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70" w:rsidRPr="00940C51" w:rsidRDefault="006B78F0" w:rsidP="00A0634A">
      <w:pPr>
        <w:ind w:left="-567" w:right="-375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r w:rsidRPr="00940C51"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Giornata della Cultura Romena 2019 celebrata presso l’Accademia di Romania in Roma</w:t>
      </w:r>
    </w:p>
    <w:p w:rsidR="008A3770" w:rsidRPr="00940C51" w:rsidRDefault="008A3770" w:rsidP="008A3770">
      <w:pPr>
        <w:rPr>
          <w:rFonts w:ascii="Times New Roman" w:eastAsia="Times New Roman" w:hAnsi="Times New Roman" w:cs="Times New Roman"/>
          <w:lang w:val="it-IT"/>
        </w:rPr>
      </w:pPr>
    </w:p>
    <w:p w:rsidR="00A0634A" w:rsidRPr="00940C51" w:rsidRDefault="008A3770" w:rsidP="008A3770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bookmarkStart w:id="0" w:name="_GoBack"/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Mercoledì, </w:t>
      </w:r>
      <w:r w:rsidR="007E2526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1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6</w:t>
      </w:r>
      <w:r w:rsidR="00067129"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gennaio</w:t>
      </w:r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201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9</w:t>
      </w:r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>, ore 18:00, presso la Sala conferenze dell’Accademia di Romania in Ro</w:t>
      </w:r>
      <w:r w:rsidR="00603C16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ma (Piazza José de San Martin 1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)</w:t>
      </w:r>
      <w:r w:rsidR="003D01A7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in occasione della </w:t>
      </w:r>
      <w:r w:rsidR="006B78F0"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>Gi</w:t>
      </w:r>
      <w:r w:rsidR="00AB0381"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>ornata della Cultura Nazionale</w:t>
      </w:r>
      <w:r w:rsidR="006B78F0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avrà luogo </w:t>
      </w:r>
      <w:r w:rsidR="00A0634A"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il </w:t>
      </w:r>
      <w:r w:rsidR="00067129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qu</w:t>
      </w:r>
      <w:r w:rsidR="007E2526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in</w:t>
      </w:r>
      <w:r w:rsidR="00067129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to</w:t>
      </w:r>
      <w:r w:rsidR="00A0634A"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 incontro nell’ambito degli incontri „</w:t>
      </w:r>
      <w:r w:rsidR="00A0634A"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 w:rsidR="00A0634A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”, un progetto realizzato dall’Accademia di Romania in Roma</w:t>
      </w:r>
      <w:r w:rsidR="00603C16" w:rsidRPr="00940C51">
        <w:rPr>
          <w:rFonts w:ascii="Times New Roman" w:hAnsi="Times New Roman" w:cs="Times New Roman"/>
          <w:bCs/>
          <w:sz w:val="22"/>
          <w:szCs w:val="22"/>
          <w:lang w:val="it-IT"/>
        </w:rPr>
        <w:t>,</w:t>
      </w:r>
      <w:r w:rsidR="00A0634A"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che si propone la promozione degli scrittori romeni tradotti in italiano e pubblicati presso le case editrici italiane e delle opere letterarie che hanno un riferimento alla cultura romena.</w:t>
      </w:r>
    </w:p>
    <w:p w:rsidR="00AB0381" w:rsidRPr="00940C51" w:rsidRDefault="00AB0381" w:rsidP="00AB0381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Nell’ambito del primo incontro del 2019 verrà presentato il volume </w:t>
      </w:r>
      <w:r w:rsidRPr="00940C51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“</w:t>
      </w:r>
      <w:proofErr w:type="spellStart"/>
      <w:r w:rsidRPr="00940C51">
        <w:rPr>
          <w:rFonts w:ascii="Times New Roman" w:hAnsi="Times New Roman" w:cs="Times New Roman"/>
          <w:b/>
          <w:i/>
          <w:sz w:val="22"/>
          <w:szCs w:val="22"/>
          <w:lang w:val="it-IT"/>
        </w:rPr>
        <w:t>Mihai</w:t>
      </w:r>
      <w:proofErr w:type="spellEnd"/>
      <w:r w:rsidRPr="00940C51">
        <w:rPr>
          <w:rFonts w:ascii="Times New Roman" w:hAnsi="Times New Roman" w:cs="Times New Roman"/>
          <w:b/>
          <w:i/>
          <w:sz w:val="22"/>
          <w:szCs w:val="22"/>
          <w:lang w:val="it-IT"/>
        </w:rPr>
        <w:t xml:space="preserve"> </w:t>
      </w:r>
      <w:proofErr w:type="spellStart"/>
      <w:r w:rsidRPr="00940C51">
        <w:rPr>
          <w:rFonts w:ascii="Times New Roman" w:hAnsi="Times New Roman" w:cs="Times New Roman"/>
          <w:b/>
          <w:i/>
          <w:sz w:val="22"/>
          <w:szCs w:val="22"/>
          <w:lang w:val="it-IT"/>
        </w:rPr>
        <w:t>Eminescu</w:t>
      </w:r>
      <w:proofErr w:type="spellEnd"/>
      <w:r w:rsidRPr="00940C51">
        <w:rPr>
          <w:rFonts w:ascii="Times New Roman" w:hAnsi="Times New Roman" w:cs="Times New Roman"/>
          <w:b/>
          <w:i/>
          <w:sz w:val="22"/>
          <w:szCs w:val="22"/>
          <w:lang w:val="it-IT"/>
        </w:rPr>
        <w:t xml:space="preserve"> e la „letteratura italiana”. Ricezione e confronti</w:t>
      </w:r>
      <w:r w:rsidRPr="00940C51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” 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di</w:t>
      </w:r>
      <w:r w:rsidRPr="00940C51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 Giuseppe Manitta. </w:t>
      </w:r>
      <w:r w:rsidRPr="00940C51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  <w:lang w:val="it-IT"/>
        </w:rPr>
        <w:t>Accanto ai rappresentanti dell’Accademia di Romania in Roma interverrà la professoressa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940C51">
        <w:rPr>
          <w:rFonts w:ascii="Times New Roman" w:hAnsi="Times New Roman" w:cs="Times New Roman"/>
          <w:b/>
          <w:sz w:val="22"/>
          <w:szCs w:val="22"/>
          <w:lang w:val="it-IT"/>
        </w:rPr>
        <w:t>Angela Tarantino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dalla cattedra di Lingua e Letteratura Romena del 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Dipartimento di Studi Europei, Americani e Interculturali della Facoltà di Lettere e Filosofia dell’Università La Sapienza di Roma. L’evento si svolge con il patrocinio dell’Ambasciata di Romania in Italia.</w:t>
      </w:r>
      <w:r w:rsidRPr="00940C51">
        <w:rPr>
          <w:rFonts w:ascii="Times New Roman" w:hAnsi="Times New Roman" w:cs="Times New Roman"/>
          <w:b/>
          <w:sz w:val="22"/>
          <w:szCs w:val="22"/>
          <w:lang w:val="it-IT"/>
        </w:rPr>
        <w:t xml:space="preserve"> 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>Per l’occasione</w:t>
      </w:r>
      <w:r w:rsidR="00A06136">
        <w:rPr>
          <w:rFonts w:ascii="Times New Roman" w:hAnsi="Times New Roman" w:cs="Times New Roman"/>
          <w:sz w:val="22"/>
          <w:szCs w:val="22"/>
          <w:lang w:val="it-IT"/>
        </w:rPr>
        <w:t xml:space="preserve"> la pianista romena </w:t>
      </w:r>
      <w:r w:rsidR="00A06136" w:rsidRPr="00A06136">
        <w:rPr>
          <w:rFonts w:ascii="Times New Roman" w:hAnsi="Times New Roman" w:cs="Times New Roman"/>
          <w:b/>
          <w:sz w:val="22"/>
          <w:szCs w:val="22"/>
          <w:lang w:val="it-IT"/>
        </w:rPr>
        <w:t xml:space="preserve">Marina </w:t>
      </w:r>
      <w:proofErr w:type="spellStart"/>
      <w:r w:rsidR="00A06136" w:rsidRPr="00A06136">
        <w:rPr>
          <w:rFonts w:ascii="Times New Roman" w:hAnsi="Times New Roman" w:cs="Times New Roman"/>
          <w:b/>
          <w:sz w:val="22"/>
          <w:szCs w:val="22"/>
          <w:lang w:val="it-IT"/>
        </w:rPr>
        <w:t>Ci</w:t>
      </w:r>
      <w:r w:rsidR="000F12A9">
        <w:rPr>
          <w:rFonts w:ascii="Times New Roman" w:hAnsi="Times New Roman" w:cs="Times New Roman"/>
          <w:b/>
          <w:sz w:val="22"/>
          <w:szCs w:val="22"/>
          <w:lang w:val="it-IT"/>
        </w:rPr>
        <w:t>ubotaru</w:t>
      </w:r>
      <w:proofErr w:type="spellEnd"/>
      <w:r w:rsidR="00A06136">
        <w:rPr>
          <w:rFonts w:ascii="Times New Roman" w:hAnsi="Times New Roman" w:cs="Times New Roman"/>
          <w:sz w:val="22"/>
          <w:szCs w:val="22"/>
          <w:lang w:val="it-IT"/>
        </w:rPr>
        <w:t xml:space="preserve"> terrà un mini recital </w:t>
      </w:r>
      <w:r w:rsidR="0093424D">
        <w:rPr>
          <w:rFonts w:ascii="Times New Roman" w:hAnsi="Times New Roman" w:cs="Times New Roman"/>
          <w:sz w:val="22"/>
          <w:szCs w:val="22"/>
          <w:lang w:val="it-IT"/>
        </w:rPr>
        <w:t xml:space="preserve">di pezzi ispirati dalla lirica di </w:t>
      </w:r>
      <w:proofErr w:type="spellStart"/>
      <w:r w:rsidR="0093424D">
        <w:rPr>
          <w:rFonts w:ascii="Times New Roman" w:hAnsi="Times New Roman" w:cs="Times New Roman"/>
          <w:sz w:val="22"/>
          <w:szCs w:val="22"/>
          <w:lang w:val="it-IT"/>
        </w:rPr>
        <w:t>Eminescu</w:t>
      </w:r>
      <w:proofErr w:type="spellEnd"/>
      <w:r w:rsidR="00A06136">
        <w:rPr>
          <w:rFonts w:ascii="Times New Roman" w:hAnsi="Times New Roman" w:cs="Times New Roman"/>
          <w:sz w:val="22"/>
          <w:szCs w:val="22"/>
          <w:lang w:val="it-IT"/>
        </w:rPr>
        <w:t xml:space="preserve">. Inoltre, 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>verranno lette alcune poesie d</w:t>
      </w:r>
      <w:r w:rsidR="0093424D">
        <w:rPr>
          <w:rFonts w:ascii="Times New Roman" w:hAnsi="Times New Roman" w:cs="Times New Roman"/>
          <w:sz w:val="22"/>
          <w:szCs w:val="22"/>
          <w:lang w:val="it-IT"/>
        </w:rPr>
        <w:t>ello stesso autore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e verrà allestita una vetrina </w:t>
      </w:r>
      <w:r w:rsidR="002328EF" w:rsidRPr="00940C51">
        <w:rPr>
          <w:rFonts w:ascii="Times New Roman" w:hAnsi="Times New Roman" w:cs="Times New Roman"/>
          <w:sz w:val="22"/>
          <w:szCs w:val="22"/>
          <w:lang w:val="it-IT"/>
        </w:rPr>
        <w:t>con volumi: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antologie di opere di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lang w:val="it-IT"/>
        </w:rPr>
        <w:t>Eminescu</w:t>
      </w:r>
      <w:proofErr w:type="spellEnd"/>
      <w:r w:rsidR="0093424D">
        <w:rPr>
          <w:rFonts w:ascii="Times New Roman" w:hAnsi="Times New Roman" w:cs="Times New Roman"/>
          <w:sz w:val="22"/>
          <w:szCs w:val="22"/>
          <w:lang w:val="it-IT"/>
        </w:rPr>
        <w:t xml:space="preserve"> tradotte in italiano,</w:t>
      </w:r>
      <w:r w:rsidR="002328EF"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opere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di esegesi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lang w:val="it-IT"/>
        </w:rPr>
        <w:t>emineschiana</w:t>
      </w:r>
      <w:proofErr w:type="spellEnd"/>
      <w:r w:rsidR="0093424D">
        <w:rPr>
          <w:rFonts w:ascii="Times New Roman" w:hAnsi="Times New Roman" w:cs="Times New Roman"/>
          <w:sz w:val="22"/>
          <w:szCs w:val="22"/>
          <w:lang w:val="it-IT"/>
        </w:rPr>
        <w:t>, ma anche edizioni bibliofile pubblicate in Romania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2328EF" w:rsidRPr="00940C51" w:rsidRDefault="002328EF" w:rsidP="002328EF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Cs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b/>
          <w:sz w:val="22"/>
          <w:szCs w:val="22"/>
          <w:lang w:val="it-IT"/>
        </w:rPr>
        <w:t>La Giornata della Cultura Nazionale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è stata indetta per legge nel 2010 e ricorre ogni anno il 15 gennaio, la data di nascita del poeta, drammaturgo, narratore e pubblicista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lang w:val="it-IT"/>
        </w:rPr>
        <w:t>Mihai</w:t>
      </w:r>
      <w:proofErr w:type="spellEnd"/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lang w:val="it-IT"/>
        </w:rPr>
        <w:t>Eminescu</w:t>
      </w:r>
      <w:proofErr w:type="spellEnd"/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(</w:t>
      </w:r>
      <w:r w:rsidRPr="00940C51">
        <w:rPr>
          <w:rFonts w:ascii="Times New Roman" w:hAnsi="Times New Roman" w:cs="Times New Roman"/>
          <w:color w:val="565656"/>
          <w:sz w:val="22"/>
          <w:szCs w:val="22"/>
          <w:shd w:val="clear" w:color="auto" w:fill="FFFFFF"/>
          <w:lang w:val="it-IT"/>
        </w:rPr>
        <w:t xml:space="preserve">1850-1889). 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</w:p>
    <w:p w:rsidR="00AB0381" w:rsidRPr="00940C51" w:rsidRDefault="00AB0381" w:rsidP="00AB0381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b/>
          <w:sz w:val="22"/>
          <w:szCs w:val="22"/>
          <w:lang w:val="it-IT"/>
        </w:rPr>
        <w:t>Ingresso libero fino esaurimento posti disponibili.</w:t>
      </w:r>
    </w:p>
    <w:p w:rsidR="006B78F0" w:rsidRPr="00940C51" w:rsidRDefault="006B78F0" w:rsidP="006B78F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2"/>
          <w:lang w:val="it-IT"/>
        </w:rPr>
      </w:pPr>
      <w:r w:rsidRPr="00940C51">
        <w:rPr>
          <w:rFonts w:ascii="Times New Roman" w:hAnsi="Times New Roman" w:cs="Times New Roman"/>
          <w:b/>
          <w:sz w:val="22"/>
          <w:lang w:val="it-IT"/>
        </w:rPr>
        <w:t>***</w:t>
      </w:r>
    </w:p>
    <w:p w:rsidR="006B78F0" w:rsidRPr="00940C51" w:rsidRDefault="006B78F0" w:rsidP="006B78F0">
      <w:pPr>
        <w:spacing w:after="240" w:line="360" w:lineRule="auto"/>
        <w:ind w:left="-76" w:firstLine="796"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proofErr w:type="spellStart"/>
      <w:r w:rsidRPr="00940C51">
        <w:rPr>
          <w:rStyle w:val="Strong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it-IT"/>
        </w:rPr>
        <w:t>Mihai</w:t>
      </w:r>
      <w:proofErr w:type="spellEnd"/>
      <w:r w:rsidRPr="00940C51">
        <w:rPr>
          <w:rStyle w:val="Strong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it-IT"/>
        </w:rPr>
        <w:t xml:space="preserve"> </w:t>
      </w:r>
      <w:proofErr w:type="spellStart"/>
      <w:r w:rsidRPr="00940C51">
        <w:rPr>
          <w:rStyle w:val="Strong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it-IT"/>
        </w:rPr>
        <w:t>Eminescu</w:t>
      </w:r>
      <w:proofErr w:type="spellEnd"/>
      <w:r w:rsidRPr="00940C51">
        <w:rPr>
          <w:rStyle w:val="Strong"/>
          <w:rFonts w:ascii="Times New Roman" w:hAnsi="Times New Roman" w:cs="Times New Roman"/>
          <w:color w:val="000000"/>
          <w:sz w:val="22"/>
          <w:szCs w:val="22"/>
          <w:bdr w:val="none" w:sz="0" w:space="0" w:color="auto" w:frame="1"/>
          <w:lang w:val="it-IT"/>
        </w:rPr>
        <w:t xml:space="preserve"> e la «Letteratura italiana». Ricezione e confronti</w:t>
      </w:r>
      <w:r w:rsidRPr="00940C51"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: </w:t>
      </w:r>
      <w:r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 xml:space="preserve">Le pagine affrontano la ricezione del poeta romeno </w:t>
      </w:r>
      <w:proofErr w:type="spellStart"/>
      <w:r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>Mihai</w:t>
      </w:r>
      <w:proofErr w:type="spellEnd"/>
      <w:r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 xml:space="preserve"> </w:t>
      </w:r>
      <w:proofErr w:type="spellStart"/>
      <w:r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>Eminescu</w:t>
      </w:r>
      <w:proofErr w:type="spellEnd"/>
      <w:r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 xml:space="preserve"> in Italia e alcuni rapporti comparatistici che si possono effettuare con autori della letteratura italiana. Si offre, difatti, un bilancio sulla sua presenza dalle prime traduzioni, avvenute tra fine '800 e inizi '900, ai vari studi ed edizioni di oggi. Inoltre, si stabiliscono dei confronti con autori come Leopardi e Carducci, cogliendone differenze e affinità.</w:t>
      </w:r>
      <w:r w:rsidR="006A45C5" w:rsidRPr="00940C51">
        <w:rPr>
          <w:rFonts w:ascii="Times New Roman" w:hAnsi="Times New Roman" w:cs="Times New Roman"/>
          <w:color w:val="000000"/>
          <w:spacing w:val="3"/>
          <w:sz w:val="22"/>
          <w:szCs w:val="22"/>
          <w:lang w:val="it-IT"/>
        </w:rPr>
        <w:t xml:space="preserve"> Il volume è stato presentato presso lo Stand della Romania al Salone Internazionale del Libro di Torino 2017.</w:t>
      </w:r>
    </w:p>
    <w:p w:rsidR="006B78F0" w:rsidRPr="00940C51" w:rsidRDefault="006B78F0" w:rsidP="006A45C5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</w:pPr>
      <w:r w:rsidRPr="00940C51"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Giuseppe Manitta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è nato a Seriate (BG) e vive a Castiglione di Sicilia (CT). Da alcuni anni si dedica alla poesia e alla pittura ottenendo riconoscimenti a livello nazionale. Ha vinto il 1° premio di poesia “Riviera adriatica”, il 3° premio “Città di Taormina”, il premio artistico-letterario “</w:t>
      </w:r>
      <w:proofErr w:type="spellStart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Sabatia</w:t>
      </w:r>
      <w:proofErr w:type="spellEnd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”, il 1° premio “Massimo d’Azeglio”. È direttore editoriale de Il Convivio Editore e caporedattore delle riviste «Il Convivio» e «Cultura e prospettive». </w:t>
      </w:r>
      <w:r w:rsidRPr="00940C51">
        <w:rPr>
          <w:rStyle w:val="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Meteore di luce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(</w:t>
      </w:r>
      <w:proofErr w:type="spellStart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Pertronicware</w:t>
      </w:r>
      <w:proofErr w:type="spellEnd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Ed.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2002) è la prima silloge pubblicata, cui hanno fatto seguito: </w:t>
      </w:r>
      <w:r w:rsidRPr="00940C51">
        <w:rPr>
          <w:rStyle w:val="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Sentieri d’assoluto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(</w:t>
      </w:r>
      <w:r w:rsidRPr="00940C51">
        <w:rPr>
          <w:rStyle w:val="fn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Il Convivio,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2003); </w:t>
      </w:r>
      <w:r w:rsidRPr="00940C51">
        <w:rPr>
          <w:rStyle w:val="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L’ultimo canto dell’upupa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(id., 2011); </w:t>
      </w:r>
      <w:r w:rsidRPr="00940C51">
        <w:rPr>
          <w:rStyle w:val="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Il giullare del tempo 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(2013). Per la prosa, ha pubblicato alcune antologie per la casa editrice Mursia del Gruppo Mondadori. 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lastRenderedPageBreak/>
        <w:t>Inoltre, si occupa di poesia contemporanea, sia in sede critica</w:t>
      </w:r>
      <w:r w:rsidR="00854144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, che come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poeta. Molti studi si sono rivolti all’italianistica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prenovecentesca</w:t>
      </w:r>
      <w:proofErr w:type="spellEnd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, settore nel quale ha coordinato diverse equipe universitarie, le cui ricerche sono confluite in volumi come </w:t>
      </w:r>
      <w:r w:rsidRPr="00940C5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Carducci Contemporaneo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(Il Convivio, 2013); </w:t>
      </w:r>
      <w:r w:rsidRPr="00940C51">
        <w:rPr>
          <w:rStyle w:val="Emphasis"/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Poeti contemporanei. Forme e tendenze letterarie del XXI secolo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, con Giuseppe Manitta (id., 2014); </w:t>
      </w:r>
      <w:r w:rsidRPr="00940C5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Boccaccio e la Sicilia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 (id., 2015). Ha tenuto convegni in Università italiane e in diverse Università dell’Est dell’Europa (Bucarest, Chişinău, Alba Iulia ecc.). Su Leopardi ha pubblicato due volumi di storia della critica e di bibliografia dai titoli </w:t>
      </w:r>
      <w:r w:rsidRPr="00940C5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Giacomo Leopardi. Percorsi critici e bibliografici 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(1998-2003)</w:t>
      </w:r>
      <w:r w:rsidRPr="00940C5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 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e </w:t>
      </w:r>
      <w:r w:rsidRPr="00940C51">
        <w:rPr>
          <w:rFonts w:ascii="Times New Roman" w:hAnsi="Times New Roman" w:cs="Times New Roman"/>
          <w:i/>
          <w:iCs/>
          <w:sz w:val="22"/>
          <w:szCs w:val="22"/>
          <w:shd w:val="clear" w:color="auto" w:fill="FFFFFF"/>
          <w:lang w:val="it-IT"/>
        </w:rPr>
        <w:t>Giacomo Leopardi. Percorsi critici e bibliografici – 2004-2008. Con appendice 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(2009-2012). Collabora con 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il Centro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Leopardi dell’Università La Sapienza di Roma e con importanti riviste di italianistica, tra le quali «La Rassegna della Letteratura Italiana» (Università di Firenze-Accademia della Crusca). </w:t>
      </w:r>
    </w:p>
    <w:p w:rsidR="00CC26DF" w:rsidRDefault="006B78F0" w:rsidP="00CC26DF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bCs/>
          <w:sz w:val="22"/>
          <w:lang w:val="it-IT"/>
        </w:rPr>
        <w:t xml:space="preserve">Prof.ssa </w:t>
      </w:r>
      <w:r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Angela Tarantino </w:t>
      </w:r>
      <w:r w:rsidRPr="00940C51">
        <w:rPr>
          <w:rFonts w:ascii="Times New Roman" w:hAnsi="Times New Roman" w:cs="Times New Roman"/>
          <w:bCs/>
          <w:sz w:val="22"/>
          <w:szCs w:val="22"/>
          <w:lang w:val="it-IT"/>
        </w:rPr>
        <w:t>è</w:t>
      </w:r>
      <w:r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 xml:space="preserve"> 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Laureata in Lingua e Letteratura Romena presso l’Università La Sapienza di Roma (1981), con una tesi dedicata alla flessione verbale nella </w:t>
      </w:r>
      <w:proofErr w:type="spellStart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Palia</w:t>
      </w:r>
      <w:proofErr w:type="spellEnd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 xml:space="preserve"> di </w:t>
      </w:r>
      <w:proofErr w:type="spellStart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Orăştie</w:t>
      </w:r>
      <w:proofErr w:type="spellEnd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. Nel 1990 ha conseguito il dottorato di Ricerca in “</w:t>
      </w:r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Filologia romanza e italiana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” discutendo la tesi “</w:t>
      </w:r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 xml:space="preserve">La storia di </w:t>
      </w:r>
      <w:proofErr w:type="spellStart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Filerot</w:t>
      </w:r>
      <w:proofErr w:type="spellEnd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 xml:space="preserve"> e </w:t>
      </w:r>
      <w:proofErr w:type="spellStart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Anthusa</w:t>
      </w:r>
      <w:proofErr w:type="spellEnd"/>
      <w:r w:rsidRPr="00940C51">
        <w:rPr>
          <w:rFonts w:ascii="Times New Roman" w:hAnsi="Times New Roman" w:cs="Times New Roman"/>
          <w:i/>
          <w:sz w:val="22"/>
          <w:szCs w:val="22"/>
          <w:shd w:val="clear" w:color="auto" w:fill="FFFFFF"/>
          <w:lang w:val="it-IT"/>
        </w:rPr>
        <w:t>. Edizione critica del ms. BAR 1374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”, nel 1996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,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pubblicata presso l’editore Bagatto Libri di Roma. Dal 1993 all’ottobre 2002 è stata ricerc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atrice di Lingua e Letteratura Ro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mena presso l’Università La Sapienza di Roma; dal novembre 2002 è professore associato di Lingua e Letteratura 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mena, in ruolo prima presso l’Università di Firenze (2002-2013), attualmente presso Sapienza-Università di Roma. I suoi ambiti di ricerca privilegiati sono la letteratura 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mena medievale; la letteratura 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ro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mena del periodo </w:t>
      </w:r>
      <w:proofErr w:type="spellStart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pre</w:t>
      </w:r>
      <w:proofErr w:type="spellEnd"/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-moderno e moderno. Da alcuni anni si occupa di letteratura contemporanea, con particolare attenzione per la scrittura poetica delle donne. Traduce poesia e prosa r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o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mena </w:t>
      </w:r>
      <w:r w:rsidR="00854144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classica e </w:t>
      </w:r>
      <w:r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contemporanea</w:t>
      </w:r>
      <w:r w:rsidR="006A45C5" w:rsidRPr="00940C51"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, come per esempio </w:t>
      </w:r>
      <w:proofErr w:type="spellStart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Liviu</w:t>
      </w:r>
      <w:proofErr w:type="spellEnd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Rebreanu</w:t>
      </w:r>
      <w:proofErr w:type="spellEnd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 xml:space="preserve">, Lena Constante, </w:t>
      </w:r>
      <w:proofErr w:type="spellStart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Foarea</w:t>
      </w:r>
      <w:proofErr w:type="spellEnd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 xml:space="preserve"> </w:t>
      </w:r>
      <w:proofErr w:type="spellStart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Țuțuianu</w:t>
      </w:r>
      <w:proofErr w:type="spellEnd"/>
      <w:r w:rsidRPr="00940C51"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, etc.</w:t>
      </w:r>
    </w:p>
    <w:p w:rsidR="00CC26DF" w:rsidRPr="00CC26DF" w:rsidRDefault="00CC26DF" w:rsidP="00CC26DF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</w:pPr>
      <w:r w:rsidRPr="00CC26DF">
        <w:rPr>
          <w:rFonts w:ascii="Times New Roman" w:hAnsi="Times New Roman" w:cs="Times New Roman"/>
          <w:b/>
          <w:sz w:val="22"/>
          <w:szCs w:val="22"/>
          <w:lang w:val="it-IT"/>
        </w:rPr>
        <w:t xml:space="preserve">Marina </w:t>
      </w:r>
      <w:proofErr w:type="spellStart"/>
      <w:r w:rsidRPr="00CC26DF">
        <w:rPr>
          <w:rFonts w:ascii="Times New Roman" w:hAnsi="Times New Roman" w:cs="Times New Roman"/>
          <w:b/>
          <w:sz w:val="22"/>
          <w:szCs w:val="22"/>
          <w:lang w:val="it-IT"/>
        </w:rPr>
        <w:t>Ciubotaru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>, pianista concertista e Maestro di pianoforte, diploma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ta al Conservatorio di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Chisinau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(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>Repubblica di Moldavia</w:t>
      </w:r>
      <w:r>
        <w:rPr>
          <w:rFonts w:ascii="Times New Roman" w:hAnsi="Times New Roman" w:cs="Times New Roman"/>
          <w:sz w:val="22"/>
          <w:szCs w:val="22"/>
          <w:lang w:val="it-IT"/>
        </w:rPr>
        <w:t>)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. Nel suo paese ha svolto un’attività artistica di accompagnamento musicale a diversi cantanti solisti e strumentisti, abbinando questo all’insegnamento nell’istituto di Musica” St.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Neaga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” e scuola di musica per bambini” A.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Stircea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” della capitale moldava. In Italia si è esibita in diversi concerti insieme al violinista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Tonin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Xhanxhafili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ed al suo gruppo “Aquila” con un repertorio di musica classica e folcloristica multietnica. Ha presentato un vasto repertorio di musica napoletana e romana   insieme al tenore Umberto Maffei. Ha partecipato nelle tante serate importa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nte 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organizzate dal Centro Russo di Cultura e Scienza insieme a Yulia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Zikova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Nadezhda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Kolesnikova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, Natalia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Pavlova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Oleg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Nechiaiev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e Vladislav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Chursin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e altri cantanti russi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>. Attualmente sta collaborando con l’Associazione Culturale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“Maison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des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Artistes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” come pianista concertista </w:t>
      </w:r>
      <w:r>
        <w:rPr>
          <w:rFonts w:ascii="Times New Roman" w:hAnsi="Times New Roman" w:cs="Times New Roman"/>
          <w:sz w:val="22"/>
          <w:szCs w:val="22"/>
          <w:lang w:val="it-IT"/>
        </w:rPr>
        <w:t>e accompagnatrice musicale. Con</w:t>
      </w:r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l’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Asociazione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 “Pianoterra” come insegnante di pianoforte e solfeggio e con l’associazione culturale internazionale “</w:t>
      </w:r>
      <w:proofErr w:type="spellStart"/>
      <w:r w:rsidRPr="00CC26DF">
        <w:rPr>
          <w:rFonts w:ascii="Times New Roman" w:hAnsi="Times New Roman" w:cs="Times New Roman"/>
          <w:sz w:val="22"/>
          <w:szCs w:val="22"/>
          <w:lang w:val="it-IT"/>
        </w:rPr>
        <w:t>Resonnance</w:t>
      </w:r>
      <w:proofErr w:type="spellEnd"/>
      <w:r w:rsidRPr="00CC26DF">
        <w:rPr>
          <w:rFonts w:ascii="Times New Roman" w:hAnsi="Times New Roman" w:cs="Times New Roman"/>
          <w:sz w:val="22"/>
          <w:szCs w:val="22"/>
          <w:lang w:val="it-IT"/>
        </w:rPr>
        <w:t xml:space="preserve">” dove approfondisci le sue conoscenze professionali e si esibisce presso diversi istituzioni e Festival Internazionali. </w:t>
      </w:r>
    </w:p>
    <w:bookmarkEnd w:id="0"/>
    <w:p w:rsidR="006B78F0" w:rsidRPr="00940C51" w:rsidRDefault="006B78F0" w:rsidP="0006712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03D2E" w:rsidRPr="00940C51" w:rsidRDefault="00A979D2" w:rsidP="0006712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sz w:val="22"/>
          <w:szCs w:val="22"/>
          <w:lang w:val="it-IT"/>
        </w:rPr>
        <w:t>Responsabili</w:t>
      </w:r>
      <w:r w:rsidR="00F03D2E"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progetto: </w:t>
      </w:r>
      <w:r w:rsidR="00AC2673"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prof. </w:t>
      </w:r>
      <w:proofErr w:type="spellStart"/>
      <w:r w:rsidR="00AC2673" w:rsidRPr="00940C51">
        <w:rPr>
          <w:rFonts w:ascii="Times New Roman" w:hAnsi="Times New Roman" w:cs="Times New Roman"/>
          <w:sz w:val="22"/>
          <w:szCs w:val="22"/>
          <w:lang w:val="it-IT"/>
        </w:rPr>
        <w:t>a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>ssoc</w:t>
      </w:r>
      <w:proofErr w:type="spellEnd"/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Pr="00940C51">
        <w:rPr>
          <w:rFonts w:ascii="Times New Roman" w:hAnsi="Times New Roman" w:cs="Times New Roman"/>
          <w:b/>
          <w:sz w:val="22"/>
          <w:szCs w:val="22"/>
          <w:lang w:val="it-IT"/>
        </w:rPr>
        <w:t>OANA BOȘCA-MĂLIN</w:t>
      </w:r>
      <w:r w:rsidRPr="00940C51">
        <w:rPr>
          <w:rFonts w:ascii="Times New Roman" w:hAnsi="Times New Roman" w:cs="Times New Roman"/>
          <w:sz w:val="22"/>
          <w:szCs w:val="22"/>
          <w:lang w:val="it-IT"/>
        </w:rPr>
        <w:t xml:space="preserve"> e </w:t>
      </w:r>
      <w:r w:rsidR="00F03D2E"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>MIHAI STAN</w:t>
      </w:r>
    </w:p>
    <w:p w:rsidR="00F03D2E" w:rsidRPr="00A06136" w:rsidRDefault="00F03D2E" w:rsidP="00067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A06136">
        <w:rPr>
          <w:rFonts w:ascii="Times New Roman" w:hAnsi="Times New Roman" w:cs="Times New Roman"/>
          <w:sz w:val="22"/>
          <w:szCs w:val="22"/>
        </w:rPr>
        <w:t xml:space="preserve">Tel. +39.06.3201594; mail: </w:t>
      </w:r>
      <w:hyperlink r:id="rId8" w:history="1">
        <w:r w:rsidRPr="00A06136">
          <w:rPr>
            <w:rStyle w:val="Hyperlink"/>
            <w:rFonts w:ascii="Times New Roman" w:hAnsi="Times New Roman" w:cs="Times New Roman"/>
            <w:color w:val="auto"/>
            <w:sz w:val="22"/>
            <w:szCs w:val="22"/>
            <w:u w:val="none"/>
          </w:rPr>
          <w:t>mihai.stan@accadromania.it</w:t>
        </w:r>
      </w:hyperlink>
    </w:p>
    <w:p w:rsidR="00E56447" w:rsidRPr="00940C51" w:rsidRDefault="00F03D2E" w:rsidP="0006712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940C51"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sectPr w:rsidR="00E56447" w:rsidRPr="00940C51" w:rsidSect="00A0634A">
      <w:headerReference w:type="default" r:id="rId9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57" w:rsidRDefault="00005557" w:rsidP="00B347C4">
      <w:r>
        <w:separator/>
      </w:r>
    </w:p>
  </w:endnote>
  <w:endnote w:type="continuationSeparator" w:id="0">
    <w:p w:rsidR="00005557" w:rsidRDefault="00005557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57" w:rsidRDefault="00005557" w:rsidP="00B347C4">
      <w:r>
        <w:separator/>
      </w:r>
    </w:p>
  </w:footnote>
  <w:footnote w:type="continuationSeparator" w:id="0">
    <w:p w:rsidR="00005557" w:rsidRDefault="00005557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B347C4" w:rsidTr="006346F2">
      <w:trPr>
        <w:trHeight w:val="1544"/>
      </w:trPr>
      <w:tc>
        <w:tcPr>
          <w:tcW w:w="2385" w:type="dxa"/>
          <w:vAlign w:val="center"/>
          <w:hideMark/>
        </w:tcPr>
        <w:p w:rsidR="00B347C4" w:rsidRDefault="00B347C4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B347C4" w:rsidRPr="00B347C4" w:rsidRDefault="00703D9B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347C4"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B347C4" w:rsidRPr="00B347C4" w:rsidRDefault="00B347C4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B347C4" w:rsidRP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B347C4" w:rsidRDefault="00B347C4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B347C4" w:rsidRDefault="00B347C4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>
            <w:rPr>
              <w:rFonts w:ascii="Trajan Pro" w:eastAsiaTheme="minorEastAsia" w:hAnsi="Trajan Pro" w:cs="Arial"/>
              <w:b/>
              <w:smallCaps/>
              <w:noProof/>
              <w:color w:val="0D0D0D"/>
              <w:spacing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-303420</wp:posOffset>
                </wp:positionH>
                <wp:positionV relativeFrom="paragraph">
                  <wp:posOffset>48039</wp:posOffset>
                </wp:positionV>
                <wp:extent cx="1160891" cy="818565"/>
                <wp:effectExtent l="0" t="0" r="0" b="0"/>
                <wp:wrapNone/>
                <wp:docPr id="6" name="Picture 6" descr="logo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891" cy="818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B347C4" w:rsidRDefault="00B347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427B0"/>
    <w:rsid w:val="00047D1C"/>
    <w:rsid w:val="00057BBE"/>
    <w:rsid w:val="00067129"/>
    <w:rsid w:val="000F12A9"/>
    <w:rsid w:val="001049BE"/>
    <w:rsid w:val="0014553D"/>
    <w:rsid w:val="00194257"/>
    <w:rsid w:val="001F4198"/>
    <w:rsid w:val="0020280E"/>
    <w:rsid w:val="002328EF"/>
    <w:rsid w:val="00280F7E"/>
    <w:rsid w:val="002C65D7"/>
    <w:rsid w:val="00381F26"/>
    <w:rsid w:val="003D01A7"/>
    <w:rsid w:val="00433456"/>
    <w:rsid w:val="00443F42"/>
    <w:rsid w:val="004879E4"/>
    <w:rsid w:val="004A37F1"/>
    <w:rsid w:val="004C628A"/>
    <w:rsid w:val="00510CA6"/>
    <w:rsid w:val="00590579"/>
    <w:rsid w:val="005E0960"/>
    <w:rsid w:val="005E0D5E"/>
    <w:rsid w:val="005E48E3"/>
    <w:rsid w:val="005E67D9"/>
    <w:rsid w:val="00603C16"/>
    <w:rsid w:val="00620B51"/>
    <w:rsid w:val="006346F2"/>
    <w:rsid w:val="00641D04"/>
    <w:rsid w:val="006A45C5"/>
    <w:rsid w:val="006B78F0"/>
    <w:rsid w:val="00703D9B"/>
    <w:rsid w:val="00716681"/>
    <w:rsid w:val="007E1644"/>
    <w:rsid w:val="007E2526"/>
    <w:rsid w:val="007F090D"/>
    <w:rsid w:val="007F47C5"/>
    <w:rsid w:val="00854144"/>
    <w:rsid w:val="008A12DF"/>
    <w:rsid w:val="008A3770"/>
    <w:rsid w:val="0093424D"/>
    <w:rsid w:val="00940C51"/>
    <w:rsid w:val="009D420F"/>
    <w:rsid w:val="00A06136"/>
    <w:rsid w:val="00A0634A"/>
    <w:rsid w:val="00A320F4"/>
    <w:rsid w:val="00A35864"/>
    <w:rsid w:val="00A360B2"/>
    <w:rsid w:val="00A4362C"/>
    <w:rsid w:val="00A54A10"/>
    <w:rsid w:val="00A979D2"/>
    <w:rsid w:val="00AB0381"/>
    <w:rsid w:val="00AC2673"/>
    <w:rsid w:val="00AE3F7E"/>
    <w:rsid w:val="00AF067F"/>
    <w:rsid w:val="00B347C4"/>
    <w:rsid w:val="00B667EF"/>
    <w:rsid w:val="00BB16B5"/>
    <w:rsid w:val="00C15562"/>
    <w:rsid w:val="00CB5927"/>
    <w:rsid w:val="00CC26DF"/>
    <w:rsid w:val="00D02A05"/>
    <w:rsid w:val="00E27115"/>
    <w:rsid w:val="00E53C02"/>
    <w:rsid w:val="00E56447"/>
    <w:rsid w:val="00EA5BD6"/>
    <w:rsid w:val="00EC633E"/>
    <w:rsid w:val="00F03D2E"/>
    <w:rsid w:val="00F06E8F"/>
    <w:rsid w:val="00F1089C"/>
    <w:rsid w:val="00F1421F"/>
    <w:rsid w:val="00F9077F"/>
    <w:rsid w:val="00FB03B7"/>
    <w:rsid w:val="00FB7E1A"/>
    <w:rsid w:val="00FC1B02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n">
    <w:name w:val="fn"/>
    <w:basedOn w:val="DefaultParagraphFont"/>
    <w:rsid w:val="006B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hai.st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167B3F-B2C0-40BD-94C6-AA48A85B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Referent</cp:lastModifiedBy>
  <cp:revision>16</cp:revision>
  <cp:lastPrinted>2018-06-18T09:12:00Z</cp:lastPrinted>
  <dcterms:created xsi:type="dcterms:W3CDTF">2018-10-19T10:31:00Z</dcterms:created>
  <dcterms:modified xsi:type="dcterms:W3CDTF">2019-01-14T14:00:00Z</dcterms:modified>
</cp:coreProperties>
</file>