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C13C" w14:textId="40510A0E" w:rsidR="00E25980" w:rsidRPr="009227F4" w:rsidRDefault="00AE588C" w:rsidP="00E25980">
      <w:pPr>
        <w:spacing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  <w:bookmarkStart w:id="0" w:name="_Hlk17206782"/>
      <w:r>
        <w:rPr>
          <w:rFonts w:ascii="Times New Roman" w:hAnsi="Times New Roman" w:cs="Times New Roman"/>
          <w:b/>
          <w:lang w:val="it-IT"/>
        </w:rPr>
        <w:t>“</w:t>
      </w:r>
      <w:r w:rsidR="00E25980" w:rsidRPr="009227F4">
        <w:rPr>
          <w:rFonts w:ascii="Times New Roman" w:hAnsi="Times New Roman" w:cs="Times New Roman"/>
          <w:b/>
          <w:lang w:val="it-IT"/>
        </w:rPr>
        <w:t xml:space="preserve">LE STELE FRANCOFILM” edizione speciale del </w:t>
      </w:r>
    </w:p>
    <w:p w14:paraId="4230F5AF" w14:textId="6BB9750E" w:rsidR="00E25980" w:rsidRPr="009227F4" w:rsidRDefault="00E25980" w:rsidP="00E25980">
      <w:pPr>
        <w:spacing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  <w:r w:rsidRPr="009227F4">
        <w:rPr>
          <w:rFonts w:ascii="Times New Roman" w:hAnsi="Times New Roman" w:cs="Times New Roman"/>
          <w:b/>
          <w:lang w:val="it-IT"/>
        </w:rPr>
        <w:t>FRANCOFILM – il Festival del Film Francofono di Roma</w:t>
      </w:r>
    </w:p>
    <w:p w14:paraId="6B4E2113" w14:textId="32354D08" w:rsidR="00E25980" w:rsidRDefault="00E25980" w:rsidP="00C113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2"/>
          <w:lang w:val="it-IT"/>
        </w:rPr>
      </w:pPr>
      <w:bookmarkStart w:id="1" w:name="_Hlk69996113"/>
      <w:bookmarkEnd w:id="0"/>
      <w:r w:rsidRPr="009227F4">
        <w:rPr>
          <w:rFonts w:ascii="Times New Roman" w:hAnsi="Times New Roman" w:cs="Times New Roman"/>
          <w:sz w:val="22"/>
          <w:lang w:val="it-IT"/>
        </w:rPr>
        <w:t>Nel periodo</w:t>
      </w:r>
      <w:r w:rsidRPr="009227F4">
        <w:rPr>
          <w:rFonts w:ascii="Times New Roman" w:hAnsi="Times New Roman" w:cs="Times New Roman"/>
          <w:b/>
          <w:bCs/>
          <w:sz w:val="22"/>
          <w:lang w:val="it-IT"/>
        </w:rPr>
        <w:t xml:space="preserve"> 1 – 4 dicembre 2021</w:t>
      </w:r>
      <w:r w:rsidRPr="009227F4">
        <w:rPr>
          <w:rFonts w:ascii="Times New Roman" w:hAnsi="Times New Roman" w:cs="Times New Roman"/>
          <w:bCs/>
          <w:spacing w:val="-4"/>
          <w:sz w:val="22"/>
          <w:lang w:val="it-IT"/>
        </w:rPr>
        <w:t xml:space="preserve">, in occasione del 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75° anniversario dalla fondazione dell’Istituto Francese di Roma e del 50° anniversario dalla fondazione dell’Organizzazione Internazionale della Francofonia, l’Istituto Francese - Centre Saint Louis dell’Ambasciata di Francia presso la Santa Sede, in partenariato con </w:t>
      </w:r>
      <w:r w:rsidR="00C11361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l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’</w:t>
      </w:r>
      <w:r w:rsidR="00C11361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A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mbasciata della Repubblica di Burkina Faso, l’Ambasciata della Repubblica di Libano, l’Ambasciata della Repubblica Socialista Vietnam, dell’Ambasciata di Romania in Italia e l’Accademia di Romania in Roma, la Delegazione Québec a Roma e l’Ambasciata di Canada in Italia, organizza 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la </w:t>
      </w:r>
      <w:r w:rsidR="00790C87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rassegna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 </w:t>
      </w:r>
      <w:r w:rsidR="00196C00" w:rsidRPr="009227F4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>L</w:t>
      </w:r>
      <w:r w:rsidR="00C11361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 xml:space="preserve">e Stelle del </w:t>
      </w:r>
      <w:proofErr w:type="spellStart"/>
      <w:r w:rsidR="00C11361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>Francofilm</w:t>
      </w:r>
      <w:proofErr w:type="spellEnd"/>
      <w:r w:rsidR="00C11361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>,</w:t>
      </w:r>
      <w:r w:rsidR="00196C00" w:rsidRPr="009227F4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 xml:space="preserve"> 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dedicata ai film 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premiat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i nell’ambito del 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>FRANCOFILM –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il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Festival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del Film Francofono di Ro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ma 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>nel periodo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2015-2019.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La retrospettiva</w:t>
      </w:r>
      <w:r w:rsidR="00C11361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>,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prevista </w:t>
      </w:r>
      <w:r w:rsidR="00C11361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inizialmente 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per la fine dell’anno 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>2020</w:t>
      </w:r>
      <w:r w:rsidR="00C11361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>,</w:t>
      </w:r>
      <w:r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 </w:t>
      </w:r>
      <w:r w:rsidR="00196C00" w:rsidRPr="009227F4">
        <w:rPr>
          <w:rFonts w:ascii="Times New Roman" w:eastAsia="Times New Roman" w:hAnsi="Times New Roman" w:cs="Times New Roman"/>
          <w:bCs/>
          <w:spacing w:val="-12"/>
          <w:sz w:val="22"/>
          <w:lang w:val="it-IT" w:eastAsia="it-IT"/>
        </w:rPr>
        <w:t xml:space="preserve">sarà inaugurata </w:t>
      </w:r>
      <w:r w:rsidR="00196C00" w:rsidRPr="009227F4">
        <w:rPr>
          <w:rFonts w:ascii="Times New Roman" w:eastAsia="Times New Roman" w:hAnsi="Times New Roman" w:cs="Times New Roman"/>
          <w:b/>
          <w:spacing w:val="-12"/>
          <w:sz w:val="22"/>
          <w:lang w:val="it-IT" w:eastAsia="it-IT"/>
        </w:rPr>
        <w:t xml:space="preserve">mercoledì. 1° dicembre </w:t>
      </w:r>
      <w:r w:rsidRPr="009227F4">
        <w:rPr>
          <w:rFonts w:ascii="Times New Roman" w:hAnsi="Times New Roman" w:cs="Times New Roman"/>
          <w:b/>
          <w:bCs/>
          <w:sz w:val="22"/>
          <w:shd w:val="clear" w:color="auto" w:fill="FFFFFF"/>
          <w:lang w:val="it-IT"/>
        </w:rPr>
        <w:t>2021, or</w:t>
      </w:r>
      <w:r w:rsidR="00196C00" w:rsidRPr="009227F4">
        <w:rPr>
          <w:rFonts w:ascii="Times New Roman" w:hAnsi="Times New Roman" w:cs="Times New Roman"/>
          <w:b/>
          <w:bCs/>
          <w:sz w:val="22"/>
          <w:shd w:val="clear" w:color="auto" w:fill="FFFFFF"/>
          <w:lang w:val="it-IT"/>
        </w:rPr>
        <w:t>e</w:t>
      </w:r>
      <w:r w:rsidRPr="009227F4">
        <w:rPr>
          <w:rFonts w:ascii="Times New Roman" w:hAnsi="Times New Roman" w:cs="Times New Roman"/>
          <w:b/>
          <w:bCs/>
          <w:sz w:val="22"/>
          <w:shd w:val="clear" w:color="auto" w:fill="FFFFFF"/>
          <w:lang w:val="it-IT"/>
        </w:rPr>
        <w:t xml:space="preserve"> 19:30</w:t>
      </w:r>
      <w:r w:rsidRPr="009227F4">
        <w:rPr>
          <w:rFonts w:ascii="Times New Roman" w:hAnsi="Times New Roman" w:cs="Times New Roman"/>
          <w:sz w:val="22"/>
          <w:shd w:val="clear" w:color="auto" w:fill="FFFFFF"/>
          <w:lang w:val="it-IT"/>
        </w:rPr>
        <w:t xml:space="preserve">, </w:t>
      </w:r>
      <w:r w:rsidR="00196C00" w:rsidRPr="009227F4">
        <w:rPr>
          <w:rFonts w:ascii="Times New Roman" w:hAnsi="Times New Roman" w:cs="Times New Roman"/>
          <w:sz w:val="22"/>
          <w:shd w:val="clear" w:color="auto" w:fill="FFFFFF"/>
          <w:lang w:val="it-IT"/>
        </w:rPr>
        <w:t xml:space="preserve">presso l’Auditorium dell’Istituto Francese 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-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 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Centr</w:t>
      </w:r>
      <w:r w:rsidR="00196C00"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>e</w:t>
      </w:r>
      <w:r w:rsidRPr="009227F4">
        <w:rPr>
          <w:rFonts w:ascii="Times New Roman" w:eastAsia="Calibri" w:hAnsi="Times New Roman" w:cs="Times New Roman"/>
          <w:color w:val="000000"/>
          <w:sz w:val="22"/>
          <w:lang w:val="it-IT" w:eastAsia="it-IT"/>
        </w:rPr>
        <w:t xml:space="preserve"> Saint Louis di Roma (Largo Giuseppe Toniolo 20-22), </w:t>
      </w:r>
      <w:r w:rsidRPr="009227F4">
        <w:rPr>
          <w:rFonts w:ascii="Times New Roman" w:hAnsi="Times New Roman" w:cs="Times New Roman"/>
          <w:sz w:val="22"/>
          <w:shd w:val="clear" w:color="auto" w:fill="FFFFFF"/>
          <w:lang w:val="it-IT"/>
        </w:rPr>
        <w:t>c</w:t>
      </w:r>
      <w:r w:rsidR="00196C00" w:rsidRPr="009227F4">
        <w:rPr>
          <w:rFonts w:ascii="Times New Roman" w:hAnsi="Times New Roman" w:cs="Times New Roman"/>
          <w:sz w:val="22"/>
          <w:shd w:val="clear" w:color="auto" w:fill="FFFFFF"/>
          <w:lang w:val="it-IT"/>
        </w:rPr>
        <w:t>on la proiezione del film romeno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> „</w:t>
      </w:r>
      <w:r w:rsidRPr="009227F4">
        <w:rPr>
          <w:rFonts w:ascii="Times New Roman" w:hAnsi="Times New Roman" w:cs="Times New Roman"/>
          <w:b/>
          <w:bCs/>
          <w:i/>
          <w:iCs/>
          <w:color w:val="1D2129"/>
          <w:sz w:val="22"/>
          <w:lang w:val="it-IT"/>
        </w:rPr>
        <w:t>U</w:t>
      </w:r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 xml:space="preserve">n </w:t>
      </w:r>
      <w:proofErr w:type="spellStart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>pas</w:t>
      </w:r>
      <w:proofErr w:type="spellEnd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 xml:space="preserve"> </w:t>
      </w:r>
      <w:proofErr w:type="spellStart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>în</w:t>
      </w:r>
      <w:proofErr w:type="spellEnd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 xml:space="preserve"> </w:t>
      </w:r>
      <w:proofErr w:type="spellStart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>urma</w:t>
      </w:r>
      <w:proofErr w:type="spellEnd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 xml:space="preserve"> </w:t>
      </w:r>
      <w:proofErr w:type="spellStart"/>
      <w:r w:rsidRPr="009227F4">
        <w:rPr>
          <w:rFonts w:ascii="Times New Roman" w:hAnsi="Times New Roman" w:cs="Times New Roman"/>
          <w:b/>
          <w:bCs/>
          <w:i/>
          <w:color w:val="1D2129"/>
          <w:sz w:val="22"/>
          <w:lang w:val="it-IT"/>
        </w:rPr>
        <w:t>serafimilor</w:t>
      </w:r>
      <w:proofErr w:type="spellEnd"/>
      <w:r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” </w:t>
      </w:r>
      <w:r w:rsidR="00196C00" w:rsidRPr="009227F4">
        <w:rPr>
          <w:rFonts w:ascii="Times New Roman" w:eastAsia="Times New Roman" w:hAnsi="Times New Roman" w:cs="Times New Roman"/>
          <w:iCs/>
          <w:sz w:val="22"/>
          <w:szCs w:val="22"/>
          <w:lang w:val="it-IT" w:eastAsia="it-IT"/>
        </w:rPr>
        <w:t>(“</w:t>
      </w:r>
      <w:r w:rsidR="00196C00" w:rsidRPr="00790C87">
        <w:rPr>
          <w:rFonts w:ascii="Times New Roman" w:eastAsia="Times New Roman" w:hAnsi="Times New Roman" w:cs="Times New Roman"/>
          <w:i/>
          <w:sz w:val="22"/>
          <w:szCs w:val="22"/>
          <w:lang w:val="it-IT" w:eastAsia="it-IT"/>
        </w:rPr>
        <w:t>Un passo dietro ai serafini</w:t>
      </w:r>
      <w:r w:rsidR="00196C00" w:rsidRPr="009227F4">
        <w:rPr>
          <w:rFonts w:ascii="Times New Roman" w:eastAsia="Times New Roman" w:hAnsi="Times New Roman" w:cs="Times New Roman"/>
          <w:iCs/>
          <w:sz w:val="22"/>
          <w:szCs w:val="22"/>
          <w:lang w:val="it-IT" w:eastAsia="it-IT"/>
        </w:rPr>
        <w:t>”)</w:t>
      </w:r>
      <w:r w:rsidR="00196C00" w:rsidRPr="009227F4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diretto da </w:t>
      </w:r>
      <w:r w:rsidR="00196C00" w:rsidRPr="00790C8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 xml:space="preserve">Daniel </w:t>
      </w:r>
      <w:proofErr w:type="spellStart"/>
      <w:r w:rsidR="00196C00" w:rsidRPr="00790C8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Sandu</w:t>
      </w:r>
      <w:proofErr w:type="spellEnd"/>
      <w:r w:rsidR="00196C00" w:rsidRPr="009227F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>–</w:t>
      </w:r>
      <w:r w:rsidR="00C11361">
        <w:rPr>
          <w:rFonts w:ascii="Times New Roman" w:hAnsi="Times New Roman" w:cs="Times New Roman"/>
          <w:color w:val="1D2129"/>
          <w:sz w:val="22"/>
          <w:lang w:val="it-IT"/>
        </w:rPr>
        <w:t xml:space="preserve"> </w:t>
      </w:r>
      <w:r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>Premi</w:t>
      </w:r>
      <w:r w:rsidR="009227F4"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>o del</w:t>
      </w:r>
      <w:r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 xml:space="preserve"> Pub</w:t>
      </w:r>
      <w:r w:rsidR="009227F4"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>b</w:t>
      </w:r>
      <w:r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>lic</w:t>
      </w:r>
      <w:r w:rsidR="009227F4" w:rsidRPr="009227F4">
        <w:rPr>
          <w:rFonts w:ascii="Times New Roman" w:hAnsi="Times New Roman" w:cs="Times New Roman"/>
          <w:b/>
          <w:color w:val="1D2129"/>
          <w:sz w:val="22"/>
          <w:lang w:val="it-IT"/>
        </w:rPr>
        <w:t>o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 </w:t>
      </w:r>
      <w:r w:rsidRPr="009227F4">
        <w:rPr>
          <w:rFonts w:ascii="Times New Roman" w:hAnsi="Times New Roman" w:cs="Times New Roman"/>
          <w:b/>
          <w:bCs/>
          <w:color w:val="1D2129"/>
          <w:sz w:val="22"/>
          <w:lang w:val="it-IT"/>
        </w:rPr>
        <w:t>2019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 </w:t>
      </w:r>
      <w:r w:rsidR="009227F4"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nell’ambito della 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>10-</w:t>
      </w:r>
      <w:r w:rsidR="009227F4" w:rsidRPr="009227F4">
        <w:rPr>
          <w:rFonts w:ascii="Times New Roman" w:hAnsi="Times New Roman" w:cs="Times New Roman"/>
          <w:color w:val="1D2129"/>
          <w:sz w:val="22"/>
          <w:lang w:val="it-IT"/>
        </w:rPr>
        <w:t>m</w:t>
      </w:r>
      <w:r w:rsidRPr="009227F4">
        <w:rPr>
          <w:rFonts w:ascii="Times New Roman" w:hAnsi="Times New Roman" w:cs="Times New Roman"/>
          <w:color w:val="1D2129"/>
          <w:sz w:val="22"/>
          <w:lang w:val="it-IT"/>
        </w:rPr>
        <w:t>a</w:t>
      </w:r>
      <w:r w:rsidR="009227F4"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 edizione del </w:t>
      </w:r>
      <w:hyperlink r:id="rId8" w:history="1">
        <w:r w:rsidRPr="009227F4">
          <w:rPr>
            <w:rStyle w:val="58cl"/>
            <w:rFonts w:ascii="Times New Roman" w:hAnsi="Times New Roman" w:cs="Times New Roman"/>
            <w:sz w:val="22"/>
            <w:lang w:val="it-IT"/>
          </w:rPr>
          <w:t>FRANCOFILM</w:t>
        </w:r>
      </w:hyperlink>
      <w:r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. </w:t>
      </w:r>
      <w:bookmarkStart w:id="2" w:name="_Hlk82003941"/>
      <w:r w:rsidR="009227F4" w:rsidRPr="009227F4">
        <w:rPr>
          <w:rFonts w:ascii="Times New Roman" w:hAnsi="Times New Roman" w:cs="Times New Roman"/>
          <w:color w:val="1D2129"/>
          <w:sz w:val="22"/>
          <w:lang w:val="it-IT"/>
        </w:rPr>
        <w:t xml:space="preserve">Il programma della retrospettiva </w:t>
      </w:r>
      <w:r w:rsidRPr="009227F4">
        <w:rPr>
          <w:rFonts w:ascii="Times New Roman" w:hAnsi="Times New Roman" w:cs="Times New Roman"/>
          <w:color w:val="000000"/>
          <w:sz w:val="22"/>
          <w:lang w:val="it-IT"/>
        </w:rPr>
        <w:t>“</w:t>
      </w:r>
      <w:r w:rsidR="009227F4" w:rsidRPr="009227F4">
        <w:rPr>
          <w:rFonts w:ascii="Times New Roman" w:hAnsi="Times New Roman" w:cs="Times New Roman"/>
          <w:color w:val="000000"/>
          <w:sz w:val="22"/>
          <w:lang w:val="it-IT"/>
        </w:rPr>
        <w:t xml:space="preserve">LE </w:t>
      </w:r>
      <w:r w:rsidRPr="009227F4">
        <w:rPr>
          <w:rFonts w:ascii="Times New Roman" w:hAnsi="Times New Roman" w:cs="Times New Roman"/>
          <w:color w:val="000000"/>
          <w:sz w:val="22"/>
          <w:lang w:val="it-IT"/>
        </w:rPr>
        <w:t>STELE FRANCOFILM</w:t>
      </w:r>
      <w:r w:rsidRPr="009227F4">
        <w:rPr>
          <w:rFonts w:ascii="Times New Roman" w:eastAsia="Times New Roman" w:hAnsi="Times New Roman" w:cs="Times New Roman"/>
          <w:bCs/>
          <w:spacing w:val="2"/>
          <w:sz w:val="22"/>
          <w:lang w:val="it-IT" w:eastAsia="it-IT"/>
        </w:rPr>
        <w:t xml:space="preserve">” </w:t>
      </w:r>
      <w:r w:rsidR="009227F4" w:rsidRPr="009227F4">
        <w:rPr>
          <w:rFonts w:ascii="Times New Roman" w:eastAsia="Times New Roman" w:hAnsi="Times New Roman" w:cs="Times New Roman"/>
          <w:bCs/>
          <w:spacing w:val="2"/>
          <w:sz w:val="22"/>
          <w:lang w:val="it-IT" w:eastAsia="it-IT"/>
        </w:rPr>
        <w:t>presenterà la proiezione dei seguenti lungometraggi</w:t>
      </w:r>
      <w:r w:rsidRPr="009227F4">
        <w:rPr>
          <w:rFonts w:ascii="Times New Roman" w:hAnsi="Times New Roman" w:cs="Times New Roman"/>
          <w:color w:val="000000"/>
          <w:spacing w:val="2"/>
          <w:sz w:val="22"/>
          <w:lang w:val="it-IT"/>
        </w:rPr>
        <w:t>:</w:t>
      </w:r>
    </w:p>
    <w:p w14:paraId="7D5950A6" w14:textId="77777777" w:rsidR="00C11361" w:rsidRPr="00C11361" w:rsidRDefault="00C11361" w:rsidP="00C113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2"/>
          <w:lang w:val="it-IT" w:eastAsia="it-IT"/>
        </w:rPr>
      </w:pPr>
    </w:p>
    <w:p w14:paraId="2F57C253" w14:textId="2284D6D7" w:rsidR="00E25980" w:rsidRPr="009227F4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2"/>
          <w:sz w:val="22"/>
          <w:lang w:val="it-IT"/>
        </w:rPr>
      </w:pPr>
      <w:r w:rsidRPr="009227F4">
        <w:rPr>
          <w:rFonts w:ascii="Times New Roman" w:hAnsi="Times New Roman" w:cs="Times New Roman"/>
          <w:b/>
          <w:bCs/>
          <w:i/>
          <w:iCs/>
          <w:color w:val="000000"/>
          <w:sz w:val="22"/>
          <w:lang w:val="it-IT"/>
        </w:rPr>
        <w:t>Auditorium Centre Saint Louis 01.12.2021, or</w:t>
      </w:r>
      <w:r w:rsidR="009227F4" w:rsidRPr="009227F4">
        <w:rPr>
          <w:rFonts w:ascii="Times New Roman" w:hAnsi="Times New Roman" w:cs="Times New Roman"/>
          <w:b/>
          <w:bCs/>
          <w:i/>
          <w:iCs/>
          <w:color w:val="000000"/>
          <w:sz w:val="22"/>
          <w:lang w:val="it-IT"/>
        </w:rPr>
        <w:t>e</w:t>
      </w:r>
      <w:r w:rsidRPr="009227F4">
        <w:rPr>
          <w:rFonts w:ascii="Times New Roman" w:hAnsi="Times New Roman" w:cs="Times New Roman"/>
          <w:b/>
          <w:bCs/>
          <w:i/>
          <w:iCs/>
          <w:color w:val="000000"/>
          <w:sz w:val="22"/>
          <w:lang w:val="it-IT"/>
        </w:rPr>
        <w:t xml:space="preserve"> 19:30</w:t>
      </w:r>
    </w:p>
    <w:p w14:paraId="54C6BDB2" w14:textId="1CB49118" w:rsidR="00E25980" w:rsidRPr="009227F4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-14"/>
          <w:sz w:val="22"/>
          <w:lang w:val="it-IT"/>
        </w:rPr>
      </w:pPr>
      <w:r w:rsidRPr="009227F4">
        <w:rPr>
          <w:rFonts w:ascii="Times New Roman" w:hAnsi="Times New Roman" w:cs="Times New Roman"/>
          <w:i/>
          <w:iCs/>
          <w:color w:val="000000"/>
          <w:spacing w:val="-14"/>
          <w:sz w:val="22"/>
          <w:lang w:val="it-IT"/>
        </w:rPr>
        <w:t>UN PAS</w:t>
      </w:r>
      <w:r w:rsidR="00C11361">
        <w:rPr>
          <w:rFonts w:ascii="Times New Roman" w:hAnsi="Times New Roman" w:cs="Times New Roman"/>
          <w:i/>
          <w:iCs/>
          <w:color w:val="000000"/>
          <w:spacing w:val="-14"/>
          <w:sz w:val="22"/>
          <w:lang w:val="it-IT"/>
        </w:rPr>
        <w:t xml:space="preserve">SO DIETRO </w:t>
      </w:r>
      <w:proofErr w:type="gramStart"/>
      <w:r w:rsidR="00C11361">
        <w:rPr>
          <w:rFonts w:ascii="Times New Roman" w:hAnsi="Times New Roman" w:cs="Times New Roman"/>
          <w:i/>
          <w:iCs/>
          <w:color w:val="000000"/>
          <w:spacing w:val="-14"/>
          <w:sz w:val="22"/>
          <w:lang w:val="it-IT"/>
        </w:rPr>
        <w:t xml:space="preserve">AI  </w:t>
      </w:r>
      <w:r w:rsidRPr="009227F4">
        <w:rPr>
          <w:rFonts w:ascii="Times New Roman" w:hAnsi="Times New Roman" w:cs="Times New Roman"/>
          <w:i/>
          <w:iCs/>
          <w:color w:val="000000"/>
          <w:spacing w:val="-14"/>
          <w:sz w:val="22"/>
          <w:lang w:val="it-IT"/>
        </w:rPr>
        <w:t>SERAFI</w:t>
      </w:r>
      <w:r w:rsidR="00C11361">
        <w:rPr>
          <w:rFonts w:ascii="Times New Roman" w:hAnsi="Times New Roman" w:cs="Times New Roman"/>
          <w:i/>
          <w:iCs/>
          <w:color w:val="000000"/>
          <w:spacing w:val="-14"/>
          <w:sz w:val="22"/>
          <w:lang w:val="it-IT"/>
        </w:rPr>
        <w:t>NI</w:t>
      </w:r>
      <w:proofErr w:type="gramEnd"/>
      <w:r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 xml:space="preserve"> </w:t>
      </w:r>
      <w:r w:rsidR="009227F4"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>diretto da</w:t>
      </w:r>
      <w:r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 xml:space="preserve"> Daniel </w:t>
      </w:r>
      <w:proofErr w:type="spellStart"/>
      <w:r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>Sandu</w:t>
      </w:r>
      <w:proofErr w:type="spellEnd"/>
      <w:r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 xml:space="preserve"> (2017, </w:t>
      </w:r>
      <w:proofErr w:type="spellStart"/>
      <w:r w:rsidRPr="009227F4">
        <w:rPr>
          <w:rFonts w:ascii="Times New Roman" w:hAnsi="Times New Roman" w:cs="Times New Roman"/>
          <w:b/>
          <w:color w:val="000000"/>
          <w:spacing w:val="-14"/>
          <w:sz w:val="22"/>
          <w:lang w:val="it-IT"/>
        </w:rPr>
        <w:t>Rom</w:t>
      </w:r>
      <w:r w:rsidR="009227F4" w:rsidRPr="009227F4">
        <w:rPr>
          <w:rFonts w:ascii="Times New Roman" w:hAnsi="Times New Roman" w:cs="Times New Roman"/>
          <w:b/>
          <w:color w:val="000000"/>
          <w:spacing w:val="-14"/>
          <w:sz w:val="22"/>
          <w:lang w:val="it-IT"/>
        </w:rPr>
        <w:t>o</w:t>
      </w:r>
      <w:r w:rsidRPr="009227F4">
        <w:rPr>
          <w:rFonts w:ascii="Times New Roman" w:hAnsi="Times New Roman" w:cs="Times New Roman"/>
          <w:b/>
          <w:color w:val="000000"/>
          <w:spacing w:val="-14"/>
          <w:sz w:val="22"/>
          <w:lang w:val="it-IT"/>
        </w:rPr>
        <w:t>nia</w:t>
      </w:r>
      <w:proofErr w:type="spellEnd"/>
      <w:r w:rsidRPr="009227F4">
        <w:rPr>
          <w:rFonts w:ascii="Times New Roman" w:hAnsi="Times New Roman" w:cs="Times New Roman"/>
          <w:b/>
          <w:color w:val="000000"/>
          <w:spacing w:val="-14"/>
          <w:sz w:val="22"/>
          <w:lang w:val="it-IT"/>
        </w:rPr>
        <w:t xml:space="preserve"> – </w:t>
      </w:r>
      <w:r w:rsidRPr="009227F4">
        <w:rPr>
          <w:rFonts w:ascii="Times New Roman" w:hAnsi="Times New Roman" w:cs="Times New Roman"/>
          <w:bCs/>
          <w:color w:val="000000"/>
          <w:spacing w:val="-14"/>
          <w:sz w:val="22"/>
          <w:lang w:val="it-IT"/>
        </w:rPr>
        <w:t>Premi</w:t>
      </w:r>
      <w:r w:rsidR="009227F4" w:rsidRPr="009227F4">
        <w:rPr>
          <w:rFonts w:ascii="Times New Roman" w:hAnsi="Times New Roman" w:cs="Times New Roman"/>
          <w:bCs/>
          <w:color w:val="000000"/>
          <w:spacing w:val="-14"/>
          <w:sz w:val="22"/>
          <w:lang w:val="it-IT"/>
        </w:rPr>
        <w:t>o del Pubblico</w:t>
      </w:r>
      <w:r w:rsidRPr="009227F4">
        <w:rPr>
          <w:rFonts w:ascii="Times New Roman" w:hAnsi="Times New Roman" w:cs="Times New Roman"/>
          <w:bCs/>
          <w:color w:val="000000"/>
          <w:spacing w:val="-14"/>
          <w:sz w:val="22"/>
          <w:lang w:val="it-IT"/>
        </w:rPr>
        <w:t xml:space="preserve"> 2019</w:t>
      </w:r>
      <w:r w:rsidRPr="009227F4">
        <w:rPr>
          <w:rFonts w:ascii="Times New Roman" w:hAnsi="Times New Roman" w:cs="Times New Roman"/>
          <w:color w:val="000000"/>
          <w:spacing w:val="-14"/>
          <w:sz w:val="22"/>
          <w:lang w:val="it-IT"/>
        </w:rPr>
        <w:t>).</w:t>
      </w:r>
    </w:p>
    <w:p w14:paraId="676843CE" w14:textId="77777777" w:rsidR="00E25980" w:rsidRPr="009227F4" w:rsidRDefault="00E25980" w:rsidP="00790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  <w:lang w:val="it-IT"/>
        </w:rPr>
      </w:pPr>
    </w:p>
    <w:p w14:paraId="25FE367D" w14:textId="77777777" w:rsidR="00E25980" w:rsidRPr="00AE588C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2"/>
          <w:sz w:val="22"/>
          <w:lang w:val="fr-FR"/>
        </w:rPr>
      </w:pPr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 xml:space="preserve">Auditorium Centre Saint Louis 02.12.2021, </w:t>
      </w:r>
      <w:proofErr w:type="spellStart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ora</w:t>
      </w:r>
      <w:proofErr w:type="spellEnd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 xml:space="preserve"> </w:t>
      </w:r>
      <w:proofErr w:type="gramStart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19:</w:t>
      </w:r>
      <w:proofErr w:type="gramEnd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30</w:t>
      </w:r>
    </w:p>
    <w:p w14:paraId="247D2E88" w14:textId="0B2BB25E" w:rsidR="00E25980" w:rsidRPr="00AE588C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-14"/>
          <w:sz w:val="22"/>
          <w:lang w:val="fr-FR"/>
        </w:rPr>
      </w:pPr>
      <w:r w:rsidRPr="00AE588C">
        <w:rPr>
          <w:rFonts w:ascii="Times New Roman" w:hAnsi="Times New Roman" w:cs="Times New Roman"/>
          <w:i/>
          <w:iCs/>
          <w:color w:val="000000"/>
          <w:spacing w:val="-14"/>
          <w:sz w:val="22"/>
          <w:lang w:val="fr-FR"/>
        </w:rPr>
        <w:t xml:space="preserve">LES MAUVAISES HERBES </w:t>
      </w:r>
      <w:proofErr w:type="spellStart"/>
      <w:r w:rsidR="009227F4"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>diretto</w:t>
      </w:r>
      <w:proofErr w:type="spellEnd"/>
      <w:r w:rsidR="009227F4"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da</w:t>
      </w:r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Louis Bélanger (2015, </w:t>
      </w:r>
      <w:r w:rsidRPr="00AE588C">
        <w:rPr>
          <w:rFonts w:ascii="Times New Roman" w:hAnsi="Times New Roman" w:cs="Times New Roman"/>
          <w:b/>
          <w:color w:val="000000"/>
          <w:spacing w:val="-14"/>
          <w:sz w:val="22"/>
          <w:lang w:val="fr-FR"/>
        </w:rPr>
        <w:t xml:space="preserve">Québec/Canada – </w:t>
      </w:r>
      <w:proofErr w:type="spellStart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Premio</w:t>
      </w:r>
      <w:proofErr w:type="spellEnd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</w:t>
      </w:r>
      <w:proofErr w:type="spellStart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del</w:t>
      </w:r>
      <w:proofErr w:type="spellEnd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</w:t>
      </w:r>
      <w:proofErr w:type="spellStart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Pubblico</w:t>
      </w:r>
      <w:proofErr w:type="spellEnd"/>
      <w:r w:rsidR="009227F4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</w:t>
      </w:r>
      <w:r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2018</w:t>
      </w:r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>)</w:t>
      </w:r>
    </w:p>
    <w:p w14:paraId="716ED811" w14:textId="77777777" w:rsidR="00E25980" w:rsidRPr="00AE588C" w:rsidRDefault="00E25980" w:rsidP="00790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pacing w:val="2"/>
          <w:sz w:val="10"/>
          <w:szCs w:val="10"/>
          <w:lang w:val="fr-FR"/>
        </w:rPr>
      </w:pPr>
    </w:p>
    <w:p w14:paraId="4463FB03" w14:textId="77777777" w:rsidR="00E25980" w:rsidRPr="00AE588C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2"/>
          <w:sz w:val="22"/>
          <w:lang w:val="fr-FR"/>
        </w:rPr>
      </w:pPr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 xml:space="preserve">Auditorium Centre Saint Louis 03.12.2021, </w:t>
      </w:r>
      <w:proofErr w:type="spellStart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ora</w:t>
      </w:r>
      <w:proofErr w:type="spellEnd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 xml:space="preserve"> </w:t>
      </w:r>
      <w:proofErr w:type="gramStart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19:</w:t>
      </w:r>
      <w:proofErr w:type="gramEnd"/>
      <w:r w:rsidRPr="00AE588C">
        <w:rPr>
          <w:rFonts w:ascii="Times New Roman" w:hAnsi="Times New Roman" w:cs="Times New Roman"/>
          <w:b/>
          <w:bCs/>
          <w:i/>
          <w:iCs/>
          <w:color w:val="000000"/>
          <w:sz w:val="22"/>
          <w:lang w:val="fr-FR"/>
        </w:rPr>
        <w:t>30</w:t>
      </w:r>
    </w:p>
    <w:p w14:paraId="4AA17F3A" w14:textId="2666725A" w:rsidR="00E25980" w:rsidRPr="00AE588C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-14"/>
          <w:sz w:val="22"/>
          <w:lang w:val="fr-FR"/>
        </w:rPr>
      </w:pPr>
      <w:r w:rsidRPr="00AE588C">
        <w:rPr>
          <w:rFonts w:ascii="Times New Roman" w:hAnsi="Times New Roman" w:cs="Times New Roman"/>
          <w:i/>
          <w:iCs/>
          <w:color w:val="000000"/>
          <w:spacing w:val="-14"/>
          <w:sz w:val="22"/>
          <w:lang w:val="fr-FR"/>
        </w:rPr>
        <w:t>AU MILIEU DE NULLE PART</w:t>
      </w:r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</w:t>
      </w:r>
      <w:proofErr w:type="spellStart"/>
      <w:r w:rsidR="009227F4"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>diretto</w:t>
      </w:r>
      <w:proofErr w:type="spellEnd"/>
      <w:r w:rsidR="009227F4"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da</w:t>
      </w:r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Nguyen </w:t>
      </w:r>
      <w:proofErr w:type="spellStart"/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>Hoand</w:t>
      </w:r>
      <w:proofErr w:type="spellEnd"/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</w:t>
      </w:r>
      <w:proofErr w:type="spellStart"/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>Diep</w:t>
      </w:r>
      <w:proofErr w:type="spellEnd"/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 (2014, </w:t>
      </w:r>
      <w:r w:rsidRPr="00AE588C">
        <w:rPr>
          <w:rFonts w:ascii="Times New Roman" w:hAnsi="Times New Roman" w:cs="Times New Roman"/>
          <w:b/>
          <w:color w:val="000000"/>
          <w:spacing w:val="-14"/>
          <w:sz w:val="22"/>
          <w:lang w:val="fr-FR"/>
        </w:rPr>
        <w:t xml:space="preserve">Vietnam – </w:t>
      </w:r>
      <w:proofErr w:type="spellStart"/>
      <w:r w:rsidR="0079080B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Premio</w:t>
      </w:r>
      <w:proofErr w:type="spellEnd"/>
      <w:r w:rsidR="0079080B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</w:t>
      </w:r>
      <w:proofErr w:type="spellStart"/>
      <w:r w:rsidR="0079080B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della</w:t>
      </w:r>
      <w:proofErr w:type="spellEnd"/>
      <w:r w:rsidR="0079080B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</w:t>
      </w:r>
      <w:proofErr w:type="spellStart"/>
      <w:r w:rsidR="0079080B"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>Giuria</w:t>
      </w:r>
      <w:proofErr w:type="spellEnd"/>
      <w:r w:rsidRPr="00AE588C">
        <w:rPr>
          <w:rFonts w:ascii="Times New Roman" w:hAnsi="Times New Roman" w:cs="Times New Roman"/>
          <w:bCs/>
          <w:color w:val="000000"/>
          <w:spacing w:val="-14"/>
          <w:sz w:val="22"/>
          <w:lang w:val="fr-FR"/>
        </w:rPr>
        <w:t xml:space="preserve"> 2016</w:t>
      </w:r>
      <w:r w:rsidRPr="00AE588C">
        <w:rPr>
          <w:rFonts w:ascii="Times New Roman" w:hAnsi="Times New Roman" w:cs="Times New Roman"/>
          <w:color w:val="000000"/>
          <w:spacing w:val="-14"/>
          <w:sz w:val="22"/>
          <w:lang w:val="fr-FR"/>
        </w:rPr>
        <w:t xml:space="preserve">) </w:t>
      </w:r>
    </w:p>
    <w:p w14:paraId="309AA572" w14:textId="77777777" w:rsidR="00E25980" w:rsidRPr="00AE588C" w:rsidRDefault="00E25980" w:rsidP="00790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pacing w:val="2"/>
          <w:sz w:val="10"/>
          <w:szCs w:val="10"/>
          <w:lang w:val="fr-FR"/>
        </w:rPr>
      </w:pPr>
    </w:p>
    <w:p w14:paraId="37C9C3EE" w14:textId="77777777" w:rsidR="00E25980" w:rsidRPr="009227F4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2"/>
          <w:sz w:val="22"/>
          <w:lang w:val="it-IT"/>
        </w:rPr>
      </w:pPr>
      <w:r w:rsidRPr="009227F4">
        <w:rPr>
          <w:rFonts w:ascii="Times New Roman" w:hAnsi="Times New Roman" w:cs="Times New Roman"/>
          <w:b/>
          <w:bCs/>
          <w:i/>
          <w:iCs/>
          <w:color w:val="000000"/>
          <w:sz w:val="22"/>
          <w:lang w:val="it-IT"/>
        </w:rPr>
        <w:t>Auditorium Centre Saint Louis 04.12.2021, ora 19:30</w:t>
      </w:r>
    </w:p>
    <w:p w14:paraId="526E602B" w14:textId="562F14B1" w:rsidR="00E25980" w:rsidRPr="0079080B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-10"/>
          <w:sz w:val="22"/>
          <w:lang w:val="it-IT"/>
        </w:rPr>
      </w:pPr>
      <w:r w:rsidRPr="0079080B">
        <w:rPr>
          <w:rFonts w:ascii="Times New Roman" w:hAnsi="Times New Roman" w:cs="Times New Roman"/>
          <w:i/>
          <w:iCs/>
          <w:color w:val="000000"/>
          <w:spacing w:val="-6"/>
          <w:sz w:val="22"/>
          <w:lang w:val="it-IT"/>
        </w:rPr>
        <w:t>L’OEIL DU CYCLONE</w:t>
      </w:r>
      <w:r w:rsidRPr="0079080B">
        <w:rPr>
          <w:rFonts w:ascii="Times New Roman" w:hAnsi="Times New Roman" w:cs="Times New Roman"/>
          <w:color w:val="000000"/>
          <w:spacing w:val="-6"/>
          <w:sz w:val="22"/>
          <w:lang w:val="it-IT"/>
        </w:rPr>
        <w:t xml:space="preserve"> </w:t>
      </w:r>
      <w:r w:rsidR="0079080B" w:rsidRPr="0079080B">
        <w:rPr>
          <w:rFonts w:ascii="Times New Roman" w:hAnsi="Times New Roman" w:cs="Times New Roman"/>
          <w:color w:val="000000"/>
          <w:spacing w:val="-6"/>
          <w:sz w:val="22"/>
          <w:lang w:val="it-IT"/>
        </w:rPr>
        <w:t>diretto da</w:t>
      </w:r>
      <w:r w:rsidRPr="0079080B">
        <w:rPr>
          <w:rFonts w:ascii="Times New Roman" w:hAnsi="Times New Roman" w:cs="Times New Roman"/>
          <w:color w:val="000000"/>
          <w:spacing w:val="-6"/>
          <w:sz w:val="22"/>
          <w:lang w:val="it-IT"/>
        </w:rPr>
        <w:t xml:space="preserve"> </w:t>
      </w:r>
      <w:proofErr w:type="spellStart"/>
      <w:r w:rsidRPr="0079080B">
        <w:rPr>
          <w:rFonts w:ascii="Times New Roman" w:hAnsi="Times New Roman" w:cs="Times New Roman"/>
          <w:color w:val="000000"/>
          <w:spacing w:val="-6"/>
          <w:sz w:val="22"/>
          <w:lang w:val="it-IT"/>
        </w:rPr>
        <w:t>Sékou</w:t>
      </w:r>
      <w:proofErr w:type="spellEnd"/>
      <w:r w:rsidRPr="0079080B">
        <w:rPr>
          <w:rFonts w:ascii="Times New Roman" w:hAnsi="Times New Roman" w:cs="Times New Roman"/>
          <w:color w:val="000000"/>
          <w:spacing w:val="-6"/>
          <w:sz w:val="22"/>
          <w:lang w:val="it-IT"/>
        </w:rPr>
        <w:t xml:space="preserve"> Traoré (2015, </w:t>
      </w:r>
      <w:r w:rsidRPr="0079080B">
        <w:rPr>
          <w:rFonts w:ascii="Times New Roman" w:hAnsi="Times New Roman" w:cs="Times New Roman"/>
          <w:b/>
          <w:color w:val="000000"/>
          <w:spacing w:val="-6"/>
          <w:sz w:val="22"/>
          <w:lang w:val="it-IT"/>
        </w:rPr>
        <w:t xml:space="preserve">Burkina Faso – </w:t>
      </w:r>
      <w:r w:rsidR="0079080B" w:rsidRPr="0079080B">
        <w:rPr>
          <w:rFonts w:ascii="Times New Roman" w:hAnsi="Times New Roman" w:cs="Times New Roman"/>
          <w:bCs/>
          <w:color w:val="000000"/>
          <w:spacing w:val="-6"/>
          <w:sz w:val="22"/>
          <w:lang w:val="it-IT"/>
        </w:rPr>
        <w:t>Premio della</w:t>
      </w:r>
      <w:r w:rsidR="0079080B" w:rsidRPr="0079080B">
        <w:rPr>
          <w:rFonts w:ascii="Times New Roman" w:hAnsi="Times New Roman" w:cs="Times New Roman"/>
          <w:bCs/>
          <w:color w:val="000000"/>
          <w:spacing w:val="-10"/>
          <w:sz w:val="22"/>
          <w:lang w:val="it-IT"/>
        </w:rPr>
        <w:t xml:space="preserve"> Giuria</w:t>
      </w:r>
      <w:r w:rsidRPr="0079080B">
        <w:rPr>
          <w:rFonts w:ascii="Times New Roman" w:hAnsi="Times New Roman" w:cs="Times New Roman"/>
          <w:bCs/>
          <w:color w:val="000000"/>
          <w:spacing w:val="-10"/>
          <w:sz w:val="22"/>
          <w:lang w:val="it-IT"/>
        </w:rPr>
        <w:t xml:space="preserve"> 2017</w:t>
      </w:r>
      <w:r w:rsidRPr="0079080B">
        <w:rPr>
          <w:rFonts w:ascii="Times New Roman" w:hAnsi="Times New Roman" w:cs="Times New Roman"/>
          <w:color w:val="000000"/>
          <w:spacing w:val="-10"/>
          <w:sz w:val="22"/>
          <w:lang w:val="it-IT"/>
        </w:rPr>
        <w:t xml:space="preserve">) </w:t>
      </w:r>
    </w:p>
    <w:p w14:paraId="6F6C423C" w14:textId="77777777" w:rsidR="00E25980" w:rsidRPr="0079080B" w:rsidRDefault="00E25980" w:rsidP="00790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pacing w:val="2"/>
          <w:sz w:val="10"/>
          <w:szCs w:val="10"/>
          <w:lang w:val="it-IT"/>
        </w:rPr>
      </w:pPr>
    </w:p>
    <w:p w14:paraId="2735F83A" w14:textId="77777777" w:rsidR="00E25980" w:rsidRPr="009227F4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2129"/>
          <w:spacing w:val="2"/>
          <w:sz w:val="22"/>
          <w:lang w:val="it-IT"/>
        </w:rPr>
      </w:pPr>
      <w:r w:rsidRPr="009227F4">
        <w:rPr>
          <w:rFonts w:ascii="Times New Roman" w:hAnsi="Times New Roman" w:cs="Times New Roman"/>
          <w:b/>
          <w:bCs/>
          <w:i/>
          <w:iCs/>
          <w:color w:val="000000"/>
          <w:sz w:val="22"/>
          <w:lang w:val="it-IT"/>
        </w:rPr>
        <w:t>Auditorium Centre Saint Louis 10.11.2020, ora 19:30</w:t>
      </w:r>
    </w:p>
    <w:p w14:paraId="5C80896F" w14:textId="6739B55F" w:rsidR="00E25980" w:rsidRDefault="00E25980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lang w:val="it-IT"/>
        </w:rPr>
      </w:pPr>
      <w:r w:rsidRPr="0079080B">
        <w:rPr>
          <w:rFonts w:ascii="Times New Roman" w:hAnsi="Times New Roman" w:cs="Times New Roman"/>
          <w:i/>
          <w:iCs/>
          <w:color w:val="000000"/>
          <w:sz w:val="22"/>
          <w:lang w:val="it-IT"/>
        </w:rPr>
        <w:t xml:space="preserve">GHADI </w:t>
      </w:r>
      <w:r w:rsidR="0079080B">
        <w:rPr>
          <w:rFonts w:ascii="Times New Roman" w:hAnsi="Times New Roman" w:cs="Times New Roman"/>
          <w:color w:val="000000"/>
          <w:sz w:val="22"/>
          <w:lang w:val="it-IT"/>
        </w:rPr>
        <w:t>diretto da</w:t>
      </w:r>
      <w:r w:rsidRPr="0079080B">
        <w:rPr>
          <w:rFonts w:ascii="Times New Roman" w:hAnsi="Times New Roman" w:cs="Times New Roman"/>
          <w:color w:val="000000"/>
          <w:sz w:val="22"/>
          <w:lang w:val="it-IT"/>
        </w:rPr>
        <w:t xml:space="preserve"> </w:t>
      </w:r>
      <w:proofErr w:type="spellStart"/>
      <w:r w:rsidRPr="0079080B">
        <w:rPr>
          <w:rFonts w:ascii="Times New Roman" w:hAnsi="Times New Roman" w:cs="Times New Roman"/>
          <w:color w:val="000000"/>
          <w:sz w:val="22"/>
          <w:lang w:val="it-IT"/>
        </w:rPr>
        <w:t>Amin</w:t>
      </w:r>
      <w:proofErr w:type="spellEnd"/>
      <w:r w:rsidRPr="0079080B">
        <w:rPr>
          <w:rFonts w:ascii="Times New Roman" w:hAnsi="Times New Roman" w:cs="Times New Roman"/>
          <w:color w:val="000000"/>
          <w:sz w:val="22"/>
          <w:lang w:val="it-IT"/>
        </w:rPr>
        <w:t xml:space="preserve"> Dora (2013, </w:t>
      </w:r>
      <w:proofErr w:type="spellStart"/>
      <w:r w:rsidRPr="0079080B">
        <w:rPr>
          <w:rFonts w:ascii="Times New Roman" w:hAnsi="Times New Roman" w:cs="Times New Roman"/>
          <w:b/>
          <w:color w:val="000000"/>
          <w:sz w:val="22"/>
          <w:lang w:val="it-IT"/>
        </w:rPr>
        <w:t>Liban</w:t>
      </w:r>
      <w:proofErr w:type="spellEnd"/>
      <w:r w:rsidRPr="0079080B">
        <w:rPr>
          <w:rFonts w:ascii="Times New Roman" w:hAnsi="Times New Roman" w:cs="Times New Roman"/>
          <w:b/>
          <w:color w:val="000000"/>
          <w:sz w:val="22"/>
          <w:lang w:val="it-IT"/>
        </w:rPr>
        <w:t xml:space="preserve"> – </w:t>
      </w:r>
      <w:r w:rsidR="0079080B">
        <w:rPr>
          <w:rFonts w:ascii="Times New Roman" w:hAnsi="Times New Roman" w:cs="Times New Roman"/>
          <w:bCs/>
          <w:color w:val="000000"/>
          <w:sz w:val="22"/>
          <w:lang w:val="it-IT"/>
        </w:rPr>
        <w:t>Premio della Giuria</w:t>
      </w:r>
      <w:r w:rsidRPr="0079080B">
        <w:rPr>
          <w:rFonts w:ascii="Times New Roman" w:hAnsi="Times New Roman" w:cs="Times New Roman"/>
          <w:bCs/>
          <w:color w:val="000000"/>
          <w:sz w:val="22"/>
          <w:lang w:val="it-IT"/>
        </w:rPr>
        <w:t xml:space="preserve"> 2015</w:t>
      </w:r>
      <w:r w:rsidRPr="0079080B">
        <w:rPr>
          <w:rFonts w:ascii="Times New Roman" w:hAnsi="Times New Roman" w:cs="Times New Roman"/>
          <w:color w:val="000000"/>
          <w:sz w:val="22"/>
          <w:lang w:val="it-IT"/>
        </w:rPr>
        <w:t>)</w:t>
      </w:r>
    </w:p>
    <w:p w14:paraId="6DDBF8C2" w14:textId="2AE321D7" w:rsidR="0079080B" w:rsidRPr="00790C87" w:rsidRDefault="0079080B" w:rsidP="007908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it-IT"/>
        </w:rPr>
      </w:pPr>
    </w:p>
    <w:p w14:paraId="126CD7FE" w14:textId="2F9559B6" w:rsidR="00E25980" w:rsidRPr="009227F4" w:rsidRDefault="0079080B" w:rsidP="00790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pacing w:val="-12"/>
          <w:sz w:val="22"/>
          <w:lang w:val="it-IT" w:eastAsia="it-IT"/>
        </w:rPr>
      </w:pPr>
      <w:r>
        <w:rPr>
          <w:rFonts w:ascii="Times New Roman" w:hAnsi="Times New Roman" w:cs="Times New Roman"/>
          <w:color w:val="000000"/>
          <w:sz w:val="22"/>
          <w:lang w:val="it-IT"/>
        </w:rPr>
        <w:t xml:space="preserve">Maggiori informazioni sulla partecipazione alle proiezioni </w:t>
      </w:r>
      <w:r w:rsidR="00790C87">
        <w:rPr>
          <w:rFonts w:ascii="Times New Roman" w:hAnsi="Times New Roman" w:cs="Times New Roman"/>
          <w:color w:val="000000"/>
          <w:sz w:val="22"/>
          <w:lang w:val="it-IT"/>
        </w:rPr>
        <w:t xml:space="preserve">della rassegna </w:t>
      </w:r>
      <w:r w:rsidR="00C11361" w:rsidRPr="009227F4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>L</w:t>
      </w:r>
      <w:r w:rsidR="00C11361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 xml:space="preserve">e Stelle del </w:t>
      </w:r>
      <w:proofErr w:type="spellStart"/>
      <w:r w:rsidR="00C11361">
        <w:rPr>
          <w:rFonts w:ascii="Times New Roman" w:eastAsia="Calibri" w:hAnsi="Times New Roman" w:cs="Times New Roman"/>
          <w:b/>
          <w:bCs/>
          <w:color w:val="000000"/>
          <w:sz w:val="22"/>
          <w:lang w:val="it-IT" w:eastAsia="it-IT"/>
        </w:rPr>
        <w:t>Francofilm</w:t>
      </w:r>
      <w:proofErr w:type="spellEnd"/>
      <w:r w:rsidR="00C11361">
        <w:rPr>
          <w:rFonts w:ascii="Times New Roman" w:hAnsi="Times New Roman" w:cs="Times New Roman"/>
          <w:color w:val="000000"/>
          <w:sz w:val="22"/>
          <w:lang w:val="it-IT"/>
        </w:rPr>
        <w:t xml:space="preserve"> </w:t>
      </w:r>
      <w:r w:rsidR="00790C87">
        <w:rPr>
          <w:rFonts w:ascii="Times New Roman" w:hAnsi="Times New Roman" w:cs="Times New Roman"/>
          <w:color w:val="000000"/>
          <w:sz w:val="22"/>
          <w:lang w:val="it-IT"/>
        </w:rPr>
        <w:t xml:space="preserve">sono disponibili sul sito </w:t>
      </w:r>
      <w:hyperlink r:id="rId9" w:anchor="/" w:history="1">
        <w:r w:rsidR="00790C87" w:rsidRPr="005F5724">
          <w:rPr>
            <w:rStyle w:val="Collegamentoipertestuale"/>
            <w:rFonts w:ascii="Times New Roman" w:hAnsi="Times New Roman" w:cs="Times New Roman"/>
            <w:sz w:val="22"/>
            <w:lang w:val="it-IT"/>
          </w:rPr>
          <w:t>https://www.ifcsl.com/centre-saint-louis/rassegna-le-stelle-del-francofilm#/</w:t>
        </w:r>
      </w:hyperlink>
      <w:r w:rsidR="00790C87">
        <w:rPr>
          <w:rFonts w:ascii="Times New Roman" w:hAnsi="Times New Roman" w:cs="Times New Roman"/>
          <w:color w:val="000000"/>
          <w:sz w:val="22"/>
          <w:lang w:val="it-IT"/>
        </w:rPr>
        <w:t xml:space="preserve"> </w:t>
      </w:r>
    </w:p>
    <w:p w14:paraId="74A6ED35" w14:textId="77777777" w:rsidR="00E25980" w:rsidRPr="009227F4" w:rsidRDefault="00E25980" w:rsidP="00E2598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pacing w:val="-12"/>
          <w:sz w:val="10"/>
          <w:szCs w:val="10"/>
          <w:lang w:val="it-IT" w:eastAsia="it-IT"/>
        </w:rPr>
      </w:pPr>
    </w:p>
    <w:p w14:paraId="022CDA0C" w14:textId="567FDC26" w:rsidR="00790C87" w:rsidRPr="00EC479A" w:rsidRDefault="00790C87" w:rsidP="00790C8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C11361">
        <w:rPr>
          <w:rFonts w:ascii="Times New Roman" w:eastAsia="Times New Roman" w:hAnsi="Times New Roman" w:cs="Times New Roman"/>
          <w:b/>
          <w:bCs/>
          <w:sz w:val="22"/>
          <w:lang w:val="it-IT" w:eastAsia="it-IT"/>
        </w:rPr>
        <w:t>Informazioni sul film</w:t>
      </w:r>
      <w:r w:rsidR="00E25980" w:rsidRPr="009227F4">
        <w:rPr>
          <w:rFonts w:ascii="Times New Roman" w:eastAsia="Times New Roman" w:hAnsi="Times New Roman" w:cs="Times New Roman"/>
          <w:sz w:val="22"/>
          <w:lang w:val="it-IT" w:eastAsia="it-IT"/>
        </w:rPr>
        <w:t xml:space="preserve">: </w:t>
      </w:r>
      <w:bookmarkEnd w:id="1"/>
      <w:bookmarkEnd w:id="2"/>
      <w:r w:rsidRPr="00EC479A">
        <w:rPr>
          <w:rFonts w:ascii="Times New Roman" w:eastAsia="Times New Roman" w:hAnsi="Times New Roman" w:cs="Times New Roman"/>
          <w:lang w:val="it-IT" w:eastAsia="it-IT"/>
        </w:rPr>
        <w:t>“</w:t>
      </w:r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 xml:space="preserve">Un </w:t>
      </w:r>
      <w:proofErr w:type="spellStart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>pas</w:t>
      </w:r>
      <w:proofErr w:type="spellEnd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 xml:space="preserve"> </w:t>
      </w:r>
      <w:proofErr w:type="spellStart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>în</w:t>
      </w:r>
      <w:proofErr w:type="spellEnd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 xml:space="preserve"> </w:t>
      </w:r>
      <w:proofErr w:type="spellStart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>urma</w:t>
      </w:r>
      <w:proofErr w:type="spellEnd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 xml:space="preserve"> </w:t>
      </w:r>
      <w:proofErr w:type="spellStart"/>
      <w:r w:rsidRPr="00EC479A">
        <w:rPr>
          <w:rFonts w:ascii="Times New Roman" w:eastAsia="Times New Roman" w:hAnsi="Times New Roman" w:cs="Times New Roman"/>
          <w:i/>
          <w:iCs/>
          <w:lang w:val="it-IT" w:eastAsia="it-IT"/>
        </w:rPr>
        <w:t>serafimilor</w:t>
      </w:r>
      <w:proofErr w:type="spellEnd"/>
      <w:r w:rsidRPr="00EC479A">
        <w:rPr>
          <w:rFonts w:ascii="Times New Roman" w:eastAsia="Times New Roman" w:hAnsi="Times New Roman" w:cs="Times New Roman"/>
          <w:lang w:val="it-IT" w:eastAsia="it-IT"/>
        </w:rPr>
        <w:t xml:space="preserve">” - </w:t>
      </w:r>
      <w:r>
        <w:rPr>
          <w:rFonts w:ascii="Times New Roman" w:eastAsia="Times New Roman" w:hAnsi="Times New Roman" w:cs="Times New Roman"/>
          <w:lang w:val="it-IT" w:eastAsia="it-IT"/>
        </w:rPr>
        <w:t>i</w:t>
      </w:r>
      <w:r w:rsidRPr="00EC479A">
        <w:rPr>
          <w:rFonts w:ascii="Times New Roman" w:hAnsi="Times New Roman" w:cs="Times New Roman"/>
          <w:iCs/>
          <w:color w:val="222222"/>
          <w:shd w:val="clear" w:color="auto" w:fill="FFFFFF"/>
          <w:lang w:val="it-IT"/>
        </w:rPr>
        <w:t>spirato alla vita del regista, il film mette in scena il quindicenne Gabriel che entra in un seminario ortodosso per prendere i voti. La storia è ambientata nella Romania degli anni Novanta e mostra quanta corruzione si può nascondere all’interno del sistema scolastico religioso. Tormentato da Padre Ivan, Gabriel intraprende una strenua lotta contro il potere. Ma la domanda persiste: che tipo di preti</w:t>
      </w:r>
      <w:r w:rsidR="0006518F">
        <w:rPr>
          <w:rFonts w:ascii="Times New Roman" w:hAnsi="Times New Roman" w:cs="Times New Roman"/>
          <w:iCs/>
          <w:color w:val="222222"/>
          <w:shd w:val="clear" w:color="auto" w:fill="FFFFFF"/>
          <w:lang w:val="it-IT"/>
        </w:rPr>
        <w:t xml:space="preserve"> potrà produrre un sistema del genere</w:t>
      </w:r>
      <w:r w:rsidRPr="00EC479A">
        <w:rPr>
          <w:rFonts w:ascii="Times New Roman" w:hAnsi="Times New Roman" w:cs="Times New Roman"/>
          <w:iCs/>
          <w:color w:val="222222"/>
          <w:shd w:val="clear" w:color="auto" w:fill="FFFFFF"/>
          <w:lang w:val="it-IT"/>
        </w:rPr>
        <w:t>?</w:t>
      </w:r>
      <w:r w:rsidR="00C11361">
        <w:rPr>
          <w:rFonts w:ascii="Times New Roman" w:hAnsi="Times New Roman" w:cs="Times New Roman"/>
          <w:iCs/>
          <w:color w:val="222222"/>
          <w:shd w:val="clear" w:color="auto" w:fill="FFFFFF"/>
          <w:lang w:val="it-IT"/>
        </w:rPr>
        <w:t xml:space="preserve"> </w:t>
      </w:r>
    </w:p>
    <w:p w14:paraId="67EDF49B" w14:textId="77777777" w:rsidR="003B5E21" w:rsidRPr="00790C87" w:rsidRDefault="003B5E21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48249149" w14:textId="074D4E67" w:rsidR="00D87EC9" w:rsidRPr="009227F4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227F4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61C0C497" w14:textId="5A919682" w:rsidR="00B72634" w:rsidRPr="009227F4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227F4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0" w:history="1">
        <w:r w:rsidRPr="009227F4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sectPr w:rsidR="00B72634" w:rsidRPr="009227F4" w:rsidSect="00790C87">
      <w:headerReference w:type="default" r:id="rId11"/>
      <w:pgSz w:w="11900" w:h="16840"/>
      <w:pgMar w:top="1008" w:right="1008" w:bottom="284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6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2AFE"/>
    <w:rsid w:val="00005557"/>
    <w:rsid w:val="0001060E"/>
    <w:rsid w:val="00014A8A"/>
    <w:rsid w:val="00030230"/>
    <w:rsid w:val="000427B0"/>
    <w:rsid w:val="00047D1C"/>
    <w:rsid w:val="00056575"/>
    <w:rsid w:val="00057BBE"/>
    <w:rsid w:val="0006518F"/>
    <w:rsid w:val="00067129"/>
    <w:rsid w:val="00072CA3"/>
    <w:rsid w:val="000829F7"/>
    <w:rsid w:val="000A223B"/>
    <w:rsid w:val="001049BE"/>
    <w:rsid w:val="00115C97"/>
    <w:rsid w:val="0014553D"/>
    <w:rsid w:val="0016048A"/>
    <w:rsid w:val="00176053"/>
    <w:rsid w:val="0017775A"/>
    <w:rsid w:val="00194257"/>
    <w:rsid w:val="001950BF"/>
    <w:rsid w:val="00196C00"/>
    <w:rsid w:val="001E0FE7"/>
    <w:rsid w:val="001F4198"/>
    <w:rsid w:val="0020280E"/>
    <w:rsid w:val="00280F7E"/>
    <w:rsid w:val="002C65D7"/>
    <w:rsid w:val="002E4A3B"/>
    <w:rsid w:val="002E758D"/>
    <w:rsid w:val="00381F26"/>
    <w:rsid w:val="003952D1"/>
    <w:rsid w:val="00395D5C"/>
    <w:rsid w:val="003B5E21"/>
    <w:rsid w:val="003D01A7"/>
    <w:rsid w:val="00433456"/>
    <w:rsid w:val="00443F42"/>
    <w:rsid w:val="004879E4"/>
    <w:rsid w:val="00491F05"/>
    <w:rsid w:val="004A37F1"/>
    <w:rsid w:val="004C628A"/>
    <w:rsid w:val="004C770B"/>
    <w:rsid w:val="004F49CA"/>
    <w:rsid w:val="00510CA6"/>
    <w:rsid w:val="00535028"/>
    <w:rsid w:val="005445C3"/>
    <w:rsid w:val="00554B49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6E48AA"/>
    <w:rsid w:val="00703D9B"/>
    <w:rsid w:val="00716681"/>
    <w:rsid w:val="0073708C"/>
    <w:rsid w:val="0077128A"/>
    <w:rsid w:val="0078565C"/>
    <w:rsid w:val="0079080B"/>
    <w:rsid w:val="00790C87"/>
    <w:rsid w:val="0079171E"/>
    <w:rsid w:val="00794EF5"/>
    <w:rsid w:val="007B495C"/>
    <w:rsid w:val="007C1FA0"/>
    <w:rsid w:val="007D361A"/>
    <w:rsid w:val="007E1644"/>
    <w:rsid w:val="007E2526"/>
    <w:rsid w:val="007F090D"/>
    <w:rsid w:val="007F2BDC"/>
    <w:rsid w:val="007F47C5"/>
    <w:rsid w:val="00806049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227F4"/>
    <w:rsid w:val="0093226A"/>
    <w:rsid w:val="009C656B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E588C"/>
    <w:rsid w:val="00AF067F"/>
    <w:rsid w:val="00B33743"/>
    <w:rsid w:val="00B33934"/>
    <w:rsid w:val="00B347C4"/>
    <w:rsid w:val="00B44117"/>
    <w:rsid w:val="00B4417E"/>
    <w:rsid w:val="00B619DF"/>
    <w:rsid w:val="00B667EF"/>
    <w:rsid w:val="00B72634"/>
    <w:rsid w:val="00BB16B5"/>
    <w:rsid w:val="00BB5BDA"/>
    <w:rsid w:val="00BC2BF8"/>
    <w:rsid w:val="00BE0072"/>
    <w:rsid w:val="00BE0F4B"/>
    <w:rsid w:val="00BE64F2"/>
    <w:rsid w:val="00C11361"/>
    <w:rsid w:val="00C15562"/>
    <w:rsid w:val="00C61E72"/>
    <w:rsid w:val="00C74E83"/>
    <w:rsid w:val="00CB5927"/>
    <w:rsid w:val="00D02A05"/>
    <w:rsid w:val="00D21210"/>
    <w:rsid w:val="00D339AF"/>
    <w:rsid w:val="00D37135"/>
    <w:rsid w:val="00D50BE8"/>
    <w:rsid w:val="00D5333E"/>
    <w:rsid w:val="00D87EC9"/>
    <w:rsid w:val="00D969AD"/>
    <w:rsid w:val="00DA62BA"/>
    <w:rsid w:val="00DB788E"/>
    <w:rsid w:val="00DF1917"/>
    <w:rsid w:val="00E25980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E5AE9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jsgrdq">
    <w:name w:val="jsgrdq"/>
    <w:basedOn w:val="Carpredefinitoparagrafo"/>
    <w:rsid w:val="00BE64F2"/>
  </w:style>
  <w:style w:type="paragraph" w:styleId="Sottotitolo">
    <w:name w:val="Subtitle"/>
    <w:basedOn w:val="Normale"/>
    <w:next w:val="Normale"/>
    <w:link w:val="SottotitoloCarattere"/>
    <w:uiPriority w:val="11"/>
    <w:qFormat/>
    <w:rsid w:val="00554B49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B4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essunaspaziatura">
    <w:name w:val="No Spacing"/>
    <w:uiPriority w:val="1"/>
    <w:qFormat/>
    <w:rsid w:val="00072CA3"/>
    <w:rPr>
      <w:sz w:val="22"/>
      <w:szCs w:val="22"/>
    </w:rPr>
  </w:style>
  <w:style w:type="character" w:customStyle="1" w:styleId="y2iqfc">
    <w:name w:val="y2iqfc"/>
    <w:basedOn w:val="Carpredefinitoparagrafo"/>
    <w:rsid w:val="00072CA3"/>
  </w:style>
  <w:style w:type="character" w:customStyle="1" w:styleId="58cl">
    <w:name w:val="_58cl"/>
    <w:basedOn w:val="Carpredefinitoparagrafo"/>
    <w:rsid w:val="00E25980"/>
  </w:style>
  <w:style w:type="character" w:styleId="Menzionenonrisolta">
    <w:name w:val="Unresolved Mention"/>
    <w:basedOn w:val="Carpredefinitoparagrafo"/>
    <w:uiPriority w:val="99"/>
    <w:semiHidden/>
    <w:unhideWhenUsed/>
    <w:rsid w:val="0079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rancofilm?source=feed_text&amp;epa=HASHTAG&amp;__xts__%5B0%5D=68.ARDm3Kj0mxocI_Et56-ccsfi_jKBWrek8j1MscM0LqZ4IxS62duuxUbyV12lMAQEcXJq5jXuzvQA0M0CdmgH4tfDAikCP5_QzCxGWRVqCsp816hjKnLJFV896CDztlmPUIgAahEIBlUXzV-R6t1yMY_f0erv9JmQBJ15Hr09Z20NhEBjIcRvL0k3h2regNQ5AcUqmysSnreGWDfkfmcZmIRvWoAP8h7mHD45JmmDIXEKBbK2bACxPyRSqsaA6Wn5EoPaiz3VhxxdurJIVVUlo5ot5X8fZw73rfOC0t6U7cTze3S40Aen7DKIXCObHBCdBdwZxGaC7zcCfExr_CojjtkUzQ&amp;__tn__=%2ANK-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n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csl.com/centre-saint-louis/rassegna-le-stelle-del-franco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10</cp:revision>
  <cp:lastPrinted>2018-06-18T09:12:00Z</cp:lastPrinted>
  <dcterms:created xsi:type="dcterms:W3CDTF">2021-09-06T10:10:00Z</dcterms:created>
  <dcterms:modified xsi:type="dcterms:W3CDTF">2021-11-25T15:29:00Z</dcterms:modified>
</cp:coreProperties>
</file>