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4E31" w14:textId="1438A85D" w:rsidR="00DB788E" w:rsidRPr="00EB4609" w:rsidRDefault="00DB788E" w:rsidP="00B33934">
      <w:pPr>
        <w:contextualSpacing/>
        <w:jc w:val="center"/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</w:pPr>
      <w:r w:rsidRPr="00EB460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Una nuova edizione degli incontri letterari </w:t>
      </w:r>
      <w:r w:rsidR="00B33934" w:rsidRPr="00EB460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„</w:t>
      </w:r>
      <w:r w:rsidRPr="00EB4609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I MERCOLEDÌ LETTERARI</w:t>
      </w:r>
      <w:r w:rsidR="00B33934" w:rsidRPr="00EB460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 xml:space="preserve">” </w:t>
      </w:r>
    </w:p>
    <w:p w14:paraId="63F3BED4" w14:textId="4653C64C" w:rsidR="00B33934" w:rsidRPr="00EB4609" w:rsidRDefault="00DB788E" w:rsidP="00B33934">
      <w:pPr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2"/>
          <w:szCs w:val="22"/>
          <w:lang w:val="it-IT"/>
        </w:rPr>
      </w:pPr>
      <w:r w:rsidRPr="00EB460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dedicata all</w:t>
      </w:r>
      <w:r w:rsidR="005445C3" w:rsidRPr="00EB460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a</w:t>
      </w:r>
      <w:r w:rsidRPr="00EB460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 xml:space="preserve"> scritt</w:t>
      </w:r>
      <w:r w:rsidR="005445C3" w:rsidRPr="00EB460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rice</w:t>
      </w:r>
      <w:r w:rsidRPr="00EB460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 xml:space="preserve"> romen</w:t>
      </w:r>
      <w:r w:rsidR="005445C3" w:rsidRPr="00EB460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a</w:t>
      </w:r>
      <w:r w:rsidRPr="00EB460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 xml:space="preserve"> </w:t>
      </w:r>
      <w:r w:rsidR="00EB460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 xml:space="preserve">Liliana Nechita e al suo volume </w:t>
      </w:r>
      <w:r w:rsidR="00EB4609" w:rsidRPr="00EB4609">
        <w:rPr>
          <w:rFonts w:ascii="Times New Roman" w:hAnsi="Times New Roman" w:cs="Times New Roman"/>
          <w:b/>
          <w:i/>
          <w:iCs/>
          <w:spacing w:val="-4"/>
          <w:sz w:val="22"/>
          <w:szCs w:val="22"/>
          <w:lang w:val="it-IT"/>
        </w:rPr>
        <w:t>L’Imperatrice</w:t>
      </w:r>
      <w:r w:rsidR="00B33934" w:rsidRPr="00EB4609">
        <w:rPr>
          <w:rFonts w:ascii="Times New Roman" w:eastAsia="Times New Roman" w:hAnsi="Times New Roman" w:cs="Times New Roman"/>
          <w:b/>
          <w:i/>
          <w:iCs/>
          <w:sz w:val="22"/>
          <w:szCs w:val="22"/>
          <w:lang w:val="it-IT"/>
        </w:rPr>
        <w:t xml:space="preserve"> </w:t>
      </w:r>
    </w:p>
    <w:p w14:paraId="02C12907" w14:textId="77777777" w:rsidR="00D87EC9" w:rsidRPr="00C62382" w:rsidRDefault="00D87EC9" w:rsidP="00D87EC9">
      <w:pPr>
        <w:jc w:val="center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2AB85605" w14:textId="2A188377" w:rsidR="00DB788E" w:rsidRPr="00EB4609" w:rsidRDefault="00DB788E" w:rsidP="00C623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</w:pPr>
      <w:r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  <w:r w:rsidR="008D3386" w:rsidRPr="00EB4609">
        <w:rPr>
          <w:rFonts w:ascii="Times New Roman" w:hAnsi="Times New Roman" w:cs="Times New Roman"/>
          <w:b/>
          <w:bCs/>
          <w:sz w:val="22"/>
          <w:szCs w:val="22"/>
          <w:lang w:val="it-IT"/>
        </w:rPr>
        <w:t>Mercoledì</w:t>
      </w:r>
      <w:r w:rsidR="008D3386" w:rsidRPr="00EB4609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, </w:t>
      </w:r>
      <w:r w:rsidR="00EB4609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29 settembre</w:t>
      </w:r>
      <w:r w:rsidR="008D3386" w:rsidRPr="00EB4609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 2021, ore 18:</w:t>
      </w:r>
      <w:r w:rsidR="000575B6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3</w:t>
      </w:r>
      <w:r w:rsidR="008D3386" w:rsidRPr="00EB4609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0</w:t>
      </w:r>
      <w:r w:rsidR="008D3386" w:rsidRP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, </w:t>
      </w:r>
      <w:r w:rsid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presso la </w:t>
      </w:r>
      <w:r w:rsidR="008A4066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S</w:t>
      </w:r>
      <w:r w:rsid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ala conferenze </w:t>
      </w:r>
      <w:r w:rsidR="008A4066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della propria sede </w:t>
      </w:r>
      <w:r w:rsidR="00EB4609">
        <w:rPr>
          <w:rFonts w:ascii="Times New Roman" w:hAnsi="Times New Roman" w:cs="Times New Roman"/>
          <w:bCs/>
          <w:sz w:val="22"/>
          <w:szCs w:val="22"/>
          <w:lang w:val="it-IT"/>
        </w:rPr>
        <w:t>(Piazza José de San Martin 1)</w:t>
      </w:r>
      <w:r w:rsidR="008D3386" w:rsidRPr="00EB4609">
        <w:rPr>
          <w:rFonts w:ascii="Times New Roman" w:hAnsi="Times New Roman" w:cs="Times New Roman"/>
          <w:bCs/>
          <w:sz w:val="22"/>
          <w:szCs w:val="22"/>
          <w:lang w:val="it-IT"/>
        </w:rPr>
        <w:t>,</w:t>
      </w:r>
      <w:r w:rsidR="00EB460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l’Accademia di Romania in Roma,</w:t>
      </w:r>
      <w:r w:rsidR="008D3386" w:rsidRPr="00EB460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in partenariato con </w:t>
      </w:r>
      <w:r w:rsidR="00EB4609">
        <w:rPr>
          <w:rFonts w:ascii="Times New Roman" w:hAnsi="Times New Roman" w:cs="Times New Roman"/>
          <w:bCs/>
          <w:sz w:val="22"/>
          <w:szCs w:val="22"/>
          <w:lang w:val="it-IT"/>
        </w:rPr>
        <w:t>FVE Editori di Milano,</w:t>
      </w:r>
      <w:r w:rsidR="008D3386" w:rsidRPr="00EB460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con il patrocinio dell’Ambasciata di Romania in Italia, presenterà </w:t>
      </w:r>
      <w:r w:rsidR="00EB4609">
        <w:rPr>
          <w:rFonts w:ascii="Times New Roman" w:hAnsi="Times New Roman" w:cs="Times New Roman"/>
          <w:bCs/>
          <w:sz w:val="22"/>
          <w:szCs w:val="22"/>
          <w:lang w:val="it-IT"/>
        </w:rPr>
        <w:t>una nuova edi</w:t>
      </w:r>
      <w:r w:rsidR="008D3386" w:rsidRPr="00EB460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zione degli incontri </w:t>
      </w:r>
      <w:r w:rsidR="008D3386" w:rsidRP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„</w:t>
      </w:r>
      <w:r w:rsidR="008D3386" w:rsidRPr="00EB4609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I Mercoledì Letterari</w:t>
      </w:r>
      <w:r w:rsidR="008D3386" w:rsidRP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”.  </w:t>
      </w:r>
      <w:r w:rsidR="008D3386"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L’</w:t>
      </w:r>
      <w:r w:rsidR="008D3386" w:rsidRP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incontro sarà dedicato alla scrittrice romena </w:t>
      </w:r>
      <w:r w:rsidR="00EB4609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Liliana Nechita</w:t>
      </w:r>
      <w:r w:rsidR="008D3386" w:rsidRP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e al suo </w:t>
      </w:r>
      <w:r w:rsid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volume </w:t>
      </w:r>
      <w:r w:rsidR="008D3386" w:rsidRPr="00EB4609">
        <w:rPr>
          <w:rFonts w:ascii="Times New Roman" w:hAnsi="Times New Roman" w:cs="Times New Roman"/>
          <w:b/>
          <w:i/>
          <w:iCs/>
          <w:spacing w:val="-4"/>
          <w:sz w:val="22"/>
          <w:szCs w:val="22"/>
          <w:lang w:val="it-IT"/>
        </w:rPr>
        <w:t>L’</w:t>
      </w:r>
      <w:r w:rsidR="00EB4609">
        <w:rPr>
          <w:rFonts w:ascii="Times New Roman" w:hAnsi="Times New Roman" w:cs="Times New Roman"/>
          <w:b/>
          <w:i/>
          <w:iCs/>
          <w:spacing w:val="-4"/>
          <w:sz w:val="22"/>
          <w:szCs w:val="22"/>
          <w:lang w:val="it-IT"/>
        </w:rPr>
        <w:t>Imperatrice</w:t>
      </w:r>
      <w:r w:rsidR="008D3386" w:rsidRP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, </w:t>
      </w:r>
      <w:r w:rsid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pubblicato recentemente in lingua italiana presso la </w:t>
      </w:r>
      <w:r w:rsidR="00EB4609">
        <w:rPr>
          <w:rFonts w:ascii="Times New Roman" w:hAnsi="Times New Roman" w:cs="Times New Roman"/>
          <w:bCs/>
          <w:sz w:val="22"/>
          <w:szCs w:val="22"/>
          <w:lang w:val="it-IT"/>
        </w:rPr>
        <w:t>FVE Editori di Milano</w:t>
      </w:r>
      <w:r w:rsidR="008D3386" w:rsidRP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. </w:t>
      </w:r>
      <w:bookmarkStart w:id="0" w:name="_Hlk17206980"/>
    </w:p>
    <w:p w14:paraId="44EF3C8A" w14:textId="50E48D2B" w:rsidR="00EB4609" w:rsidRPr="00EB4609" w:rsidRDefault="00030230" w:rsidP="00C623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Cs/>
          <w:sz w:val="10"/>
          <w:szCs w:val="10"/>
          <w:lang w:val="it-IT"/>
        </w:rPr>
      </w:pPr>
      <w:r w:rsidRPr="00EB460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ab/>
      </w:r>
      <w:r w:rsidR="008D3386" w:rsidRPr="00EB460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Protagonista della </w:t>
      </w:r>
      <w:r w:rsidR="00DB788E" w:rsidRPr="00EB4609">
        <w:rPr>
          <w:rFonts w:ascii="Times New Roman" w:eastAsia="Times New Roman" w:hAnsi="Times New Roman" w:cs="Times New Roman"/>
          <w:sz w:val="22"/>
          <w:szCs w:val="22"/>
          <w:lang w:val="it-IT"/>
        </w:rPr>
        <w:t>presentazione del volume</w:t>
      </w:r>
      <w:r w:rsidR="008D3386" w:rsidRPr="00EB460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in anteprima sarà l</w:t>
      </w:r>
      <w:r w:rsidR="005445C3" w:rsidRPr="00EB4609">
        <w:rPr>
          <w:rFonts w:ascii="Times New Roman" w:eastAsia="Times New Roman" w:hAnsi="Times New Roman" w:cs="Times New Roman"/>
          <w:sz w:val="22"/>
          <w:szCs w:val="22"/>
          <w:lang w:val="it-IT"/>
        </w:rPr>
        <w:t>a scrittrice</w:t>
      </w:r>
      <w:r w:rsidR="008D3386" w:rsidRPr="00EB460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stessa, accanto alla quale</w:t>
      </w:r>
      <w:r w:rsidRPr="00EB460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3772F6">
        <w:rPr>
          <w:rFonts w:ascii="Times New Roman" w:eastAsia="Times New Roman" w:hAnsi="Times New Roman" w:cs="Times New Roman"/>
          <w:spacing w:val="-4"/>
          <w:sz w:val="22"/>
          <w:szCs w:val="22"/>
          <w:lang w:val="it-IT"/>
        </w:rPr>
        <w:t>interverranno</w:t>
      </w:r>
      <w:r w:rsidR="00DB788E" w:rsidRPr="003772F6">
        <w:rPr>
          <w:rFonts w:ascii="Times New Roman" w:eastAsia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EB4609" w:rsidRPr="00272AAA">
        <w:rPr>
          <w:rFonts w:ascii="Times New Roman" w:eastAsia="Times New Roman" w:hAnsi="Times New Roman" w:cs="Times New Roman"/>
          <w:b/>
          <w:bCs/>
          <w:spacing w:val="-4"/>
          <w:sz w:val="22"/>
          <w:szCs w:val="22"/>
          <w:lang w:val="it-IT"/>
        </w:rPr>
        <w:t>Valentina Ferri</w:t>
      </w:r>
      <w:r w:rsidR="005445C3" w:rsidRPr="003772F6">
        <w:rPr>
          <w:rFonts w:ascii="Times New Roman" w:hAnsi="Times New Roman" w:cs="Times New Roman"/>
          <w:bCs/>
          <w:spacing w:val="-4"/>
          <w:sz w:val="22"/>
          <w:szCs w:val="22"/>
          <w:shd w:val="clear" w:color="auto" w:fill="FFFFFF"/>
          <w:lang w:val="it-IT"/>
        </w:rPr>
        <w:t xml:space="preserve">, </w:t>
      </w:r>
      <w:r w:rsidR="00EB4609" w:rsidRPr="003772F6">
        <w:rPr>
          <w:rFonts w:ascii="Times New Roman" w:hAnsi="Times New Roman" w:cs="Times New Roman"/>
          <w:bCs/>
          <w:spacing w:val="-4"/>
          <w:sz w:val="22"/>
          <w:szCs w:val="22"/>
          <w:shd w:val="clear" w:color="auto" w:fill="FFFFFF"/>
          <w:lang w:val="it-IT"/>
        </w:rPr>
        <w:t xml:space="preserve">giornalista, scrittrice e editrice della </w:t>
      </w:r>
      <w:r w:rsidR="00EB4609" w:rsidRPr="003772F6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FVE Editori di Milano</w:t>
      </w:r>
      <w:r w:rsidR="00EB4609" w:rsidRPr="003772F6">
        <w:rPr>
          <w:rFonts w:ascii="Times New Roman" w:hAnsi="Times New Roman" w:cs="Times New Roman"/>
          <w:bCs/>
          <w:spacing w:val="-4"/>
          <w:sz w:val="22"/>
          <w:szCs w:val="22"/>
          <w:shd w:val="clear" w:color="auto" w:fill="FFFFFF"/>
          <w:lang w:val="it-IT"/>
        </w:rPr>
        <w:t xml:space="preserve"> e </w:t>
      </w:r>
      <w:r w:rsidR="00EB4609" w:rsidRPr="003772F6">
        <w:rPr>
          <w:rFonts w:ascii="Times New Roman" w:hAnsi="Times New Roman" w:cs="Times New Roman"/>
          <w:b/>
          <w:spacing w:val="-4"/>
          <w:sz w:val="22"/>
          <w:szCs w:val="22"/>
          <w:shd w:val="clear" w:color="auto" w:fill="FFFFFF"/>
          <w:lang w:val="it-IT"/>
        </w:rPr>
        <w:t xml:space="preserve">Giorgio </w:t>
      </w:r>
      <w:r w:rsidR="008E6F86">
        <w:rPr>
          <w:rFonts w:ascii="Times New Roman" w:hAnsi="Times New Roman" w:cs="Times New Roman"/>
          <w:b/>
          <w:spacing w:val="-4"/>
          <w:sz w:val="22"/>
          <w:szCs w:val="22"/>
          <w:shd w:val="clear" w:color="auto" w:fill="FFFFFF"/>
          <w:lang w:val="it-IT"/>
        </w:rPr>
        <w:t>G</w:t>
      </w:r>
      <w:r w:rsidR="00EB4609" w:rsidRPr="003772F6">
        <w:rPr>
          <w:rFonts w:ascii="Times New Roman" w:hAnsi="Times New Roman" w:cs="Times New Roman"/>
          <w:b/>
          <w:spacing w:val="-4"/>
          <w:sz w:val="22"/>
          <w:szCs w:val="22"/>
          <w:shd w:val="clear" w:color="auto" w:fill="FFFFFF"/>
          <w:lang w:val="it-IT"/>
        </w:rPr>
        <w:t>hiotti</w:t>
      </w:r>
      <w:r w:rsidR="005445C3" w:rsidRPr="003772F6">
        <w:rPr>
          <w:rFonts w:ascii="Times New Roman" w:hAnsi="Times New Roman" w:cs="Times New Roman"/>
          <w:bCs/>
          <w:spacing w:val="-4"/>
          <w:sz w:val="22"/>
          <w:szCs w:val="22"/>
          <w:shd w:val="clear" w:color="auto" w:fill="FFFFFF"/>
          <w:lang w:val="it-IT"/>
        </w:rPr>
        <w:t xml:space="preserve">, </w:t>
      </w:r>
      <w:r w:rsidR="00EB4609" w:rsidRPr="003772F6">
        <w:rPr>
          <w:rFonts w:ascii="Times New Roman" w:hAnsi="Times New Roman" w:cs="Times New Roman"/>
          <w:bCs/>
          <w:spacing w:val="-4"/>
          <w:sz w:val="22"/>
          <w:szCs w:val="22"/>
          <w:shd w:val="clear" w:color="auto" w:fill="FFFFFF"/>
          <w:lang w:val="it-IT"/>
        </w:rPr>
        <w:t>poeta e pubblicista</w:t>
      </w:r>
      <w:r w:rsidR="005445C3" w:rsidRPr="003772F6">
        <w:rPr>
          <w:rFonts w:ascii="Times New Roman" w:hAnsi="Times New Roman" w:cs="Times New Roman"/>
          <w:bCs/>
          <w:spacing w:val="-4"/>
          <w:sz w:val="22"/>
          <w:szCs w:val="22"/>
          <w:shd w:val="clear" w:color="auto" w:fill="FFFFFF"/>
          <w:lang w:val="it-IT"/>
        </w:rPr>
        <w:t>.</w:t>
      </w:r>
      <w:r w:rsidR="00DB788E" w:rsidRPr="003772F6">
        <w:rPr>
          <w:rFonts w:ascii="Times New Roman" w:hAnsi="Times New Roman" w:cs="Times New Roman"/>
          <w:bCs/>
          <w:spacing w:val="-4"/>
          <w:sz w:val="22"/>
          <w:szCs w:val="22"/>
          <w:shd w:val="clear" w:color="auto" w:fill="FFFFFF"/>
          <w:lang w:val="it-IT"/>
        </w:rPr>
        <w:t xml:space="preserve"> </w:t>
      </w:r>
      <w:r w:rsidR="00DB788E" w:rsidRPr="003772F6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L’evento è organizzato dall’Accademia di Romania in Roma con il sostegno dell’Istituto Culturale Romeno di Bucarest</w:t>
      </w:r>
      <w:r w:rsidR="005445C3" w:rsidRPr="003772F6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e promosso da TVR Interna</w:t>
      </w:r>
      <w:r w:rsidR="005445C3" w:rsidRPr="003772F6">
        <w:rPr>
          <w:rFonts w:ascii="Times New Roman" w:hAnsi="Times New Roman" w:cs="Times New Roman"/>
          <w:bCs/>
          <w:spacing w:val="-4"/>
          <w:sz w:val="22"/>
          <w:szCs w:val="22"/>
          <w:lang w:val="ro-RO"/>
        </w:rPr>
        <w:t>țional, Radio România Actualități e Radio România Internațional</w:t>
      </w:r>
      <w:r w:rsidR="00DB788E" w:rsidRPr="003772F6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.</w:t>
      </w:r>
      <w:r w:rsidR="00DB788E" w:rsidRPr="00EB460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  <w:bookmarkEnd w:id="0"/>
    </w:p>
    <w:p w14:paraId="799DC864" w14:textId="4216D496" w:rsidR="00C62382" w:rsidRPr="00C62382" w:rsidRDefault="00EB4609" w:rsidP="00C623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ab/>
        <w:t>L</w:t>
      </w:r>
      <w:r w:rsidRPr="00072CA3">
        <w:rPr>
          <w:rFonts w:ascii="Times New Roman" w:hAnsi="Times New Roman" w:cs="Times New Roman"/>
          <w:spacing w:val="-4"/>
          <w:sz w:val="22"/>
          <w:szCs w:val="22"/>
          <w:lang w:val="it-IT"/>
        </w:rPr>
        <w:t>’acceso del pubblico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all’evento</w:t>
      </w:r>
      <w:r w:rsidRPr="00072CA3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, in ottemperanza alle norme sanitarie vigenti, sarà limitato e si farà </w:t>
      </w:r>
      <w:r w:rsidRPr="00072CA3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soltanto previa prenotazione</w:t>
      </w:r>
      <w:r w:rsidRPr="00072CA3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via e-mail all’indirizzo </w:t>
      </w:r>
      <w:hyperlink r:id="rId8" w:history="1">
        <w:r w:rsidRPr="003B5E21">
          <w:rPr>
            <w:rStyle w:val="Collegamentoipertestuale"/>
            <w:rFonts w:ascii="Times New Roman" w:hAnsi="Times New Roman" w:cs="Times New Roman"/>
            <w:spacing w:val="-4"/>
            <w:sz w:val="22"/>
            <w:szCs w:val="22"/>
            <w:u w:val="none"/>
            <w:lang w:val="it-IT"/>
          </w:rPr>
          <w:t>accadromania@accadromania.it</w:t>
        </w:r>
      </w:hyperlink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.</w:t>
      </w:r>
      <w:r w:rsidR="00C62382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C62382" w:rsidRPr="0078565C">
        <w:rPr>
          <w:rFonts w:ascii="Times New Roman" w:hAnsi="Times New Roman" w:cs="Times New Roman"/>
          <w:sz w:val="22"/>
          <w:szCs w:val="22"/>
          <w:lang w:val="it-IT"/>
        </w:rPr>
        <w:t>Per accedere all</w:t>
      </w:r>
      <w:r w:rsidR="00C62382">
        <w:rPr>
          <w:rFonts w:ascii="Times New Roman" w:hAnsi="Times New Roman" w:cs="Times New Roman"/>
          <w:sz w:val="22"/>
          <w:szCs w:val="22"/>
          <w:lang w:val="it-IT"/>
        </w:rPr>
        <w:t>’evento</w:t>
      </w:r>
      <w:r w:rsidR="00C62382" w:rsidRPr="0078565C">
        <w:rPr>
          <w:rFonts w:ascii="Times New Roman" w:hAnsi="Times New Roman" w:cs="Times New Roman"/>
          <w:sz w:val="22"/>
          <w:szCs w:val="22"/>
          <w:lang w:val="it-IT"/>
        </w:rPr>
        <w:t xml:space="preserve"> è necessario esibire la Certificazione </w:t>
      </w:r>
      <w:r w:rsidR="00C62382">
        <w:rPr>
          <w:rFonts w:ascii="Times New Roman" w:hAnsi="Times New Roman" w:cs="Times New Roman"/>
          <w:sz w:val="22"/>
          <w:szCs w:val="22"/>
          <w:lang w:val="it-IT"/>
        </w:rPr>
        <w:t xml:space="preserve">digitale europea </w:t>
      </w:r>
      <w:r w:rsidR="00C62382" w:rsidRPr="0078565C">
        <w:rPr>
          <w:rFonts w:ascii="Times New Roman" w:hAnsi="Times New Roman" w:cs="Times New Roman"/>
          <w:sz w:val="22"/>
          <w:szCs w:val="22"/>
          <w:lang w:val="it-IT"/>
        </w:rPr>
        <w:t>COVID (Green Pass</w:t>
      </w:r>
      <w:r w:rsidR="00C62382">
        <w:rPr>
          <w:rFonts w:ascii="Times New Roman" w:hAnsi="Times New Roman" w:cs="Times New Roman"/>
          <w:sz w:val="22"/>
          <w:szCs w:val="22"/>
          <w:lang w:val="it-IT"/>
        </w:rPr>
        <w:t>)</w:t>
      </w:r>
      <w:r w:rsidR="00C62382" w:rsidRPr="0078565C">
        <w:rPr>
          <w:rFonts w:ascii="Times New Roman" w:hAnsi="Times New Roman" w:cs="Times New Roman"/>
          <w:sz w:val="22"/>
          <w:szCs w:val="22"/>
          <w:lang w:val="it-IT"/>
        </w:rPr>
        <w:t>, in formato digitale o cartaceo) o presentare il referto negativo di un tampone antigienico o molecolare effettuato nelle 48 ore precedenti, insieme a un documento di riconoscimento valido. Le disposizioni non si applicano ai bambini di età inferiore ai 12 anni. All’interno permane l’obbligo di indossare la mascherina e il distanziamento interpersonale di almeno 1 metro.</w:t>
      </w:r>
    </w:p>
    <w:p w14:paraId="55EC83DC" w14:textId="5A9C684E" w:rsidR="008D3386" w:rsidRDefault="00EB4609" w:rsidP="00C623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  <w:r w:rsidR="008D3386"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</w:t>
      </w:r>
      <w:r w:rsidR="00030230"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niziato nell’autunno del 2018, il</w:t>
      </w:r>
      <w:r w:rsidR="008D3386"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programma “</w:t>
      </w:r>
      <w:r w:rsidR="008D3386" w:rsidRPr="00EB4609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I Mercoledì letterari</w:t>
      </w:r>
      <w:r w:rsidR="008D3386"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”</w:t>
      </w:r>
      <w:r w:rsidR="00030230"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intende</w:t>
      </w:r>
      <w:r w:rsidR="008D3386"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presentare e promuovere opere di scrittori romeni tradotte e pubblicate di recente presso case editrici italiane, accanto a libri di autori italiani che trattano </w:t>
      </w:r>
      <w:r w:rsidR="00030230"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dei </w:t>
      </w:r>
      <w:r w:rsidR="008D3386"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temi </w:t>
      </w:r>
      <w:r w:rsidR="00030230"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col</w:t>
      </w:r>
      <w:r w:rsidR="008D3386" w:rsidRPr="00EB4609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legati alla cultura romena. </w:t>
      </w:r>
    </w:p>
    <w:p w14:paraId="00C4F30A" w14:textId="77777777" w:rsidR="00056575" w:rsidRPr="00EB4609" w:rsidRDefault="00D87EC9" w:rsidP="007073CD">
      <w:pPr>
        <w:ind w:left="-74" w:firstLine="794"/>
        <w:jc w:val="center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EB4609">
        <w:rPr>
          <w:rFonts w:ascii="Times New Roman" w:hAnsi="Times New Roman" w:cs="Times New Roman"/>
          <w:bCs/>
          <w:sz w:val="22"/>
          <w:szCs w:val="22"/>
          <w:lang w:val="it-IT"/>
        </w:rPr>
        <w:t>***</w:t>
      </w:r>
      <w:bookmarkStart w:id="1" w:name="_Hlk16516057"/>
    </w:p>
    <w:bookmarkEnd w:id="1"/>
    <w:p w14:paraId="7CFFE889" w14:textId="5235E719" w:rsidR="00EB4609" w:rsidRDefault="00EB4609" w:rsidP="00EB4609">
      <w:pPr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it-IT" w:eastAsia="it-IT"/>
        </w:rPr>
      </w:pPr>
      <w:r w:rsidRPr="00DA4A4A">
        <w:rPr>
          <w:rFonts w:ascii="Times New Roman" w:eastAsia="Calibri" w:hAnsi="Times New Roman" w:cs="Times New Roman"/>
          <w:sz w:val="22"/>
          <w:szCs w:val="22"/>
          <w:u w:val="single"/>
          <w:lang w:val="it-IT" w:eastAsia="it-IT"/>
        </w:rPr>
        <w:t xml:space="preserve">Informazioni sul </w:t>
      </w:r>
      <w:r>
        <w:rPr>
          <w:rFonts w:ascii="Times New Roman" w:eastAsia="Calibri" w:hAnsi="Times New Roman" w:cs="Times New Roman"/>
          <w:sz w:val="22"/>
          <w:szCs w:val="22"/>
          <w:u w:val="single"/>
          <w:lang w:val="it-IT" w:eastAsia="it-IT"/>
        </w:rPr>
        <w:t>volume</w:t>
      </w:r>
      <w:r w:rsidRPr="00DA4A4A">
        <w:rPr>
          <w:rFonts w:ascii="Times New Roman" w:eastAsia="Calibri" w:hAnsi="Times New Roman" w:cs="Times New Roman"/>
          <w:sz w:val="22"/>
          <w:szCs w:val="22"/>
          <w:u w:val="single"/>
          <w:lang w:val="it-IT" w:eastAsia="it-IT"/>
        </w:rPr>
        <w:t>:</w:t>
      </w:r>
    </w:p>
    <w:p w14:paraId="713F8F00" w14:textId="2E5DF5E7" w:rsidR="00EB4609" w:rsidRPr="007073CD" w:rsidRDefault="00EB4609" w:rsidP="00EB4609">
      <w:pPr>
        <w:jc w:val="both"/>
        <w:rPr>
          <w:rFonts w:ascii="Times New Roman" w:eastAsia="Calibri" w:hAnsi="Times New Roman" w:cs="Times New Roman"/>
          <w:sz w:val="10"/>
          <w:szCs w:val="10"/>
          <w:u w:val="single"/>
          <w:lang w:val="it-IT" w:eastAsia="it-IT"/>
        </w:rPr>
      </w:pPr>
    </w:p>
    <w:p w14:paraId="4677FD1D" w14:textId="1CABBA7C" w:rsidR="007073CD" w:rsidRDefault="00D438CD" w:rsidP="00707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</w:pPr>
      <w:r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>Si fa così nei villaggi</w:t>
      </w:r>
      <w:r w:rsidR="00EB4609"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 xml:space="preserve">: le donne tirano su case impastando calce e pittando muri, i mariti </w:t>
      </w:r>
      <w:r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>compaiono</w:t>
      </w:r>
      <w:r w:rsidR="00EB4609"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 xml:space="preserve"> </w:t>
      </w:r>
      <w:r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 xml:space="preserve">nei </w:t>
      </w:r>
      <w:r w:rsidR="00EB4609"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 xml:space="preserve">loro </w:t>
      </w:r>
      <w:r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>s</w:t>
      </w:r>
      <w:r w:rsidR="00EB4609"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>ogn</w:t>
      </w:r>
      <w:r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>i</w:t>
      </w:r>
      <w:r w:rsidR="00EB4609"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 xml:space="preserve"> dopo esser morti al mattino</w:t>
      </w:r>
      <w:r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 xml:space="preserve"> prima</w:t>
      </w:r>
      <w:r w:rsidR="00EB4609"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 xml:space="preserve">, </w:t>
      </w:r>
      <w:r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 xml:space="preserve">mentre tornavano </w:t>
      </w:r>
      <w:r w:rsidR="00EB4609"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>in bicicletta da</w:t>
      </w:r>
      <w:r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>l nido di una qualche</w:t>
      </w:r>
      <w:r w:rsidR="00EB4609" w:rsidRPr="00272AAA">
        <w:rPr>
          <w:rFonts w:ascii="Times New Roman" w:eastAsia="Times New Roman" w:hAnsi="Times New Roman" w:cs="Times New Roman"/>
          <w:i/>
          <w:iCs/>
          <w:color w:val="000000"/>
          <w:spacing w:val="-6"/>
          <w:sz w:val="22"/>
          <w:szCs w:val="22"/>
          <w:lang w:val="it-IT" w:eastAsia="it-IT"/>
        </w:rPr>
        <w:t xml:space="preserve"> prostituta.</w:t>
      </w:r>
    </w:p>
    <w:p w14:paraId="031DE0D2" w14:textId="77777777" w:rsidR="007073CD" w:rsidRPr="007073CD" w:rsidRDefault="007073CD" w:rsidP="00707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10"/>
          <w:szCs w:val="10"/>
          <w:lang w:val="it-IT" w:eastAsia="it-IT"/>
        </w:rPr>
      </w:pPr>
    </w:p>
    <w:p w14:paraId="62B0ECE7" w14:textId="7DA519A5" w:rsidR="00EB4609" w:rsidRPr="00C62382" w:rsidRDefault="00EB4609" w:rsidP="00C6238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val="it-IT" w:eastAsia="it-IT"/>
        </w:rPr>
      </w:pP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Le famiglie si allargano e non sempre si amano, i fulmini possono </w:t>
      </w:r>
      <w:r w:rsidR="00D438CD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falciare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i figli </w:t>
      </w:r>
      <w:r w:rsidR="00D438CD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oppure 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i figli</w:t>
      </w:r>
      <w:r w:rsidR="00D438CD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stessi </w:t>
      </w:r>
      <w:r w:rsidR="001678DE"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possono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prendere treni per </w:t>
      </w:r>
      <w:r w:rsidR="00D438CD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andare a 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vivere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altrove. Il comunismo è una promessa che si è esaurita presto 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entro i limiti di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un orizzonte di povertà. A Bucarest le fabbriche producono bulloni al ritmo del progresso, ma 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appena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fuori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città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, nelle campagne, la vita 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viene scandita ancora nei ritmi d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elle stagioni, dei raccolti, delle leggende. 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Nei paesini 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si muore e si vive sotto il peso di un malocchio o d’una benedizione, o si sta legati a un albero come per pazzia. Lo sa bene Olga, che vive là da sempre, matriarca di una strampalata stirpe di cinque figli, due mariti, un amore giovane e biondo 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che la fa struggere ancora il cuore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. 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S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e avesse studiato di più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, Olga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sarebbe diventata imperatrice.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D’latra parte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Elena, sua nuora, </w:t>
      </w:r>
      <w:r w:rsidR="001678DE"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vede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,</w:t>
      </w:r>
      <w:r w:rsidR="001678DE"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ricorda e racconta tutto questo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dalla città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dove vive e da dove viene a trovarla e a darle una mano: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piccole 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vite di piccoli eroi e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d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eroine qualunque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,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sperse in un campo sotto il sole, esistenze </w:t>
      </w:r>
      <w:r w:rsidR="001678DE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che orbitano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attorno alla loro buona o cattiva stella.</w:t>
      </w:r>
      <w:r w:rsidR="00C62382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val="it-IT" w:eastAsia="it-IT"/>
        </w:rPr>
        <w:t xml:space="preserve"> </w:t>
      </w:r>
      <w:r w:rsidRPr="00EB4609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Con una lingua incantata, comica e potente, capace di reinventare il mondo, Liliana Nechita allestisce una irresistibile saga famigliare in cui le parole hanno “effetti immediati e durevoli”, e ci ricorda perché ciò che abbiamo davvero amato non fugge mai troppo lontano da noi.</w:t>
      </w:r>
    </w:p>
    <w:p w14:paraId="5FB23C92" w14:textId="77777777" w:rsidR="003772F6" w:rsidRPr="00C62382" w:rsidRDefault="003772F6" w:rsidP="00C623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it-IT" w:eastAsia="it-IT"/>
        </w:rPr>
      </w:pPr>
    </w:p>
    <w:p w14:paraId="42498210" w14:textId="742CE165" w:rsidR="001678DE" w:rsidRDefault="00EB4609" w:rsidP="001678DE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EB4609">
        <w:rPr>
          <w:rStyle w:val="Enfasigrassetto"/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Liliana Nechita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 è nata nel 1968 in Romania e vive in Italia da più di 15 anni. Esordisce nel 2013 con un libro sul drammatico fenomeno migratorio delle donne e delle madri romene, 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“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Cireşe amare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”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, che ottiene grande attenzione da parte del pubblico e della critica, pubblicato in Italia nel 2017 dall’editore Laterza col titolo 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“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Ciliegie amare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”, con la traduzione di Elena Di Lernia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. Nel 2013 le viene conferito il Premio Donna dell’anno per la promozione e la difesa dei diritti delle donne. Tra i suoi libri, caratterizzati da forti tematiche sociali e impegno civile, ricordiamo 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“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L’imperatrice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”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(2016; prima ed. italiana 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FVE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, 2021), 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“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Bambole di fango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”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(2019) e 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“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Piccola mamma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”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(2020), 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il 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suo primo 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volume 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scritto </w:t>
      </w:r>
      <w:r w:rsidR="001678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direttamente </w:t>
      </w:r>
      <w:r w:rsidRPr="00EB460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in lingua italiana.</w:t>
      </w:r>
    </w:p>
    <w:p w14:paraId="78CFC49E" w14:textId="77777777" w:rsidR="00272AAA" w:rsidRPr="00C62382" w:rsidRDefault="00272AAA" w:rsidP="001678DE">
      <w:pPr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  <w:lang w:val="it-IT"/>
        </w:rPr>
      </w:pPr>
    </w:p>
    <w:p w14:paraId="48249149" w14:textId="497FAE2B" w:rsidR="00D87EC9" w:rsidRPr="00EB4609" w:rsidRDefault="00D87EC9" w:rsidP="001678D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B4609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61C0C497" w14:textId="53CAA2AD" w:rsidR="00B72634" w:rsidRPr="00EB4609" w:rsidRDefault="00D87EC9" w:rsidP="00DF19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B4609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9" w:history="1">
        <w:r w:rsidRPr="00EB4609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lang w:val="it-IT"/>
          </w:rPr>
          <w:t>accadromanian@accadromania.it</w:t>
        </w:r>
      </w:hyperlink>
    </w:p>
    <w:sectPr w:rsidR="00B72634" w:rsidRPr="00EB4609" w:rsidSect="00C62382">
      <w:headerReference w:type="default" r:id="rId10"/>
      <w:pgSz w:w="11900" w:h="16840"/>
      <w:pgMar w:top="1152" w:right="1008" w:bottom="851" w:left="1152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3C27B6CB">
                <wp:simplePos x="704850" y="238125"/>
                <wp:positionH relativeFrom="margin">
                  <wp:posOffset>1255395</wp:posOffset>
                </wp:positionH>
                <wp:positionV relativeFrom="margin">
                  <wp:posOffset>295275</wp:posOffset>
                </wp:positionV>
                <wp:extent cx="2395220" cy="1276350"/>
                <wp:effectExtent l="0" t="0" r="5080" b="0"/>
                <wp:wrapSquare wrapText="bothSides"/>
                <wp:docPr id="2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22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30230"/>
    <w:rsid w:val="000427B0"/>
    <w:rsid w:val="00047D1C"/>
    <w:rsid w:val="00056575"/>
    <w:rsid w:val="000575B6"/>
    <w:rsid w:val="00057BBE"/>
    <w:rsid w:val="00067129"/>
    <w:rsid w:val="000829F7"/>
    <w:rsid w:val="000A223B"/>
    <w:rsid w:val="001049BE"/>
    <w:rsid w:val="00115C97"/>
    <w:rsid w:val="0014553D"/>
    <w:rsid w:val="0016048A"/>
    <w:rsid w:val="001678DE"/>
    <w:rsid w:val="00176053"/>
    <w:rsid w:val="0017775A"/>
    <w:rsid w:val="00194257"/>
    <w:rsid w:val="001950BF"/>
    <w:rsid w:val="001E0FE7"/>
    <w:rsid w:val="001F4198"/>
    <w:rsid w:val="0020280E"/>
    <w:rsid w:val="00272AAA"/>
    <w:rsid w:val="00280F7E"/>
    <w:rsid w:val="002C65D7"/>
    <w:rsid w:val="002E4A3B"/>
    <w:rsid w:val="002E758D"/>
    <w:rsid w:val="003772F6"/>
    <w:rsid w:val="00381F26"/>
    <w:rsid w:val="003952D1"/>
    <w:rsid w:val="00395D5C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445C3"/>
    <w:rsid w:val="00590579"/>
    <w:rsid w:val="005D4693"/>
    <w:rsid w:val="005E0960"/>
    <w:rsid w:val="005E0D5E"/>
    <w:rsid w:val="005E48E3"/>
    <w:rsid w:val="005E67D9"/>
    <w:rsid w:val="005E7973"/>
    <w:rsid w:val="00600C85"/>
    <w:rsid w:val="00603C16"/>
    <w:rsid w:val="00620B51"/>
    <w:rsid w:val="006346F2"/>
    <w:rsid w:val="006646FC"/>
    <w:rsid w:val="00691B1C"/>
    <w:rsid w:val="006928FA"/>
    <w:rsid w:val="006C2D81"/>
    <w:rsid w:val="00703D9B"/>
    <w:rsid w:val="007073CD"/>
    <w:rsid w:val="00716681"/>
    <w:rsid w:val="0073708C"/>
    <w:rsid w:val="0077128A"/>
    <w:rsid w:val="0079171E"/>
    <w:rsid w:val="00794EF5"/>
    <w:rsid w:val="007B495C"/>
    <w:rsid w:val="007D361A"/>
    <w:rsid w:val="007E1644"/>
    <w:rsid w:val="007E2526"/>
    <w:rsid w:val="007F090D"/>
    <w:rsid w:val="007F2BDC"/>
    <w:rsid w:val="007F47C5"/>
    <w:rsid w:val="008155CC"/>
    <w:rsid w:val="008451F4"/>
    <w:rsid w:val="008844FA"/>
    <w:rsid w:val="00887F2A"/>
    <w:rsid w:val="008A1297"/>
    <w:rsid w:val="008A12DF"/>
    <w:rsid w:val="008A3770"/>
    <w:rsid w:val="008A4066"/>
    <w:rsid w:val="008D3386"/>
    <w:rsid w:val="008E6F86"/>
    <w:rsid w:val="008F22BE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3934"/>
    <w:rsid w:val="00B347C4"/>
    <w:rsid w:val="00B619DF"/>
    <w:rsid w:val="00B64454"/>
    <w:rsid w:val="00B667EF"/>
    <w:rsid w:val="00B72634"/>
    <w:rsid w:val="00BB16B5"/>
    <w:rsid w:val="00BB5BDA"/>
    <w:rsid w:val="00BC2BF8"/>
    <w:rsid w:val="00BE0072"/>
    <w:rsid w:val="00BE0F4B"/>
    <w:rsid w:val="00C15562"/>
    <w:rsid w:val="00C62382"/>
    <w:rsid w:val="00C74E83"/>
    <w:rsid w:val="00CB5927"/>
    <w:rsid w:val="00D02A05"/>
    <w:rsid w:val="00D21210"/>
    <w:rsid w:val="00D339AF"/>
    <w:rsid w:val="00D37135"/>
    <w:rsid w:val="00D438CD"/>
    <w:rsid w:val="00D87EC9"/>
    <w:rsid w:val="00D969AD"/>
    <w:rsid w:val="00DA62BA"/>
    <w:rsid w:val="00DB788E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B4609"/>
    <w:rsid w:val="00EC633E"/>
    <w:rsid w:val="00EF3413"/>
    <w:rsid w:val="00F03D2E"/>
    <w:rsid w:val="00F06E8F"/>
    <w:rsid w:val="00F1089C"/>
    <w:rsid w:val="00F1421F"/>
    <w:rsid w:val="00F73D07"/>
    <w:rsid w:val="00F9077F"/>
    <w:rsid w:val="00FB03B7"/>
    <w:rsid w:val="00FB6C2B"/>
    <w:rsid w:val="00FB7E1A"/>
    <w:rsid w:val="00FC1B02"/>
    <w:rsid w:val="00FC1D10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dromanian@accadrom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10</cp:revision>
  <cp:lastPrinted>2018-06-18T09:12:00Z</cp:lastPrinted>
  <dcterms:created xsi:type="dcterms:W3CDTF">2021-04-13T07:59:00Z</dcterms:created>
  <dcterms:modified xsi:type="dcterms:W3CDTF">2021-09-29T09:42:00Z</dcterms:modified>
</cp:coreProperties>
</file>