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3BED4" w14:textId="55A509BC" w:rsidR="00B33934" w:rsidRPr="00F124B8" w:rsidRDefault="00F124B8" w:rsidP="00F124B8">
      <w:pPr>
        <w:spacing w:line="360" w:lineRule="auto"/>
        <w:contextualSpacing/>
        <w:jc w:val="center"/>
        <w:rPr>
          <w:rFonts w:ascii="Times New Roman" w:eastAsia="Times New Roman" w:hAnsi="Times New Roman" w:cs="Times New Roman"/>
          <w:b/>
          <w:lang w:val="it-IT"/>
        </w:rPr>
      </w:pPr>
      <w:r w:rsidRPr="00F124B8">
        <w:rPr>
          <w:rFonts w:ascii="Times New Roman" w:eastAsia="Times New Roman" w:hAnsi="Times New Roman" w:cs="Times New Roman"/>
          <w:b/>
          <w:lang w:val="it-IT"/>
        </w:rPr>
        <w:t>La Romania alla 4° edizione del progetto</w:t>
      </w:r>
    </w:p>
    <w:p w14:paraId="377341EC" w14:textId="7A4F8257" w:rsidR="00F124B8" w:rsidRPr="00F124B8" w:rsidRDefault="00F124B8" w:rsidP="00F124B8">
      <w:pPr>
        <w:spacing w:line="360" w:lineRule="auto"/>
        <w:contextualSpacing/>
        <w:jc w:val="center"/>
        <w:rPr>
          <w:rFonts w:ascii="Times New Roman" w:eastAsia="Times New Roman" w:hAnsi="Times New Roman" w:cs="Times New Roman"/>
          <w:b/>
          <w:lang w:val="it-IT"/>
        </w:rPr>
      </w:pPr>
      <w:r w:rsidRPr="00F124B8">
        <w:rPr>
          <w:rStyle w:val="Enfasigrassetto"/>
          <w:rFonts w:ascii="Times New Roman" w:hAnsi="Times New Roman" w:cs="Times New Roman"/>
          <w:shd w:val="clear" w:color="auto" w:fill="FFFFFF"/>
          <w:lang w:val="ro-RO"/>
        </w:rPr>
        <w:t>Europa in Circolo. Incontri con scrittori europei contemporanei</w:t>
      </w:r>
    </w:p>
    <w:p w14:paraId="4D90A357" w14:textId="77777777" w:rsidR="00A211FB" w:rsidRPr="00F124B8" w:rsidRDefault="00A211FB" w:rsidP="00B33934">
      <w:pPr>
        <w:contextualSpacing/>
        <w:jc w:val="center"/>
        <w:rPr>
          <w:rFonts w:ascii="Times New Roman" w:eastAsia="Times New Roman" w:hAnsi="Times New Roman" w:cs="Times New Roman"/>
          <w:b/>
          <w:lang w:val="it-IT"/>
        </w:rPr>
      </w:pPr>
    </w:p>
    <w:p w14:paraId="346ADE71" w14:textId="65734605" w:rsidR="00F124B8" w:rsidRPr="006036B8" w:rsidRDefault="00DB788E" w:rsidP="00DB78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Cs/>
          <w:sz w:val="22"/>
          <w:szCs w:val="22"/>
          <w:lang w:val="it-IT"/>
        </w:rPr>
      </w:pPr>
      <w:r w:rsidRPr="00F124B8">
        <w:rPr>
          <w:rFonts w:ascii="Times New Roman" w:eastAsia="Times New Roman" w:hAnsi="Times New Roman" w:cs="Times New Roman"/>
          <w:lang w:val="it-IT" w:eastAsia="it-IT"/>
        </w:rPr>
        <w:tab/>
      </w:r>
      <w:r w:rsidR="00F124B8" w:rsidRPr="006036B8">
        <w:rPr>
          <w:rFonts w:ascii="Times New Roman" w:hAnsi="Times New Roman" w:cs="Times New Roman"/>
          <w:b/>
          <w:bCs/>
          <w:sz w:val="22"/>
          <w:szCs w:val="22"/>
          <w:lang w:val="it-IT"/>
        </w:rPr>
        <w:t>Vener</w:t>
      </w:r>
      <w:r w:rsidR="008D3386" w:rsidRPr="006036B8">
        <w:rPr>
          <w:rFonts w:ascii="Times New Roman" w:hAnsi="Times New Roman" w:cs="Times New Roman"/>
          <w:b/>
          <w:bCs/>
          <w:sz w:val="22"/>
          <w:szCs w:val="22"/>
          <w:lang w:val="it-IT"/>
        </w:rPr>
        <w:t>dì</w:t>
      </w:r>
      <w:r w:rsidR="008D3386" w:rsidRPr="006036B8">
        <w:rPr>
          <w:rFonts w:ascii="Times New Roman" w:hAnsi="Times New Roman" w:cs="Times New Roman"/>
          <w:b/>
          <w:bCs/>
          <w:spacing w:val="-4"/>
          <w:sz w:val="22"/>
          <w:szCs w:val="22"/>
          <w:lang w:val="it-IT"/>
        </w:rPr>
        <w:t xml:space="preserve">, </w:t>
      </w:r>
      <w:r w:rsidR="00F124B8" w:rsidRPr="006036B8">
        <w:rPr>
          <w:rFonts w:ascii="Times New Roman" w:hAnsi="Times New Roman" w:cs="Times New Roman"/>
          <w:b/>
          <w:bCs/>
          <w:spacing w:val="-4"/>
          <w:sz w:val="22"/>
          <w:szCs w:val="22"/>
          <w:lang w:val="it-IT"/>
        </w:rPr>
        <w:t xml:space="preserve">5 novembre </w:t>
      </w:r>
      <w:r w:rsidR="008D3386" w:rsidRPr="006036B8">
        <w:rPr>
          <w:rFonts w:ascii="Times New Roman" w:hAnsi="Times New Roman" w:cs="Times New Roman"/>
          <w:b/>
          <w:bCs/>
          <w:spacing w:val="-4"/>
          <w:sz w:val="22"/>
          <w:szCs w:val="22"/>
          <w:lang w:val="it-IT"/>
        </w:rPr>
        <w:t>2021, ore 18:</w:t>
      </w:r>
      <w:r w:rsidR="00F124B8" w:rsidRPr="006036B8">
        <w:rPr>
          <w:rFonts w:ascii="Times New Roman" w:hAnsi="Times New Roman" w:cs="Times New Roman"/>
          <w:b/>
          <w:bCs/>
          <w:spacing w:val="-4"/>
          <w:sz w:val="22"/>
          <w:szCs w:val="22"/>
          <w:lang w:val="it-IT"/>
        </w:rPr>
        <w:t>0</w:t>
      </w:r>
      <w:r w:rsidR="008D3386" w:rsidRPr="006036B8">
        <w:rPr>
          <w:rFonts w:ascii="Times New Roman" w:hAnsi="Times New Roman" w:cs="Times New Roman"/>
          <w:b/>
          <w:bCs/>
          <w:spacing w:val="-4"/>
          <w:sz w:val="22"/>
          <w:szCs w:val="22"/>
          <w:lang w:val="it-IT"/>
        </w:rPr>
        <w:t>0</w:t>
      </w:r>
      <w:r w:rsidR="008D3386" w:rsidRPr="006036B8">
        <w:rPr>
          <w:rFonts w:ascii="Times New Roman" w:hAnsi="Times New Roman" w:cs="Times New Roman"/>
          <w:bCs/>
          <w:spacing w:val="-4"/>
          <w:sz w:val="22"/>
          <w:szCs w:val="22"/>
          <w:lang w:val="it-IT"/>
        </w:rPr>
        <w:t xml:space="preserve">, </w:t>
      </w:r>
      <w:r w:rsidR="00F124B8" w:rsidRPr="006036B8">
        <w:rPr>
          <w:rFonts w:ascii="Times New Roman" w:hAnsi="Times New Roman" w:cs="Times New Roman"/>
          <w:bCs/>
          <w:spacing w:val="-4"/>
          <w:sz w:val="22"/>
          <w:szCs w:val="22"/>
          <w:lang w:val="it-IT"/>
        </w:rPr>
        <w:t xml:space="preserve">presso </w:t>
      </w:r>
      <w:r w:rsidR="008D3386" w:rsidRPr="006036B8">
        <w:rPr>
          <w:rFonts w:ascii="Times New Roman" w:hAnsi="Times New Roman" w:cs="Times New Roman"/>
          <w:bCs/>
          <w:spacing w:val="-4"/>
          <w:sz w:val="22"/>
          <w:szCs w:val="22"/>
          <w:lang w:val="it-IT"/>
        </w:rPr>
        <w:t>l’</w:t>
      </w:r>
      <w:r w:rsidR="00F124B8" w:rsidRPr="006036B8">
        <w:rPr>
          <w:rFonts w:ascii="Times New Roman" w:hAnsi="Times New Roman" w:cs="Times New Roman"/>
          <w:bCs/>
          <w:spacing w:val="-4"/>
          <w:sz w:val="22"/>
          <w:szCs w:val="22"/>
          <w:lang w:val="it-IT"/>
        </w:rPr>
        <w:t xml:space="preserve">Auditorium del Goethe-Institut Rom (Via Savoia 15), nell’ambito della 4° edizione del progetto </w:t>
      </w:r>
      <w:r w:rsidR="00F124B8" w:rsidRPr="006036B8">
        <w:rPr>
          <w:rStyle w:val="Enfasigrassetto"/>
          <w:rFonts w:ascii="Times New Roman" w:hAnsi="Times New Roman" w:cs="Times New Roman"/>
          <w:sz w:val="22"/>
          <w:szCs w:val="22"/>
          <w:shd w:val="clear" w:color="auto" w:fill="FFFFFF"/>
          <w:lang w:val="ro-RO"/>
        </w:rPr>
        <w:t>Europa in Circolo. Incontri con scrittori europei contemporanei</w:t>
      </w:r>
      <w:r w:rsidR="00F124B8" w:rsidRPr="006036B8">
        <w:rPr>
          <w:rFonts w:ascii="Times New Roman" w:hAnsi="Times New Roman" w:cs="Times New Roman"/>
          <w:bCs/>
          <w:sz w:val="22"/>
          <w:szCs w:val="22"/>
          <w:lang w:val="it-IT"/>
        </w:rPr>
        <w:t xml:space="preserve"> –</w:t>
      </w:r>
      <w:r w:rsidR="00F124B8" w:rsidRPr="006036B8">
        <w:rPr>
          <w:rFonts w:ascii="Times New Roman" w:hAnsi="Times New Roman" w:cs="Times New Roman"/>
          <w:color w:val="2D4050"/>
          <w:sz w:val="22"/>
          <w:szCs w:val="22"/>
          <w:shd w:val="clear" w:color="auto" w:fill="FFFFFF"/>
          <w:lang w:val="it-IT"/>
        </w:rPr>
        <w:t xml:space="preserve"> </w:t>
      </w:r>
      <w:r w:rsidR="00F124B8" w:rsidRPr="006036B8">
        <w:rPr>
          <w:rFonts w:ascii="Times New Roman" w:hAnsi="Times New Roman" w:cs="Times New Roman"/>
          <w:sz w:val="22"/>
          <w:szCs w:val="22"/>
          <w:shd w:val="clear" w:color="auto" w:fill="FFFFFF"/>
          <w:lang w:val="it-IT"/>
        </w:rPr>
        <w:t xml:space="preserve">realizzato dalla Biblioteca Europea di Roma in partenariato con il cluster EUNIC Roma – l’Accademia di Romania in Roma in partenariato con la Biblioteca Europea di Roma, </w:t>
      </w:r>
      <w:r w:rsidR="008D3386" w:rsidRPr="006036B8">
        <w:rPr>
          <w:rFonts w:ascii="Times New Roman" w:hAnsi="Times New Roman" w:cs="Times New Roman"/>
          <w:bCs/>
          <w:sz w:val="22"/>
          <w:szCs w:val="22"/>
          <w:lang w:val="it-IT"/>
        </w:rPr>
        <w:t>Sandro Teti Editore di Roma</w:t>
      </w:r>
      <w:r w:rsidR="00F124B8" w:rsidRPr="006036B8">
        <w:rPr>
          <w:rFonts w:ascii="Times New Roman" w:hAnsi="Times New Roman" w:cs="Times New Roman"/>
          <w:bCs/>
          <w:sz w:val="22"/>
          <w:szCs w:val="22"/>
          <w:lang w:val="it-IT"/>
        </w:rPr>
        <w:t xml:space="preserve"> e il Goethe-Institut Rom</w:t>
      </w:r>
      <w:r w:rsidR="008D3386" w:rsidRPr="006036B8">
        <w:rPr>
          <w:rFonts w:ascii="Times New Roman" w:hAnsi="Times New Roman" w:cs="Times New Roman"/>
          <w:bCs/>
          <w:sz w:val="22"/>
          <w:szCs w:val="22"/>
          <w:lang w:val="it-IT"/>
        </w:rPr>
        <w:t>,</w:t>
      </w:r>
      <w:r w:rsidR="00F124B8" w:rsidRPr="006036B8">
        <w:rPr>
          <w:rFonts w:ascii="Times New Roman" w:hAnsi="Times New Roman" w:cs="Times New Roman"/>
          <w:bCs/>
          <w:sz w:val="22"/>
          <w:szCs w:val="22"/>
          <w:lang w:val="it-IT"/>
        </w:rPr>
        <w:t xml:space="preserve"> organizza la presentazione del </w:t>
      </w:r>
      <w:r w:rsidR="00F124B8" w:rsidRPr="006036B8">
        <w:rPr>
          <w:rFonts w:ascii="Times New Roman" w:hAnsi="Times New Roman" w:cs="Times New Roman"/>
          <w:bCs/>
          <w:spacing w:val="-4"/>
          <w:sz w:val="22"/>
          <w:szCs w:val="22"/>
          <w:lang w:val="it-IT"/>
        </w:rPr>
        <w:t xml:space="preserve">romanzo </w:t>
      </w:r>
      <w:r w:rsidR="00F124B8" w:rsidRPr="006036B8">
        <w:rPr>
          <w:rFonts w:ascii="Times New Roman" w:hAnsi="Times New Roman" w:cs="Times New Roman"/>
          <w:b/>
          <w:i/>
          <w:iCs/>
          <w:spacing w:val="-4"/>
          <w:sz w:val="22"/>
          <w:szCs w:val="22"/>
          <w:lang w:val="it-IT"/>
        </w:rPr>
        <w:t xml:space="preserve">L’omino rosso </w:t>
      </w:r>
      <w:r w:rsidR="00F124B8" w:rsidRPr="006036B8">
        <w:rPr>
          <w:rFonts w:ascii="Times New Roman" w:hAnsi="Times New Roman" w:cs="Times New Roman"/>
          <w:bCs/>
          <w:spacing w:val="-4"/>
          <w:sz w:val="22"/>
          <w:szCs w:val="22"/>
          <w:lang w:val="it-IT"/>
        </w:rPr>
        <w:t xml:space="preserve">di </w:t>
      </w:r>
      <w:r w:rsidR="00F124B8" w:rsidRPr="006036B8">
        <w:rPr>
          <w:rFonts w:ascii="Times New Roman" w:hAnsi="Times New Roman" w:cs="Times New Roman"/>
          <w:b/>
          <w:spacing w:val="-4"/>
          <w:sz w:val="22"/>
          <w:szCs w:val="22"/>
          <w:lang w:val="it-IT"/>
        </w:rPr>
        <w:t>Doina R</w:t>
      </w:r>
      <w:r w:rsidR="00F124B8" w:rsidRPr="006036B8">
        <w:rPr>
          <w:rFonts w:ascii="Times New Roman" w:hAnsi="Times New Roman" w:cs="Times New Roman"/>
          <w:b/>
          <w:spacing w:val="-4"/>
          <w:sz w:val="22"/>
          <w:szCs w:val="22"/>
          <w:lang w:val="ro-RO"/>
        </w:rPr>
        <w:t>uști</w:t>
      </w:r>
      <w:r w:rsidR="00F124B8" w:rsidRPr="006036B8">
        <w:rPr>
          <w:rFonts w:ascii="Times New Roman" w:hAnsi="Times New Roman" w:cs="Times New Roman"/>
          <w:bCs/>
          <w:sz w:val="22"/>
          <w:szCs w:val="22"/>
          <w:lang w:val="it-IT"/>
        </w:rPr>
        <w:t>, romanzo pubblicato in una nuova edizione italiana, rivista e modificata dalla nota casa editrice Sandro Teti</w:t>
      </w:r>
      <w:r w:rsidR="008B1C92">
        <w:rPr>
          <w:rFonts w:ascii="Times New Roman" w:hAnsi="Times New Roman" w:cs="Times New Roman"/>
          <w:bCs/>
          <w:sz w:val="22"/>
          <w:szCs w:val="22"/>
          <w:lang w:val="it-IT"/>
        </w:rPr>
        <w:t xml:space="preserve"> Editore</w:t>
      </w:r>
      <w:r w:rsidR="00F124B8" w:rsidRPr="006036B8">
        <w:rPr>
          <w:rFonts w:ascii="Times New Roman" w:hAnsi="Times New Roman" w:cs="Times New Roman"/>
          <w:bCs/>
          <w:sz w:val="22"/>
          <w:szCs w:val="22"/>
          <w:lang w:val="it-IT"/>
        </w:rPr>
        <w:t xml:space="preserve"> di Roma nella traduzione del Prof. </w:t>
      </w:r>
      <w:r w:rsidR="00F124B8" w:rsidRPr="006036B8">
        <w:rPr>
          <w:rFonts w:ascii="Times New Roman" w:hAnsi="Times New Roman" w:cs="Times New Roman"/>
          <w:b/>
          <w:sz w:val="22"/>
          <w:szCs w:val="22"/>
          <w:lang w:val="it-IT"/>
        </w:rPr>
        <w:t xml:space="preserve">Roberto Merlo </w:t>
      </w:r>
      <w:r w:rsidR="00F124B8" w:rsidRPr="006036B8">
        <w:rPr>
          <w:rFonts w:ascii="Times New Roman" w:hAnsi="Times New Roman" w:cs="Times New Roman"/>
          <w:bCs/>
          <w:sz w:val="22"/>
          <w:szCs w:val="22"/>
          <w:lang w:val="it-IT"/>
        </w:rPr>
        <w:t>dell’Università di Torino.</w:t>
      </w:r>
    </w:p>
    <w:p w14:paraId="41BB1EC5" w14:textId="2E3B8371" w:rsidR="006036B8" w:rsidRPr="006036B8" w:rsidRDefault="00F124B8" w:rsidP="006036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Cs/>
          <w:spacing w:val="-6"/>
          <w:sz w:val="22"/>
          <w:szCs w:val="22"/>
          <w:shd w:val="clear" w:color="auto" w:fill="FFFFFF"/>
          <w:lang w:val="it-IT"/>
        </w:rPr>
      </w:pPr>
      <w:r w:rsidRPr="006036B8">
        <w:rPr>
          <w:rFonts w:ascii="Times New Roman" w:hAnsi="Times New Roman" w:cs="Times New Roman"/>
          <w:bCs/>
          <w:sz w:val="22"/>
          <w:szCs w:val="22"/>
          <w:lang w:val="it-IT"/>
        </w:rPr>
        <w:tab/>
        <w:t xml:space="preserve">Insieme alla scrittrice romena </w:t>
      </w:r>
      <w:r w:rsidRPr="006036B8">
        <w:rPr>
          <w:rFonts w:ascii="Times New Roman" w:hAnsi="Times New Roman" w:cs="Times New Roman"/>
          <w:b/>
          <w:bCs/>
          <w:sz w:val="22"/>
          <w:szCs w:val="22"/>
          <w:shd w:val="clear" w:color="auto" w:fill="FFFFFF"/>
          <w:lang w:val="ro-RO"/>
        </w:rPr>
        <w:t>Doina Ruști</w:t>
      </w:r>
      <w:bookmarkStart w:id="0" w:name="_Hlk17206980"/>
      <w:r w:rsidRPr="006036B8">
        <w:rPr>
          <w:rFonts w:ascii="Times New Roman" w:hAnsi="Times New Roman" w:cs="Times New Roman"/>
          <w:bCs/>
          <w:sz w:val="22"/>
          <w:szCs w:val="22"/>
          <w:lang w:val="it-IT"/>
        </w:rPr>
        <w:t xml:space="preserve"> </w:t>
      </w:r>
      <w:r w:rsidR="00796C82" w:rsidRPr="006036B8">
        <w:rPr>
          <w:rFonts w:ascii="Times New Roman" w:hAnsi="Times New Roman" w:cs="Times New Roman"/>
          <w:sz w:val="22"/>
          <w:szCs w:val="22"/>
          <w:shd w:val="clear" w:color="auto" w:fill="FFFFFF"/>
          <w:lang w:val="it-IT"/>
        </w:rPr>
        <w:t>interverr</w:t>
      </w:r>
      <w:r w:rsidR="00796C82">
        <w:rPr>
          <w:rFonts w:ascii="Times New Roman" w:hAnsi="Times New Roman" w:cs="Times New Roman"/>
          <w:sz w:val="22"/>
          <w:szCs w:val="22"/>
          <w:shd w:val="clear" w:color="auto" w:fill="FFFFFF"/>
          <w:lang w:val="it-IT"/>
        </w:rPr>
        <w:t>à</w:t>
      </w:r>
      <w:r w:rsidRPr="006036B8">
        <w:rPr>
          <w:rFonts w:ascii="Times New Roman" w:hAnsi="Times New Roman" w:cs="Times New Roman"/>
          <w:bCs/>
          <w:spacing w:val="-4"/>
          <w:sz w:val="22"/>
          <w:szCs w:val="22"/>
          <w:lang w:val="it-IT"/>
        </w:rPr>
        <w:t xml:space="preserve"> </w:t>
      </w:r>
      <w:r w:rsidR="00796C82" w:rsidRPr="006036B8">
        <w:rPr>
          <w:rFonts w:ascii="Times New Roman" w:hAnsi="Times New Roman" w:cs="Times New Roman"/>
          <w:b/>
          <w:spacing w:val="-6"/>
          <w:sz w:val="22"/>
          <w:szCs w:val="22"/>
          <w:shd w:val="clear" w:color="auto" w:fill="FFFFFF"/>
          <w:lang w:val="it-IT"/>
        </w:rPr>
        <w:t>Sandro Teti</w:t>
      </w:r>
      <w:r w:rsidR="00796C82" w:rsidRPr="006036B8">
        <w:rPr>
          <w:rFonts w:ascii="Times New Roman" w:hAnsi="Times New Roman" w:cs="Times New Roman"/>
          <w:bCs/>
          <w:spacing w:val="-6"/>
          <w:sz w:val="22"/>
          <w:szCs w:val="22"/>
          <w:shd w:val="clear" w:color="auto" w:fill="FFFFFF"/>
          <w:lang w:val="it-IT"/>
        </w:rPr>
        <w:t xml:space="preserve">, </w:t>
      </w:r>
      <w:r w:rsidR="00796C82">
        <w:rPr>
          <w:rFonts w:ascii="Times New Roman" w:hAnsi="Times New Roman" w:cs="Times New Roman"/>
          <w:bCs/>
          <w:spacing w:val="-6"/>
          <w:sz w:val="22"/>
          <w:szCs w:val="22"/>
          <w:shd w:val="clear" w:color="auto" w:fill="FFFFFF"/>
          <w:lang w:val="it-IT"/>
        </w:rPr>
        <w:t>l’</w:t>
      </w:r>
      <w:r w:rsidR="00796C82" w:rsidRPr="006036B8">
        <w:rPr>
          <w:rFonts w:ascii="Times New Roman" w:hAnsi="Times New Roman" w:cs="Times New Roman"/>
          <w:bCs/>
          <w:spacing w:val="-6"/>
          <w:sz w:val="22"/>
          <w:szCs w:val="22"/>
          <w:shd w:val="clear" w:color="auto" w:fill="FFFFFF"/>
          <w:lang w:val="it-IT"/>
        </w:rPr>
        <w:t>editore del volume</w:t>
      </w:r>
      <w:r w:rsidR="00796C82">
        <w:rPr>
          <w:rFonts w:ascii="Times New Roman" w:hAnsi="Times New Roman" w:cs="Times New Roman"/>
          <w:bCs/>
          <w:spacing w:val="-6"/>
          <w:sz w:val="22"/>
          <w:szCs w:val="22"/>
          <w:shd w:val="clear" w:color="auto" w:fill="FFFFFF"/>
          <w:lang w:val="it-IT"/>
        </w:rPr>
        <w:t xml:space="preserve">, accanto </w:t>
      </w:r>
      <w:r w:rsidRPr="006036B8">
        <w:rPr>
          <w:rFonts w:ascii="Times New Roman" w:hAnsi="Times New Roman" w:cs="Times New Roman"/>
          <w:bCs/>
          <w:spacing w:val="-4"/>
          <w:sz w:val="22"/>
          <w:szCs w:val="22"/>
          <w:lang w:val="it-IT"/>
        </w:rPr>
        <w:t>ai rappresentati della Biblioteca Europea di Roma</w:t>
      </w:r>
      <w:r w:rsidR="00796C82">
        <w:rPr>
          <w:rFonts w:ascii="Times New Roman" w:hAnsi="Times New Roman" w:cs="Times New Roman"/>
          <w:bCs/>
          <w:spacing w:val="-4"/>
          <w:sz w:val="22"/>
          <w:szCs w:val="22"/>
          <w:lang w:val="it-IT"/>
        </w:rPr>
        <w:t xml:space="preserve"> e dell’</w:t>
      </w:r>
      <w:r w:rsidRPr="006036B8">
        <w:rPr>
          <w:rFonts w:ascii="Times New Roman" w:hAnsi="Times New Roman" w:cs="Times New Roman"/>
          <w:sz w:val="22"/>
          <w:szCs w:val="22"/>
          <w:shd w:val="clear" w:color="auto" w:fill="FFFFFF"/>
          <w:lang w:val="it-IT"/>
        </w:rPr>
        <w:t>Accademia di Romania in Roma</w:t>
      </w:r>
      <w:r w:rsidR="006036B8" w:rsidRPr="006036B8">
        <w:rPr>
          <w:rFonts w:ascii="Times New Roman" w:hAnsi="Times New Roman" w:cs="Times New Roman"/>
          <w:bCs/>
          <w:spacing w:val="-6"/>
          <w:sz w:val="22"/>
          <w:szCs w:val="22"/>
          <w:shd w:val="clear" w:color="auto" w:fill="FFFFFF"/>
          <w:lang w:val="it-IT"/>
        </w:rPr>
        <w:t>.</w:t>
      </w:r>
    </w:p>
    <w:p w14:paraId="3442D905" w14:textId="01A3EEDC" w:rsidR="006036B8" w:rsidRPr="006036B8" w:rsidRDefault="006036B8" w:rsidP="006036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bCs/>
          <w:spacing w:val="-6"/>
          <w:sz w:val="22"/>
          <w:szCs w:val="22"/>
          <w:shd w:val="clear" w:color="auto" w:fill="FFFFFF"/>
          <w:lang w:val="it-IT"/>
        </w:rPr>
      </w:pPr>
      <w:r w:rsidRPr="006036B8">
        <w:rPr>
          <w:rFonts w:ascii="Times New Roman" w:hAnsi="Times New Roman" w:cs="Times New Roman"/>
          <w:bCs/>
          <w:spacing w:val="-6"/>
          <w:sz w:val="22"/>
          <w:szCs w:val="22"/>
          <w:shd w:val="clear" w:color="auto" w:fill="FFFFFF"/>
          <w:lang w:val="it-IT"/>
        </w:rPr>
        <w:tab/>
      </w:r>
      <w:r w:rsidRPr="006A6F18">
        <w:rPr>
          <w:rFonts w:ascii="Times New Roman" w:hAnsi="Times New Roman" w:cs="Times New Roman"/>
          <w:spacing w:val="-10"/>
          <w:sz w:val="22"/>
          <w:szCs w:val="22"/>
          <w:lang w:val="it-IT"/>
        </w:rPr>
        <w:t xml:space="preserve">L’acceso del pubblico all’evento, in ottemperanza alle norme sanitarie vigenti, sarà limitato e si farà </w:t>
      </w:r>
      <w:r w:rsidRPr="006A6F18">
        <w:rPr>
          <w:rFonts w:ascii="Times New Roman" w:hAnsi="Times New Roman" w:cs="Times New Roman"/>
          <w:b/>
          <w:bCs/>
          <w:spacing w:val="-10"/>
          <w:sz w:val="22"/>
          <w:szCs w:val="22"/>
          <w:lang w:val="it-IT"/>
        </w:rPr>
        <w:t>soltanto previa prenotazione</w:t>
      </w:r>
      <w:r w:rsidRPr="006A6F18">
        <w:rPr>
          <w:rFonts w:ascii="Times New Roman" w:hAnsi="Times New Roman" w:cs="Times New Roman"/>
          <w:spacing w:val="-10"/>
          <w:sz w:val="22"/>
          <w:szCs w:val="22"/>
          <w:lang w:val="it-IT"/>
        </w:rPr>
        <w:t xml:space="preserve"> sulla piattaforma</w:t>
      </w:r>
      <w:r w:rsidR="001600A4" w:rsidRPr="006A6F18">
        <w:rPr>
          <w:rFonts w:ascii="Times New Roman" w:hAnsi="Times New Roman" w:cs="Times New Roman"/>
          <w:spacing w:val="-10"/>
          <w:sz w:val="22"/>
          <w:szCs w:val="22"/>
          <w:lang w:val="it-IT"/>
        </w:rPr>
        <w:t xml:space="preserve">: </w:t>
      </w:r>
      <w:r w:rsidRPr="006A6F18">
        <w:rPr>
          <w:rFonts w:ascii="Times New Roman" w:hAnsi="Times New Roman" w:cs="Times New Roman"/>
          <w:spacing w:val="-10"/>
          <w:sz w:val="22"/>
          <w:szCs w:val="22"/>
          <w:lang w:val="it-IT"/>
        </w:rPr>
        <w:t xml:space="preserve"> </w:t>
      </w:r>
      <w:hyperlink r:id="rId8" w:history="1">
        <w:r w:rsidR="006A6F18" w:rsidRPr="006A6F18">
          <w:rPr>
            <w:rStyle w:val="Collegamentoipertestuale"/>
            <w:rFonts w:ascii="Source Sans Pro" w:hAnsi="Source Sans Pro"/>
            <w:color w:val="3C8DBC"/>
            <w:spacing w:val="-10"/>
            <w:sz w:val="21"/>
            <w:szCs w:val="21"/>
            <w:shd w:val="clear" w:color="auto" w:fill="FFFFFF"/>
            <w:lang w:val="it-IT"/>
          </w:rPr>
          <w:t>https://www.goethe.de/ins/it/it/sta/rom/ver.cfm?event_id=22443639</w:t>
        </w:r>
      </w:hyperlink>
      <w:r w:rsidR="001600A4" w:rsidRPr="006A6F18">
        <w:rPr>
          <w:rFonts w:ascii="Times New Roman" w:hAnsi="Times New Roman" w:cs="Times New Roman"/>
          <w:spacing w:val="-10"/>
          <w:sz w:val="22"/>
          <w:szCs w:val="22"/>
          <w:lang w:val="it-IT"/>
        </w:rPr>
        <w:t>.</w:t>
      </w:r>
      <w:r w:rsidR="001600A4">
        <w:rPr>
          <w:rFonts w:ascii="Times New Roman" w:hAnsi="Times New Roman" w:cs="Times New Roman"/>
          <w:spacing w:val="-4"/>
          <w:sz w:val="22"/>
          <w:szCs w:val="22"/>
          <w:lang w:val="it-IT"/>
        </w:rPr>
        <w:t xml:space="preserve"> </w:t>
      </w:r>
      <w:r w:rsidRPr="006036B8">
        <w:rPr>
          <w:rFonts w:ascii="Times New Roman" w:hAnsi="Times New Roman" w:cs="Times New Roman"/>
          <w:sz w:val="22"/>
          <w:szCs w:val="22"/>
          <w:lang w:val="it-IT"/>
        </w:rPr>
        <w:t>Per accedere all’evento è necessario esibire la Certificazione digitale europea COVID (Green Pass), in formato digitale o cartaceo) o presentare il referto negativo di un tampone antigienico o molecolare effettuato nelle 48 ore precedenti, insieme a un documento di riconoscimento valido. Le disposizioni non si applicano ai bambini di età inferiore ai 12 anni. All’interno permane l’obbligo di indossare la mascherina e il distanziamento interpersonale di almeno 1 metro.</w:t>
      </w:r>
      <w:bookmarkEnd w:id="0"/>
    </w:p>
    <w:p w14:paraId="50A91414" w14:textId="225DBADD" w:rsidR="006036B8" w:rsidRPr="006036B8" w:rsidRDefault="006036B8" w:rsidP="006036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hAnsi="Times New Roman" w:cs="Times New Roman"/>
          <w:sz w:val="22"/>
          <w:szCs w:val="22"/>
          <w:shd w:val="clear" w:color="auto" w:fill="FFFFFF"/>
          <w:lang w:val="it-IT"/>
        </w:rPr>
      </w:pPr>
      <w:r w:rsidRPr="006036B8">
        <w:rPr>
          <w:rFonts w:ascii="Times New Roman" w:hAnsi="Times New Roman" w:cs="Times New Roman"/>
          <w:bCs/>
          <w:spacing w:val="-6"/>
          <w:sz w:val="22"/>
          <w:szCs w:val="22"/>
          <w:shd w:val="clear" w:color="auto" w:fill="FFFFFF"/>
          <w:lang w:val="it-IT"/>
        </w:rPr>
        <w:tab/>
      </w:r>
      <w:r w:rsidRPr="006036B8">
        <w:rPr>
          <w:rStyle w:val="Enfasigrassetto"/>
          <w:rFonts w:ascii="Times New Roman" w:hAnsi="Times New Roman" w:cs="Times New Roman"/>
          <w:sz w:val="22"/>
          <w:szCs w:val="22"/>
          <w:shd w:val="clear" w:color="auto" w:fill="FFFFFF"/>
          <w:lang w:val="it-IT"/>
        </w:rPr>
        <w:t>Europa in Circolo. Incontri con scrittori europei contemporanei</w:t>
      </w:r>
      <w:r w:rsidRPr="006036B8">
        <w:rPr>
          <w:rFonts w:ascii="Times New Roman" w:hAnsi="Times New Roman" w:cs="Times New Roman"/>
          <w:sz w:val="22"/>
          <w:szCs w:val="22"/>
          <w:shd w:val="clear" w:color="auto" w:fill="FFFFFF"/>
          <w:lang w:val="it-IT"/>
        </w:rPr>
        <w:t> è un</w:t>
      </w:r>
      <w:r w:rsidRPr="006036B8">
        <w:rPr>
          <w:rStyle w:val="Enfasigrassetto"/>
          <w:rFonts w:ascii="Times New Roman" w:hAnsi="Times New Roman" w:cs="Times New Roman"/>
          <w:sz w:val="22"/>
          <w:szCs w:val="22"/>
          <w:shd w:val="clear" w:color="auto" w:fill="FFFFFF"/>
          <w:lang w:val="it-IT"/>
        </w:rPr>
        <w:t> </w:t>
      </w:r>
      <w:r w:rsidRPr="006036B8">
        <w:rPr>
          <w:rFonts w:ascii="Times New Roman" w:hAnsi="Times New Roman" w:cs="Times New Roman"/>
          <w:sz w:val="22"/>
          <w:szCs w:val="22"/>
          <w:shd w:val="clear" w:color="auto" w:fill="FFFFFF"/>
          <w:lang w:val="it-IT"/>
        </w:rPr>
        <w:t>progetto che riunisce a Roma una serie di scrittori provenienti da vari paesi europei. L’edizione di quest’anno si svolgerà nel periodo ottobre 2021 –  giugno 2022 e vedrà la partecipazione di autori provenienti da dieci paesi europei: Austria (Forum Austriaco di Cultura di Roma), Bulgaria (Istituto Bulgaro di Cultura di Roma), Germania (Goethe-Institut Roma), Italia (Biblioteca Europea di Roma), Polonia (Istituto Polacco di Roma), Repubblica Ceca (Centro Culturale Ceco di Roma), Romania (Accademia di Romania in Roma), Slovacchia (Istituto Slovacco di Roma), Spania (Istituto Cervantes di Roma) e Ungheria (Accademia d’Ungheria a Roma).</w:t>
      </w:r>
    </w:p>
    <w:p w14:paraId="00C4F30A" w14:textId="017429EC" w:rsidR="00056575" w:rsidRPr="006036B8" w:rsidRDefault="00D87EC9" w:rsidP="006036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center"/>
        <w:rPr>
          <w:rFonts w:ascii="Times New Roman" w:hAnsi="Times New Roman" w:cs="Times New Roman"/>
          <w:b/>
          <w:bCs/>
          <w:sz w:val="22"/>
          <w:szCs w:val="22"/>
          <w:lang w:val="it-IT"/>
        </w:rPr>
      </w:pPr>
      <w:r w:rsidRPr="006036B8">
        <w:rPr>
          <w:rFonts w:ascii="Times New Roman" w:hAnsi="Times New Roman" w:cs="Times New Roman"/>
          <w:b/>
          <w:bCs/>
          <w:sz w:val="22"/>
          <w:szCs w:val="22"/>
          <w:lang w:val="it-IT"/>
        </w:rPr>
        <w:t>***</w:t>
      </w:r>
      <w:bookmarkStart w:id="1" w:name="_Hlk16516057"/>
    </w:p>
    <w:bookmarkEnd w:id="1"/>
    <w:p w14:paraId="65D76A1E" w14:textId="73AD2AC7" w:rsidR="005445C3" w:rsidRPr="006036B8" w:rsidRDefault="005445C3" w:rsidP="005445C3">
      <w:pPr>
        <w:pStyle w:val="Default"/>
        <w:jc w:val="both"/>
        <w:rPr>
          <w:rFonts w:ascii="Times New Roman" w:hAnsi="Times New Roman" w:cs="Times New Roman"/>
        </w:rPr>
      </w:pPr>
      <w:r w:rsidRPr="006036B8">
        <w:rPr>
          <w:rFonts w:ascii="Times New Roman" w:hAnsi="Times New Roman" w:cs="Times New Roman"/>
          <w:b/>
        </w:rPr>
        <w:t>DOINA RUŞTI</w:t>
      </w:r>
      <w:r w:rsidRPr="006036B8">
        <w:rPr>
          <w:rFonts w:ascii="Times New Roman" w:hAnsi="Times New Roman" w:cs="Times New Roman"/>
        </w:rPr>
        <w:t xml:space="preserve"> (</w:t>
      </w:r>
      <w:r w:rsidR="00030230" w:rsidRPr="006036B8">
        <w:rPr>
          <w:rFonts w:ascii="Times New Roman" w:hAnsi="Times New Roman" w:cs="Times New Roman"/>
        </w:rPr>
        <w:t xml:space="preserve">nata il </w:t>
      </w:r>
      <w:r w:rsidRPr="006036B8">
        <w:rPr>
          <w:rFonts w:ascii="Times New Roman" w:hAnsi="Times New Roman" w:cs="Times New Roman"/>
        </w:rPr>
        <w:t xml:space="preserve">15 febbraio 1957), </w:t>
      </w:r>
      <w:r w:rsidR="00030230" w:rsidRPr="006036B8">
        <w:rPr>
          <w:rFonts w:ascii="Times New Roman" w:hAnsi="Times New Roman" w:cs="Times New Roman"/>
        </w:rPr>
        <w:t xml:space="preserve">narratrice </w:t>
      </w:r>
      <w:r w:rsidRPr="006036B8">
        <w:rPr>
          <w:rFonts w:ascii="Times New Roman" w:hAnsi="Times New Roman" w:cs="Times New Roman"/>
        </w:rPr>
        <w:t>apprezzata per la forza epica, l'originalità e l'erudizione dei suoi romanzi, è stata tradotta in numerose lingue</w:t>
      </w:r>
      <w:r w:rsidR="00030230" w:rsidRPr="006036B8">
        <w:rPr>
          <w:rFonts w:ascii="Times New Roman" w:hAnsi="Times New Roman" w:cs="Times New Roman"/>
        </w:rPr>
        <w:t xml:space="preserve"> e</w:t>
      </w:r>
      <w:r w:rsidRPr="006036B8">
        <w:rPr>
          <w:rFonts w:ascii="Times New Roman" w:hAnsi="Times New Roman" w:cs="Times New Roman"/>
        </w:rPr>
        <w:t xml:space="preserve"> </w:t>
      </w:r>
      <w:r w:rsidR="00030230" w:rsidRPr="006036B8">
        <w:rPr>
          <w:rFonts w:ascii="Times New Roman" w:hAnsi="Times New Roman" w:cs="Times New Roman"/>
        </w:rPr>
        <w:t xml:space="preserve">le sue opere hanno ricevuto premi importanti </w:t>
      </w:r>
      <w:r w:rsidRPr="006036B8">
        <w:rPr>
          <w:rFonts w:ascii="Times New Roman" w:hAnsi="Times New Roman" w:cs="Times New Roman"/>
        </w:rPr>
        <w:t>in Romania</w:t>
      </w:r>
      <w:r w:rsidR="00030230" w:rsidRPr="006036B8">
        <w:rPr>
          <w:rFonts w:ascii="Times New Roman" w:hAnsi="Times New Roman" w:cs="Times New Roman"/>
        </w:rPr>
        <w:t xml:space="preserve"> e all’estero</w:t>
      </w:r>
      <w:r w:rsidRPr="006036B8">
        <w:rPr>
          <w:rFonts w:ascii="Times New Roman" w:hAnsi="Times New Roman" w:cs="Times New Roman"/>
        </w:rPr>
        <w:t xml:space="preserve">. </w:t>
      </w:r>
      <w:r w:rsidR="00030230" w:rsidRPr="006036B8">
        <w:rPr>
          <w:rFonts w:ascii="Times New Roman" w:hAnsi="Times New Roman" w:cs="Times New Roman"/>
        </w:rPr>
        <w:t>La sua identità vanta origini composite e ricche, con antenati montenegrini</w:t>
      </w:r>
      <w:r w:rsidRPr="006036B8">
        <w:rPr>
          <w:rFonts w:ascii="Times New Roman" w:hAnsi="Times New Roman" w:cs="Times New Roman"/>
        </w:rPr>
        <w:t xml:space="preserve">, turchi, ebrei e romeni </w:t>
      </w:r>
      <w:r w:rsidR="00030230" w:rsidRPr="006036B8">
        <w:rPr>
          <w:rFonts w:ascii="Times New Roman" w:hAnsi="Times New Roman" w:cs="Times New Roman"/>
        </w:rPr>
        <w:t>vissuti sulle sponde</w:t>
      </w:r>
      <w:r w:rsidRPr="006036B8">
        <w:rPr>
          <w:rFonts w:ascii="Times New Roman" w:hAnsi="Times New Roman" w:cs="Times New Roman"/>
        </w:rPr>
        <w:t xml:space="preserve"> del Danubio, </w:t>
      </w:r>
      <w:r w:rsidR="00030230" w:rsidRPr="006036B8">
        <w:rPr>
          <w:rFonts w:ascii="Times New Roman" w:hAnsi="Times New Roman" w:cs="Times New Roman"/>
        </w:rPr>
        <w:t xml:space="preserve">ed è anche grazie a queste origini che </w:t>
      </w:r>
      <w:r w:rsidRPr="006036B8">
        <w:rPr>
          <w:rFonts w:ascii="Times New Roman" w:hAnsi="Times New Roman" w:cs="Times New Roman"/>
        </w:rPr>
        <w:t xml:space="preserve">i suoi scritti </w:t>
      </w:r>
      <w:r w:rsidR="00030230" w:rsidRPr="006036B8">
        <w:rPr>
          <w:rFonts w:ascii="Times New Roman" w:hAnsi="Times New Roman" w:cs="Times New Roman"/>
        </w:rPr>
        <w:t>risentono di</w:t>
      </w:r>
      <w:r w:rsidRPr="006036B8">
        <w:rPr>
          <w:rFonts w:ascii="Times New Roman" w:hAnsi="Times New Roman" w:cs="Times New Roman"/>
        </w:rPr>
        <w:t xml:space="preserve"> un </w:t>
      </w:r>
      <w:r w:rsidR="00030230" w:rsidRPr="006036B8">
        <w:rPr>
          <w:rFonts w:ascii="Times New Roman" w:hAnsi="Times New Roman" w:cs="Times New Roman"/>
        </w:rPr>
        <w:t xml:space="preserve">forte </w:t>
      </w:r>
      <w:r w:rsidRPr="006036B8">
        <w:rPr>
          <w:rFonts w:ascii="Times New Roman" w:hAnsi="Times New Roman" w:cs="Times New Roman"/>
        </w:rPr>
        <w:t>balcanismo e</w:t>
      </w:r>
      <w:r w:rsidR="00030230" w:rsidRPr="006036B8">
        <w:rPr>
          <w:rFonts w:ascii="Times New Roman" w:hAnsi="Times New Roman" w:cs="Times New Roman"/>
        </w:rPr>
        <w:t xml:space="preserve"> </w:t>
      </w:r>
      <w:r w:rsidR="000829F7" w:rsidRPr="006036B8">
        <w:rPr>
          <w:rFonts w:ascii="Times New Roman" w:hAnsi="Times New Roman" w:cs="Times New Roman"/>
        </w:rPr>
        <w:t xml:space="preserve">riescono a cristallizzare </w:t>
      </w:r>
      <w:r w:rsidRPr="006036B8">
        <w:rPr>
          <w:rFonts w:ascii="Times New Roman" w:hAnsi="Times New Roman" w:cs="Times New Roman"/>
        </w:rPr>
        <w:t xml:space="preserve">un immaginario </w:t>
      </w:r>
      <w:r w:rsidR="000829F7" w:rsidRPr="006036B8">
        <w:rPr>
          <w:rFonts w:ascii="Times New Roman" w:hAnsi="Times New Roman" w:cs="Times New Roman"/>
        </w:rPr>
        <w:t xml:space="preserve">proveniente </w:t>
      </w:r>
      <w:r w:rsidRPr="006036B8">
        <w:rPr>
          <w:rFonts w:ascii="Times New Roman" w:hAnsi="Times New Roman" w:cs="Times New Roman"/>
        </w:rPr>
        <w:t>dalle fonti più disparate. Ha trascorso l</w:t>
      </w:r>
      <w:r w:rsidR="000829F7" w:rsidRPr="006036B8">
        <w:rPr>
          <w:rFonts w:ascii="Times New Roman" w:hAnsi="Times New Roman" w:cs="Times New Roman"/>
        </w:rPr>
        <w:t>’</w:t>
      </w:r>
      <w:r w:rsidRPr="006036B8">
        <w:rPr>
          <w:rFonts w:ascii="Times New Roman" w:hAnsi="Times New Roman" w:cs="Times New Roman"/>
        </w:rPr>
        <w:t xml:space="preserve">infanzia in un villaggio nel sud della Romania (Comoșteni), in una famiglia di maestri che </w:t>
      </w:r>
      <w:r w:rsidR="000829F7" w:rsidRPr="006036B8">
        <w:rPr>
          <w:rFonts w:ascii="Times New Roman" w:hAnsi="Times New Roman" w:cs="Times New Roman"/>
        </w:rPr>
        <w:t>sbarcava il lunario, nella realtà</w:t>
      </w:r>
      <w:r w:rsidRPr="006036B8">
        <w:rPr>
          <w:rFonts w:ascii="Times New Roman" w:hAnsi="Times New Roman" w:cs="Times New Roman"/>
        </w:rPr>
        <w:t xml:space="preserve"> comunista. Le regole assurde e il caos installati alla fine della dittatura traspaiono </w:t>
      </w:r>
      <w:r w:rsidR="000829F7" w:rsidRPr="006036B8">
        <w:rPr>
          <w:rFonts w:ascii="Times New Roman" w:hAnsi="Times New Roman" w:cs="Times New Roman"/>
        </w:rPr>
        <w:t xml:space="preserve">nel romanzo </w:t>
      </w:r>
      <w:r w:rsidR="000829F7" w:rsidRPr="006036B8">
        <w:rPr>
          <w:rFonts w:ascii="Times New Roman" w:hAnsi="Times New Roman" w:cs="Times New Roman"/>
          <w:i/>
          <w:iCs/>
        </w:rPr>
        <w:t>Il f</w:t>
      </w:r>
      <w:r w:rsidRPr="006036B8">
        <w:rPr>
          <w:rFonts w:ascii="Times New Roman" w:hAnsi="Times New Roman" w:cs="Times New Roman"/>
          <w:i/>
          <w:iCs/>
        </w:rPr>
        <w:t>ant</w:t>
      </w:r>
      <w:r w:rsidR="000829F7" w:rsidRPr="006036B8">
        <w:rPr>
          <w:rFonts w:ascii="Times New Roman" w:hAnsi="Times New Roman" w:cs="Times New Roman"/>
          <w:i/>
          <w:iCs/>
        </w:rPr>
        <w:t>asma del mulino</w:t>
      </w:r>
      <w:r w:rsidRPr="006036B8">
        <w:rPr>
          <w:rFonts w:ascii="Times New Roman" w:hAnsi="Times New Roman" w:cs="Times New Roman"/>
        </w:rPr>
        <w:t xml:space="preserve">, romanzo di un universo favoloso, dominato da fantasmi e ierofanie. Il romanzo, citato nella </w:t>
      </w:r>
      <w:r w:rsidRPr="006036B8">
        <w:rPr>
          <w:rFonts w:ascii="Times New Roman" w:hAnsi="Times New Roman" w:cs="Times New Roman"/>
          <w:i/>
          <w:iCs/>
        </w:rPr>
        <w:t>The Ashgate Encyclopedia of Literary and Cinematic Monsters</w:t>
      </w:r>
      <w:r w:rsidRPr="006036B8">
        <w:rPr>
          <w:rFonts w:ascii="Times New Roman" w:hAnsi="Times New Roman" w:cs="Times New Roman"/>
        </w:rPr>
        <w:t xml:space="preserve"> curata da J.A. Weinstock (Routledge, 2014) ha ricevuto il premio dell'Unione degli scrittori romeni, essendo considerato “uno dei più convincenti ed espressivi romanzi sul comunismo romeno pubblicati nell'ultimo decennio” (Paul Cernat). Tradotto in tedesco, è stato ben accolto dal </w:t>
      </w:r>
      <w:r w:rsidRPr="006036B8">
        <w:rPr>
          <w:rFonts w:ascii="Times New Roman" w:hAnsi="Times New Roman" w:cs="Times New Roman"/>
          <w:i/>
          <w:iCs/>
        </w:rPr>
        <w:t>Neue Zürcher Zeitung</w:t>
      </w:r>
      <w:r w:rsidRPr="006036B8">
        <w:rPr>
          <w:rFonts w:ascii="Times New Roman" w:hAnsi="Times New Roman" w:cs="Times New Roman"/>
        </w:rPr>
        <w:t xml:space="preserve">: “Il libro di Doina Ruști sfoggia un’ampia gamma di disponibilità letterarie, che danno la misura della resistenza nella storia romena del XX secolo”. </w:t>
      </w:r>
    </w:p>
    <w:p w14:paraId="2DB176CE" w14:textId="69137CB2" w:rsidR="005445C3" w:rsidRPr="006036B8" w:rsidRDefault="005445C3" w:rsidP="006036B8">
      <w:pPr>
        <w:pStyle w:val="Default"/>
        <w:ind w:firstLine="720"/>
        <w:jc w:val="both"/>
        <w:rPr>
          <w:rFonts w:ascii="Times New Roman" w:hAnsi="Times New Roman" w:cs="Times New Roman"/>
        </w:rPr>
      </w:pPr>
      <w:r w:rsidRPr="006036B8">
        <w:rPr>
          <w:rFonts w:ascii="Times New Roman" w:hAnsi="Times New Roman" w:cs="Times New Roman"/>
        </w:rPr>
        <w:lastRenderedPageBreak/>
        <w:t xml:space="preserve">Nello medesimo registro del fantastico </w:t>
      </w:r>
      <w:r w:rsidR="000829F7" w:rsidRPr="006036B8">
        <w:rPr>
          <w:rFonts w:ascii="Times New Roman" w:hAnsi="Times New Roman" w:cs="Times New Roman"/>
        </w:rPr>
        <w:t xml:space="preserve">neogotico </w:t>
      </w:r>
      <w:r w:rsidRPr="006036B8">
        <w:rPr>
          <w:rFonts w:ascii="Times New Roman" w:hAnsi="Times New Roman" w:cs="Times New Roman"/>
        </w:rPr>
        <w:t xml:space="preserve">si collocano anche altri suoi i romanzi. </w:t>
      </w:r>
      <w:r w:rsidRPr="006036B8">
        <w:rPr>
          <w:rFonts w:ascii="Times New Roman" w:hAnsi="Times New Roman" w:cs="Times New Roman"/>
          <w:i/>
          <w:iCs/>
        </w:rPr>
        <w:t>Zogru</w:t>
      </w:r>
      <w:r w:rsidRPr="006036B8">
        <w:rPr>
          <w:rFonts w:ascii="Times New Roman" w:hAnsi="Times New Roman" w:cs="Times New Roman"/>
        </w:rPr>
        <w:t xml:space="preserve"> (tradotto in italiano, ungherese, spagnolo e bulgaro) è un personaggio insolito, </w:t>
      </w:r>
      <w:r w:rsidR="000829F7" w:rsidRPr="006036B8">
        <w:rPr>
          <w:rFonts w:ascii="Times New Roman" w:hAnsi="Times New Roman" w:cs="Times New Roman"/>
        </w:rPr>
        <w:t>che evoca i</w:t>
      </w:r>
      <w:r w:rsidRPr="006036B8">
        <w:rPr>
          <w:rFonts w:ascii="Times New Roman" w:hAnsi="Times New Roman" w:cs="Times New Roman"/>
        </w:rPr>
        <w:t xml:space="preserve"> dipinti di Chagall, come </w:t>
      </w:r>
      <w:r w:rsidR="000829F7" w:rsidRPr="006036B8">
        <w:rPr>
          <w:rFonts w:ascii="Times New Roman" w:hAnsi="Times New Roman" w:cs="Times New Roman"/>
        </w:rPr>
        <w:t>notava</w:t>
      </w:r>
      <w:r w:rsidRPr="006036B8">
        <w:rPr>
          <w:rFonts w:ascii="Times New Roman" w:hAnsi="Times New Roman" w:cs="Times New Roman"/>
        </w:rPr>
        <w:t xml:space="preserve"> un quotidiano di Santiago del Cile: “Pieno di umorismo in alcune sequenze, in altre tragico e feroce, a volte fantastico e luminoso come un dipinto di Chagall, ciò che predomina in questa meravigliosa storia è la figura della terribile solitudine in cui si trova lo spirito umano priv</w:t>
      </w:r>
      <w:r w:rsidR="000829F7" w:rsidRPr="006036B8">
        <w:rPr>
          <w:rFonts w:ascii="Times New Roman" w:hAnsi="Times New Roman" w:cs="Times New Roman"/>
        </w:rPr>
        <w:t>o</w:t>
      </w:r>
      <w:r w:rsidRPr="006036B8">
        <w:rPr>
          <w:rFonts w:ascii="Times New Roman" w:hAnsi="Times New Roman" w:cs="Times New Roman"/>
        </w:rPr>
        <w:t xml:space="preserve"> d</w:t>
      </w:r>
      <w:r w:rsidR="000829F7" w:rsidRPr="006036B8">
        <w:rPr>
          <w:rFonts w:ascii="Times New Roman" w:hAnsi="Times New Roman" w:cs="Times New Roman"/>
        </w:rPr>
        <w:t>’</w:t>
      </w:r>
      <w:r w:rsidRPr="006036B8">
        <w:rPr>
          <w:rFonts w:ascii="Times New Roman" w:hAnsi="Times New Roman" w:cs="Times New Roman"/>
        </w:rPr>
        <w:t xml:space="preserve">amore” (Pedro Gandolfo, </w:t>
      </w:r>
      <w:r w:rsidRPr="006036B8">
        <w:rPr>
          <w:rFonts w:ascii="Times New Roman" w:hAnsi="Times New Roman" w:cs="Times New Roman"/>
          <w:i/>
          <w:iCs/>
        </w:rPr>
        <w:t>El Mercurio</w:t>
      </w:r>
      <w:r w:rsidRPr="006036B8">
        <w:rPr>
          <w:rFonts w:ascii="Times New Roman" w:hAnsi="Times New Roman" w:cs="Times New Roman"/>
        </w:rPr>
        <w:t xml:space="preserve">). Insignito del premio dell’Unione degli scrittori, il romanzo è stato oggetto di recensioni entusiaste anche in Italia. </w:t>
      </w:r>
      <w:r w:rsidR="000829F7" w:rsidRPr="006036B8">
        <w:rPr>
          <w:rFonts w:ascii="Times New Roman" w:hAnsi="Times New Roman" w:cs="Times New Roman"/>
        </w:rPr>
        <w:t>La stessa scrittura diventa il marchio d’autore per i futuri</w:t>
      </w:r>
      <w:r w:rsidRPr="006036B8">
        <w:rPr>
          <w:rFonts w:ascii="Times New Roman" w:hAnsi="Times New Roman" w:cs="Times New Roman"/>
        </w:rPr>
        <w:t xml:space="preserve"> romanzi </w:t>
      </w:r>
      <w:r w:rsidR="000829F7" w:rsidRPr="006036B8">
        <w:rPr>
          <w:rFonts w:ascii="Times New Roman" w:hAnsi="Times New Roman" w:cs="Times New Roman"/>
        </w:rPr>
        <w:t xml:space="preserve">tali </w:t>
      </w:r>
      <w:r w:rsidRPr="006036B8">
        <w:rPr>
          <w:rFonts w:ascii="Times New Roman" w:hAnsi="Times New Roman" w:cs="Times New Roman"/>
          <w:i/>
          <w:iCs/>
        </w:rPr>
        <w:t>L’omino rosso</w:t>
      </w:r>
      <w:r w:rsidRPr="006036B8">
        <w:rPr>
          <w:rFonts w:ascii="Times New Roman" w:hAnsi="Times New Roman" w:cs="Times New Roman"/>
        </w:rPr>
        <w:t xml:space="preserve"> (2004; tr. it. 2010), </w:t>
      </w:r>
      <w:r w:rsidRPr="006036B8">
        <w:rPr>
          <w:rFonts w:ascii="Times New Roman" w:hAnsi="Times New Roman" w:cs="Times New Roman"/>
          <w:i/>
          <w:iCs/>
        </w:rPr>
        <w:t>Homeric</w:t>
      </w:r>
      <w:r w:rsidRPr="006036B8">
        <w:rPr>
          <w:rFonts w:ascii="Times New Roman" w:hAnsi="Times New Roman" w:cs="Times New Roman"/>
        </w:rPr>
        <w:t xml:space="preserve"> (2019) e </w:t>
      </w:r>
      <w:r w:rsidRPr="006036B8">
        <w:rPr>
          <w:rFonts w:ascii="Times New Roman" w:hAnsi="Times New Roman" w:cs="Times New Roman"/>
          <w:i/>
          <w:iCs/>
        </w:rPr>
        <w:t>Paturi oculte</w:t>
      </w:r>
      <w:r w:rsidR="000829F7" w:rsidRPr="006036B8">
        <w:rPr>
          <w:rFonts w:ascii="Times New Roman" w:hAnsi="Times New Roman" w:cs="Times New Roman"/>
        </w:rPr>
        <w:t xml:space="preserve">/ </w:t>
      </w:r>
      <w:r w:rsidR="000829F7" w:rsidRPr="006036B8">
        <w:rPr>
          <w:rFonts w:ascii="Times New Roman" w:hAnsi="Times New Roman" w:cs="Times New Roman"/>
          <w:i/>
          <w:iCs/>
        </w:rPr>
        <w:t>Letti occulti</w:t>
      </w:r>
      <w:r w:rsidRPr="006036B8">
        <w:rPr>
          <w:rFonts w:ascii="Times New Roman" w:hAnsi="Times New Roman" w:cs="Times New Roman"/>
        </w:rPr>
        <w:t xml:space="preserve"> (2021), e soprattutto </w:t>
      </w:r>
      <w:r w:rsidRPr="006036B8">
        <w:rPr>
          <w:rFonts w:ascii="Times New Roman" w:hAnsi="Times New Roman" w:cs="Times New Roman"/>
          <w:i/>
          <w:iCs/>
        </w:rPr>
        <w:t>Mâța Vinerii</w:t>
      </w:r>
      <w:r w:rsidR="000829F7" w:rsidRPr="006036B8">
        <w:rPr>
          <w:rFonts w:ascii="Times New Roman" w:hAnsi="Times New Roman" w:cs="Times New Roman"/>
          <w:i/>
          <w:iCs/>
        </w:rPr>
        <w:t xml:space="preserve"> / </w:t>
      </w:r>
      <w:r w:rsidR="00395D5C" w:rsidRPr="006036B8">
        <w:rPr>
          <w:rFonts w:ascii="Times New Roman" w:hAnsi="Times New Roman" w:cs="Times New Roman"/>
          <w:i/>
          <w:iCs/>
        </w:rPr>
        <w:t>La Gatta</w:t>
      </w:r>
      <w:r w:rsidR="000829F7" w:rsidRPr="006036B8">
        <w:rPr>
          <w:rFonts w:ascii="Times New Roman" w:hAnsi="Times New Roman" w:cs="Times New Roman"/>
          <w:i/>
          <w:iCs/>
        </w:rPr>
        <w:t xml:space="preserve"> di Venerdì</w:t>
      </w:r>
      <w:r w:rsidRPr="006036B8">
        <w:rPr>
          <w:rFonts w:ascii="Times New Roman" w:hAnsi="Times New Roman" w:cs="Times New Roman"/>
        </w:rPr>
        <w:t xml:space="preserve">. Quest'ultimo, il romanzo di D. Ruști più tradotto, ha ricevuto il Premio dell'Unione degli scrittori ungheresi (2017), essendo elogiato per la fantasia e lo stile: “Mâța Vinerii - un tripudio stilistico, una letteratura vitale, come il </w:t>
      </w:r>
      <w:r w:rsidRPr="006036B8">
        <w:rPr>
          <w:rFonts w:ascii="Times New Roman" w:hAnsi="Times New Roman" w:cs="Times New Roman"/>
          <w:i/>
          <w:iCs/>
        </w:rPr>
        <w:t>Profumo</w:t>
      </w:r>
      <w:r w:rsidRPr="006036B8">
        <w:rPr>
          <w:rFonts w:ascii="Times New Roman" w:hAnsi="Times New Roman" w:cs="Times New Roman"/>
        </w:rPr>
        <w:t xml:space="preserve"> di Süskind fino a un certo punto e </w:t>
      </w:r>
      <w:r w:rsidRPr="006036B8">
        <w:rPr>
          <w:rFonts w:ascii="Times New Roman" w:hAnsi="Times New Roman" w:cs="Times New Roman"/>
          <w:i/>
          <w:iCs/>
        </w:rPr>
        <w:t>Laur</w:t>
      </w:r>
      <w:r w:rsidR="00395D5C" w:rsidRPr="006036B8">
        <w:rPr>
          <w:rFonts w:ascii="Times New Roman" w:hAnsi="Times New Roman" w:cs="Times New Roman"/>
          <w:i/>
          <w:iCs/>
        </w:rPr>
        <w:t>o</w:t>
      </w:r>
      <w:r w:rsidRPr="006036B8">
        <w:rPr>
          <w:rFonts w:ascii="Times New Roman" w:hAnsi="Times New Roman" w:cs="Times New Roman"/>
        </w:rPr>
        <w:t xml:space="preserve"> di Evgheni Vodolazkin, da un altro punto in poi” (Dan C. Mihailescu). Un posto speciale è occupato dal romanzo </w:t>
      </w:r>
      <w:r w:rsidRPr="006036B8">
        <w:rPr>
          <w:rFonts w:ascii="Times New Roman" w:hAnsi="Times New Roman" w:cs="Times New Roman"/>
          <w:i/>
          <w:iCs/>
        </w:rPr>
        <w:t>Manuscrisul fanariot</w:t>
      </w:r>
      <w:r w:rsidR="00395D5C" w:rsidRPr="006036B8">
        <w:rPr>
          <w:rFonts w:ascii="Times New Roman" w:hAnsi="Times New Roman" w:cs="Times New Roman"/>
          <w:i/>
          <w:iCs/>
        </w:rPr>
        <w:t>/ Il Manoscritto fanariota</w:t>
      </w:r>
      <w:r w:rsidRPr="006036B8">
        <w:rPr>
          <w:rFonts w:ascii="Times New Roman" w:hAnsi="Times New Roman" w:cs="Times New Roman"/>
        </w:rPr>
        <w:t xml:space="preserve"> (2015), parzialmente tradotto in inglese, che affronta un tipo di realismo magico affabulatore e a sprazzi lirico. Altri romanzi invece </w:t>
      </w:r>
      <w:r w:rsidR="00395D5C" w:rsidRPr="006036B8">
        <w:rPr>
          <w:rFonts w:ascii="Times New Roman" w:hAnsi="Times New Roman" w:cs="Times New Roman"/>
        </w:rPr>
        <w:t xml:space="preserve">affrontano temi </w:t>
      </w:r>
      <w:r w:rsidRPr="006036B8">
        <w:rPr>
          <w:rFonts w:ascii="Times New Roman" w:hAnsi="Times New Roman" w:cs="Times New Roman"/>
        </w:rPr>
        <w:t>d</w:t>
      </w:r>
      <w:r w:rsidR="00395D5C" w:rsidRPr="006036B8">
        <w:rPr>
          <w:rFonts w:ascii="Times New Roman" w:hAnsi="Times New Roman" w:cs="Times New Roman"/>
        </w:rPr>
        <w:t>el più immediato e crudo</w:t>
      </w:r>
      <w:r w:rsidRPr="006036B8">
        <w:rPr>
          <w:rFonts w:ascii="Times New Roman" w:hAnsi="Times New Roman" w:cs="Times New Roman"/>
        </w:rPr>
        <w:t xml:space="preserve"> realismo. Tra questi </w:t>
      </w:r>
      <w:r w:rsidRPr="006036B8">
        <w:rPr>
          <w:rFonts w:ascii="Times New Roman" w:hAnsi="Times New Roman" w:cs="Times New Roman"/>
          <w:i/>
          <w:iCs/>
        </w:rPr>
        <w:t>Lizoanca</w:t>
      </w:r>
      <w:r w:rsidRPr="006036B8">
        <w:rPr>
          <w:rFonts w:ascii="Times New Roman" w:hAnsi="Times New Roman" w:cs="Times New Roman"/>
        </w:rPr>
        <w:t xml:space="preserve">, coronato dal premio “Ion Creangă” dell'Accademia di Romania (2009), </w:t>
      </w:r>
      <w:r w:rsidR="00395D5C" w:rsidRPr="006036B8">
        <w:rPr>
          <w:rFonts w:ascii="Times New Roman" w:hAnsi="Times New Roman" w:cs="Times New Roman"/>
        </w:rPr>
        <w:t>che ha goduto di recensioni superlative nella stampa romena ed estera</w:t>
      </w:r>
      <w:r w:rsidRPr="006036B8">
        <w:rPr>
          <w:rFonts w:ascii="Times New Roman" w:hAnsi="Times New Roman" w:cs="Times New Roman"/>
        </w:rPr>
        <w:t xml:space="preserve">. Un quotidiano di Budapest lo classifica tra i migliori libri tradotti nel 2015, insieme a </w:t>
      </w:r>
      <w:r w:rsidRPr="006036B8">
        <w:rPr>
          <w:rFonts w:ascii="Times New Roman" w:hAnsi="Times New Roman" w:cs="Times New Roman"/>
          <w:i/>
          <w:iCs/>
        </w:rPr>
        <w:t>Sottomissione</w:t>
      </w:r>
      <w:r w:rsidRPr="006036B8">
        <w:rPr>
          <w:rFonts w:ascii="Times New Roman" w:hAnsi="Times New Roman" w:cs="Times New Roman"/>
        </w:rPr>
        <w:t xml:space="preserve"> di Houellebecq, e Il Libero (Torino) lo paragona in grande stile a </w:t>
      </w:r>
      <w:r w:rsidRPr="006036B8">
        <w:rPr>
          <w:rFonts w:ascii="Times New Roman" w:hAnsi="Times New Roman" w:cs="Times New Roman"/>
          <w:i/>
          <w:iCs/>
        </w:rPr>
        <w:t>La peste</w:t>
      </w:r>
      <w:r w:rsidRPr="006036B8">
        <w:rPr>
          <w:rFonts w:ascii="Times New Roman" w:hAnsi="Times New Roman" w:cs="Times New Roman"/>
        </w:rPr>
        <w:t xml:space="preserve"> di Camus.</w:t>
      </w:r>
      <w:r w:rsidR="00395D5C" w:rsidRPr="006036B8">
        <w:rPr>
          <w:rFonts w:ascii="Times New Roman" w:hAnsi="Times New Roman" w:cs="Times New Roman"/>
        </w:rPr>
        <w:t xml:space="preserve"> In italiano il romanzo è apparso presso l’editore Rediviva di Milano.</w:t>
      </w:r>
      <w:r w:rsidR="006036B8">
        <w:rPr>
          <w:rFonts w:ascii="Times New Roman" w:hAnsi="Times New Roman" w:cs="Times New Roman"/>
        </w:rPr>
        <w:t xml:space="preserve"> </w:t>
      </w:r>
      <w:r w:rsidR="00395D5C" w:rsidRPr="006036B8">
        <w:rPr>
          <w:rFonts w:ascii="Times New Roman" w:hAnsi="Times New Roman" w:cs="Times New Roman"/>
        </w:rPr>
        <w:t>Alla sua prima pubblicazione in italiano, nel 2012,</w:t>
      </w:r>
      <w:r w:rsidR="00395D5C" w:rsidRPr="006036B8">
        <w:rPr>
          <w:rFonts w:ascii="Times New Roman" w:hAnsi="Times New Roman" w:cs="Times New Roman"/>
          <w:b/>
          <w:bCs/>
        </w:rPr>
        <w:t xml:space="preserve"> </w:t>
      </w:r>
      <w:r w:rsidRPr="006036B8">
        <w:rPr>
          <w:rFonts w:ascii="Times New Roman" w:hAnsi="Times New Roman" w:cs="Times New Roman"/>
          <w:b/>
          <w:bCs/>
          <w:i/>
          <w:iCs/>
        </w:rPr>
        <w:t>L'omino rosso</w:t>
      </w:r>
      <w:r w:rsidRPr="006036B8">
        <w:rPr>
          <w:rFonts w:ascii="Times New Roman" w:hAnsi="Times New Roman" w:cs="Times New Roman"/>
        </w:rPr>
        <w:t xml:space="preserve"> ha ricevuto critiche positive in Italia, apprezzato sia per l'originalità dell'espressione (</w:t>
      </w:r>
      <w:r w:rsidRPr="006036B8">
        <w:rPr>
          <w:rFonts w:ascii="Times New Roman" w:hAnsi="Times New Roman" w:cs="Times New Roman"/>
          <w:i/>
          <w:iCs/>
        </w:rPr>
        <w:t>La Stampa</w:t>
      </w:r>
      <w:r w:rsidRPr="006036B8">
        <w:rPr>
          <w:rFonts w:ascii="Times New Roman" w:hAnsi="Times New Roman" w:cs="Times New Roman"/>
        </w:rPr>
        <w:t>) che per la complessità del soggetto (</w:t>
      </w:r>
      <w:r w:rsidRPr="006036B8">
        <w:rPr>
          <w:rFonts w:ascii="Times New Roman" w:hAnsi="Times New Roman" w:cs="Times New Roman"/>
          <w:i/>
          <w:iCs/>
        </w:rPr>
        <w:t>Il Venerdì di Repubblica</w:t>
      </w:r>
      <w:r w:rsidRPr="006036B8">
        <w:rPr>
          <w:rFonts w:ascii="Times New Roman" w:hAnsi="Times New Roman" w:cs="Times New Roman"/>
        </w:rPr>
        <w:t>) e il tipo di fantastico</w:t>
      </w:r>
      <w:r w:rsidR="00395D5C" w:rsidRPr="006036B8">
        <w:rPr>
          <w:rFonts w:ascii="Times New Roman" w:hAnsi="Times New Roman" w:cs="Times New Roman"/>
        </w:rPr>
        <w:t xml:space="preserve"> che dispiega</w:t>
      </w:r>
      <w:r w:rsidRPr="006036B8">
        <w:rPr>
          <w:rFonts w:ascii="Times New Roman" w:hAnsi="Times New Roman" w:cs="Times New Roman"/>
        </w:rPr>
        <w:t xml:space="preserve"> (</w:t>
      </w:r>
      <w:r w:rsidRPr="006036B8">
        <w:rPr>
          <w:rFonts w:ascii="Times New Roman" w:hAnsi="Times New Roman" w:cs="Times New Roman"/>
          <w:i/>
          <w:iCs/>
        </w:rPr>
        <w:t>statoquotidiano.it</w:t>
      </w:r>
      <w:r w:rsidRPr="006036B8">
        <w:rPr>
          <w:rFonts w:ascii="Times New Roman" w:hAnsi="Times New Roman" w:cs="Times New Roman"/>
        </w:rPr>
        <w:t xml:space="preserve">): </w:t>
      </w:r>
      <w:r w:rsidRPr="006036B8">
        <w:rPr>
          <w:rFonts w:ascii="Times New Roman" w:hAnsi="Times New Roman" w:cs="Times New Roman"/>
          <w:i/>
          <w:iCs/>
        </w:rPr>
        <w:t>“…un mondo allucinato, convulso, assurdo eppure coerente e reale quanto sa esserlo la fantasia, un bizzarro e imprevedibile Paese delle Meraviglie elettronico in cui Laura si avventura incantata e indomita come un</w:t>
      </w:r>
      <w:r w:rsidRPr="006036B8">
        <w:rPr>
          <w:rFonts w:ascii="Times New Roman" w:hAnsi="Times New Roman" w:cs="Times New Roman"/>
          <w:i/>
          <w:iCs/>
          <w:rtl/>
          <w:lang w:val="ar-SA"/>
        </w:rPr>
        <w:t>’</w:t>
      </w:r>
      <w:r w:rsidRPr="006036B8">
        <w:rPr>
          <w:rFonts w:ascii="Times New Roman" w:hAnsi="Times New Roman" w:cs="Times New Roman"/>
          <w:i/>
          <w:iCs/>
        </w:rPr>
        <w:t>Alice telematica</w:t>
      </w:r>
      <w:r w:rsidRPr="006036B8">
        <w:rPr>
          <w:rFonts w:ascii="Times New Roman" w:hAnsi="Times New Roman" w:cs="Times New Roman"/>
        </w:rPr>
        <w:t xml:space="preserve">” (Roberto Merlo, </w:t>
      </w:r>
      <w:r w:rsidRPr="006036B8">
        <w:rPr>
          <w:rFonts w:ascii="Times New Roman" w:hAnsi="Times New Roman" w:cs="Times New Roman"/>
          <w:i/>
          <w:iCs/>
        </w:rPr>
        <w:t>Ritorno a Babele</w:t>
      </w:r>
      <w:r w:rsidRPr="006036B8">
        <w:rPr>
          <w:rFonts w:ascii="Times New Roman" w:hAnsi="Times New Roman" w:cs="Times New Roman"/>
        </w:rPr>
        <w:t>, 2016)</w:t>
      </w:r>
      <w:r w:rsidR="006036B8">
        <w:rPr>
          <w:rFonts w:ascii="Times New Roman" w:hAnsi="Times New Roman" w:cs="Times New Roman"/>
        </w:rPr>
        <w:t>.</w:t>
      </w:r>
      <w:r w:rsidRPr="006036B8">
        <w:rPr>
          <w:rFonts w:ascii="Times New Roman" w:hAnsi="Times New Roman" w:cs="Times New Roman"/>
        </w:rPr>
        <w:t xml:space="preserve"> A suo agio sia nel registro fantastico che in quello realista, Doina Ruști riesce a scrivere in modo ugualmente convincente tanto delle atrocità del mondo contemporaneo quanto sui più alti ideali. I suoi personaggi, realistici o fantastici, sono memorabili e sorprendenti. Nei suoi romanzi ci sono spesso stupratori, assassini, persone affamate, viziate e consumate da ideali meschini. Ma con la stessa mano sicura, di romanziere versato, Doina Ruști costruisce anche personaggi fantastici, elfi, spiritelli, fantasmi, gatti incantati e stregoni, cosa che ha condotto alcuni critici a comparare le sue opere a quelle di Bulgakov, Süskind o Marquez. (Dan C. Mihailescu, Bojidar Kuncev). </w:t>
      </w:r>
      <w:r w:rsidR="00395D5C" w:rsidRPr="006036B8">
        <w:rPr>
          <w:rFonts w:ascii="Times New Roman" w:hAnsi="Times New Roman" w:cs="Times New Roman"/>
        </w:rPr>
        <w:t xml:space="preserve">Per la varietà tematica </w:t>
      </w:r>
      <w:r w:rsidRPr="006036B8">
        <w:rPr>
          <w:rFonts w:ascii="Times New Roman" w:hAnsi="Times New Roman" w:cs="Times New Roman"/>
        </w:rPr>
        <w:t>e il forte aggancio al presente, così come</w:t>
      </w:r>
      <w:r w:rsidR="00395D5C" w:rsidRPr="006036B8">
        <w:rPr>
          <w:rFonts w:ascii="Times New Roman" w:hAnsi="Times New Roman" w:cs="Times New Roman"/>
        </w:rPr>
        <w:t xml:space="preserve"> per</w:t>
      </w:r>
      <w:r w:rsidRPr="006036B8">
        <w:rPr>
          <w:rFonts w:ascii="Times New Roman" w:hAnsi="Times New Roman" w:cs="Times New Roman"/>
        </w:rPr>
        <w:t xml:space="preserve"> “la rara capacità di Doina Ruști di cambiare facilmente i registri narrativi</w:t>
      </w:r>
      <w:r w:rsidR="00395D5C" w:rsidRPr="006036B8">
        <w:rPr>
          <w:rFonts w:ascii="Times New Roman" w:hAnsi="Times New Roman" w:cs="Times New Roman"/>
        </w:rPr>
        <w:t xml:space="preserve">”, la si può collocare </w:t>
      </w:r>
      <w:r w:rsidRPr="006036B8">
        <w:rPr>
          <w:rFonts w:ascii="Times New Roman" w:hAnsi="Times New Roman" w:cs="Times New Roman"/>
        </w:rPr>
        <w:t>tra gli scrittori di prim'ordine della letteratura romena contemporanea” (Nicolae Breban).</w:t>
      </w:r>
      <w:r w:rsidR="006036B8" w:rsidRPr="006036B8">
        <w:rPr>
          <w:rFonts w:ascii="Times New Roman" w:hAnsi="Times New Roman" w:cs="Times New Roman"/>
        </w:rPr>
        <w:t xml:space="preserve"> </w:t>
      </w:r>
      <w:r w:rsidRPr="006036B8">
        <w:rPr>
          <w:rFonts w:ascii="Times New Roman" w:hAnsi="Times New Roman" w:cs="Times New Roman"/>
        </w:rPr>
        <w:t xml:space="preserve">Doina Ruşti vive a Bucarest, è docente universitaria e sceneggiatrice e occasionalmente si dedica anche alla regia. Ha diretto un cortometraggio, tratto da un suo racconto breve, </w:t>
      </w:r>
      <w:r w:rsidRPr="006036B8">
        <w:rPr>
          <w:rFonts w:ascii="Times New Roman" w:hAnsi="Times New Roman" w:cs="Times New Roman"/>
          <w:i/>
          <w:iCs/>
        </w:rPr>
        <w:t>Cristian</w:t>
      </w:r>
      <w:r w:rsidRPr="006036B8">
        <w:rPr>
          <w:rFonts w:ascii="Times New Roman" w:hAnsi="Times New Roman" w:cs="Times New Roman"/>
        </w:rPr>
        <w:t xml:space="preserve">, presentato in anteprima a Cannes nel 2015 e selezionato in diversi festival internazionali. Ha scritto i dialoghi per </w:t>
      </w:r>
      <w:r w:rsidRPr="006036B8">
        <w:rPr>
          <w:rFonts w:ascii="Times New Roman" w:hAnsi="Times New Roman" w:cs="Times New Roman"/>
          <w:i/>
          <w:iCs/>
        </w:rPr>
        <w:t>Il miracolo di Tekir</w:t>
      </w:r>
      <w:r w:rsidRPr="006036B8">
        <w:rPr>
          <w:rFonts w:ascii="Times New Roman" w:hAnsi="Times New Roman" w:cs="Times New Roman"/>
        </w:rPr>
        <w:t xml:space="preserve"> (dir. Ruxanda Zenide, Premio per il miglior film</w:t>
      </w:r>
      <w:r w:rsidR="00395D5C" w:rsidRPr="006036B8">
        <w:rPr>
          <w:rFonts w:ascii="Times New Roman" w:hAnsi="Times New Roman" w:cs="Times New Roman"/>
        </w:rPr>
        <w:t xml:space="preserve"> al Film </w:t>
      </w:r>
      <w:r w:rsidRPr="006036B8">
        <w:rPr>
          <w:rFonts w:ascii="Times New Roman" w:hAnsi="Times New Roman" w:cs="Times New Roman"/>
        </w:rPr>
        <w:t>Festival</w:t>
      </w:r>
      <w:r w:rsidR="00395D5C" w:rsidRPr="006036B8">
        <w:rPr>
          <w:rFonts w:ascii="Times New Roman" w:hAnsi="Times New Roman" w:cs="Times New Roman"/>
        </w:rPr>
        <w:t xml:space="preserve"> di Zurigo</w:t>
      </w:r>
      <w:r w:rsidRPr="006036B8">
        <w:rPr>
          <w:rFonts w:ascii="Times New Roman" w:hAnsi="Times New Roman" w:cs="Times New Roman"/>
        </w:rPr>
        <w:t xml:space="preserve">, 2016) e la sceneggiatura del documentario </w:t>
      </w:r>
      <w:r w:rsidRPr="006036B8">
        <w:rPr>
          <w:rFonts w:ascii="Times New Roman" w:hAnsi="Times New Roman" w:cs="Times New Roman"/>
          <w:i/>
          <w:iCs/>
        </w:rPr>
        <w:t>The Greek Slave</w:t>
      </w:r>
      <w:r w:rsidRPr="006036B8">
        <w:rPr>
          <w:rFonts w:ascii="Times New Roman" w:hAnsi="Times New Roman" w:cs="Times New Roman"/>
        </w:rPr>
        <w:t xml:space="preserve"> (dir. </w:t>
      </w:r>
      <w:r w:rsidRPr="006036B8">
        <w:rPr>
          <w:rFonts w:ascii="Times New Roman" w:hAnsi="Times New Roman" w:cs="Times New Roman"/>
          <w:lang w:val="en-US"/>
        </w:rPr>
        <w:t xml:space="preserve">Germain Kanda), selezionato a </w:t>
      </w:r>
      <w:r w:rsidRPr="006036B8">
        <w:rPr>
          <w:rFonts w:ascii="Times New Roman" w:hAnsi="Times New Roman" w:cs="Times New Roman"/>
          <w:i/>
          <w:iCs/>
          <w:lang w:val="en-US"/>
        </w:rPr>
        <w:t>One World Romania - International Human Rights &amp; Documentary Film Festival</w:t>
      </w:r>
      <w:r w:rsidRPr="006036B8">
        <w:rPr>
          <w:rFonts w:ascii="Times New Roman" w:hAnsi="Times New Roman" w:cs="Times New Roman"/>
          <w:lang w:val="en-US"/>
        </w:rPr>
        <w:t xml:space="preserve">, 2015. </w:t>
      </w:r>
      <w:r w:rsidRPr="006036B8">
        <w:rPr>
          <w:rFonts w:ascii="Times New Roman" w:hAnsi="Times New Roman" w:cs="Times New Roman"/>
        </w:rPr>
        <w:t xml:space="preserve">Firma con lo pseudonimo </w:t>
      </w:r>
      <w:r w:rsidRPr="006036B8">
        <w:rPr>
          <w:rFonts w:ascii="Times New Roman" w:hAnsi="Times New Roman" w:cs="Times New Roman"/>
          <w:i/>
          <w:iCs/>
        </w:rPr>
        <w:t>Ruști</w:t>
      </w:r>
      <w:r w:rsidRPr="006036B8">
        <w:rPr>
          <w:rFonts w:ascii="Times New Roman" w:hAnsi="Times New Roman" w:cs="Times New Roman"/>
        </w:rPr>
        <w:t xml:space="preserve">, convinta che rinunciare al nome deli antenati sia una delle </w:t>
      </w:r>
      <w:r w:rsidR="00395D5C" w:rsidRPr="006036B8">
        <w:rPr>
          <w:rFonts w:ascii="Times New Roman" w:hAnsi="Times New Roman" w:cs="Times New Roman"/>
        </w:rPr>
        <w:t xml:space="preserve">più </w:t>
      </w:r>
      <w:r w:rsidRPr="006036B8">
        <w:rPr>
          <w:rFonts w:ascii="Times New Roman" w:hAnsi="Times New Roman" w:cs="Times New Roman"/>
        </w:rPr>
        <w:t xml:space="preserve">grandi prove </w:t>
      </w:r>
      <w:r w:rsidR="00395D5C" w:rsidRPr="006036B8">
        <w:rPr>
          <w:rFonts w:ascii="Times New Roman" w:hAnsi="Times New Roman" w:cs="Times New Roman"/>
        </w:rPr>
        <w:t xml:space="preserve">per </w:t>
      </w:r>
      <w:r w:rsidRPr="006036B8">
        <w:rPr>
          <w:rFonts w:ascii="Times New Roman" w:hAnsi="Times New Roman" w:cs="Times New Roman"/>
        </w:rPr>
        <w:t xml:space="preserve">un essere umano. I suoi scritti hanno goduto di critiche e recensioni positive in numerosi quotidiani, riviste letterarie e blog letterari in diversi paesi, tra cui El Mercurio (Santiago de Chile), Neue Zürcher Zeitung, Il Manifesto, Las Últimas Noticias, La Jornada (Città del Messico), Statoquotidiano.it, Turia, La Stampa, La Opinión, Il Libero, Magyar Nemzet, La Repubblica, Beijing Daily e altri. Per maggiori informazioni visitate il sito </w:t>
      </w:r>
      <w:hyperlink r:id="rId9" w:history="1">
        <w:r w:rsidRPr="006036B8">
          <w:rPr>
            <w:rStyle w:val="Collegamentoipertestuale"/>
            <w:rFonts w:ascii="Times New Roman" w:hAnsi="Times New Roman" w:cs="Times New Roman"/>
          </w:rPr>
          <w:t>http://doinarusti.ro</w:t>
        </w:r>
      </w:hyperlink>
    </w:p>
    <w:p w14:paraId="08D690B1" w14:textId="2A797E50" w:rsidR="005445C3" w:rsidRPr="00F124B8" w:rsidRDefault="005445C3" w:rsidP="005445C3">
      <w:pPr>
        <w:jc w:val="both"/>
        <w:rPr>
          <w:rFonts w:ascii="Times New Roman" w:hAnsi="Times New Roman" w:cs="Times New Roman"/>
          <w:color w:val="000000"/>
          <w:shd w:val="clear" w:color="auto" w:fill="FFFFFF"/>
          <w:lang w:val="ro-RO"/>
        </w:rPr>
      </w:pPr>
    </w:p>
    <w:p w14:paraId="48249149" w14:textId="074D4E67" w:rsidR="00D87EC9" w:rsidRPr="00F124B8" w:rsidRDefault="00D87EC9" w:rsidP="00D87EC9">
      <w:pPr>
        <w:autoSpaceDE w:val="0"/>
        <w:autoSpaceDN w:val="0"/>
        <w:adjustRightInd w:val="0"/>
        <w:jc w:val="both"/>
        <w:rPr>
          <w:rFonts w:ascii="Times New Roman" w:hAnsi="Times New Roman" w:cs="Times New Roman"/>
          <w:lang w:val="it-IT"/>
        </w:rPr>
      </w:pPr>
      <w:r w:rsidRPr="00F124B8">
        <w:rPr>
          <w:rFonts w:ascii="Times New Roman" w:hAnsi="Times New Roman" w:cs="Times New Roman"/>
          <w:b/>
          <w:bCs/>
          <w:lang w:val="it-IT"/>
        </w:rPr>
        <w:t>ACCADEMIA DI ROMANIA IN ROMA</w:t>
      </w:r>
    </w:p>
    <w:p w14:paraId="3DE677CF" w14:textId="5A6EA51A" w:rsidR="004C770B" w:rsidRPr="00F124B8" w:rsidRDefault="00D87EC9" w:rsidP="00DF1917">
      <w:pPr>
        <w:autoSpaceDE w:val="0"/>
        <w:autoSpaceDN w:val="0"/>
        <w:adjustRightInd w:val="0"/>
        <w:jc w:val="both"/>
        <w:rPr>
          <w:rStyle w:val="Collegamentoipertestuale"/>
          <w:rFonts w:ascii="Times New Roman" w:hAnsi="Times New Roman" w:cs="Times New Roman"/>
          <w:color w:val="auto"/>
          <w:lang w:val="it-IT"/>
        </w:rPr>
      </w:pPr>
      <w:r w:rsidRPr="00F124B8">
        <w:rPr>
          <w:rFonts w:ascii="Times New Roman" w:hAnsi="Times New Roman" w:cs="Times New Roman"/>
          <w:lang w:val="it-IT"/>
        </w:rPr>
        <w:t xml:space="preserve">Tel. +39.06.3201594; e-mail: </w:t>
      </w:r>
      <w:hyperlink r:id="rId10" w:history="1">
        <w:r w:rsidRPr="00F124B8">
          <w:rPr>
            <w:rStyle w:val="Collegamentoipertestuale"/>
            <w:rFonts w:ascii="Times New Roman" w:hAnsi="Times New Roman" w:cs="Times New Roman"/>
            <w:color w:val="auto"/>
            <w:lang w:val="it-IT"/>
          </w:rPr>
          <w:t>accadromanian@accadromania.it</w:t>
        </w:r>
      </w:hyperlink>
    </w:p>
    <w:p w14:paraId="61C0C497" w14:textId="3DD4302A" w:rsidR="00B72634" w:rsidRPr="00F124B8" w:rsidRDefault="00B72634" w:rsidP="00DF1917">
      <w:pPr>
        <w:autoSpaceDE w:val="0"/>
        <w:autoSpaceDN w:val="0"/>
        <w:adjustRightInd w:val="0"/>
        <w:jc w:val="both"/>
        <w:rPr>
          <w:rFonts w:ascii="Times New Roman" w:hAnsi="Times New Roman" w:cs="Times New Roman"/>
          <w:lang w:val="it-IT"/>
        </w:rPr>
      </w:pPr>
    </w:p>
    <w:sectPr w:rsidR="00B72634" w:rsidRPr="00F124B8" w:rsidSect="00F73D07">
      <w:headerReference w:type="default" r:id="rId11"/>
      <w:pgSz w:w="11900" w:h="16840"/>
      <w:pgMar w:top="1008" w:right="1008" w:bottom="993" w:left="1008" w:header="288"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D969E" w14:textId="77777777" w:rsidR="005E7973" w:rsidRDefault="005E7973" w:rsidP="00B347C4">
      <w:r>
        <w:separator/>
      </w:r>
    </w:p>
  </w:endnote>
  <w:endnote w:type="continuationSeparator" w:id="0">
    <w:p w14:paraId="390B697E" w14:textId="77777777" w:rsidR="005E7973" w:rsidRDefault="005E7973" w:rsidP="00B347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ource Sans Pro">
    <w:charset w:val="00"/>
    <w:family w:val="swiss"/>
    <w:pitch w:val="variable"/>
    <w:sig w:usb0="600002F7" w:usb1="02000001" w:usb2="00000000" w:usb3="00000000" w:csb0="0000019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F1551" w14:textId="77777777" w:rsidR="005E7973" w:rsidRDefault="005E7973" w:rsidP="00B347C4">
      <w:r>
        <w:separator/>
      </w:r>
    </w:p>
  </w:footnote>
  <w:footnote w:type="continuationSeparator" w:id="0">
    <w:p w14:paraId="5D8B519D" w14:textId="77777777" w:rsidR="005E7973" w:rsidRDefault="005E7973" w:rsidP="00B347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19" w:type="dxa"/>
      <w:tblInd w:w="-1256" w:type="dxa"/>
      <w:tblLayout w:type="fixed"/>
      <w:tblLook w:val="04A0" w:firstRow="1" w:lastRow="0" w:firstColumn="1" w:lastColumn="0" w:noHBand="0" w:noVBand="1"/>
    </w:tblPr>
    <w:tblGrid>
      <w:gridCol w:w="2385"/>
      <w:gridCol w:w="6879"/>
      <w:gridCol w:w="2755"/>
    </w:tblGrid>
    <w:tr w:rsidR="005E7973" w14:paraId="0DB97A6B" w14:textId="77777777" w:rsidTr="006346F2">
      <w:trPr>
        <w:trHeight w:val="1544"/>
      </w:trPr>
      <w:tc>
        <w:tcPr>
          <w:tcW w:w="2385" w:type="dxa"/>
          <w:vAlign w:val="center"/>
          <w:hideMark/>
        </w:tcPr>
        <w:p w14:paraId="37A00773" w14:textId="77777777" w:rsidR="005E7973" w:rsidRDefault="005E7973" w:rsidP="00B347C4">
          <w:pPr>
            <w:tabs>
              <w:tab w:val="center" w:pos="4819"/>
              <w:tab w:val="right" w:pos="9638"/>
            </w:tabs>
            <w:jc w:val="both"/>
            <w:rPr>
              <w:rFonts w:eastAsia="Times New Roman"/>
              <w:noProof/>
              <w:lang w:val="ro-RO" w:eastAsia="it-IT"/>
            </w:rPr>
          </w:pPr>
        </w:p>
      </w:tc>
      <w:tc>
        <w:tcPr>
          <w:tcW w:w="6879" w:type="dxa"/>
          <w:vAlign w:val="center"/>
          <w:hideMark/>
        </w:tcPr>
        <w:p w14:paraId="1308D5D8" w14:textId="52F4808F" w:rsidR="005E7973" w:rsidRPr="00B33934" w:rsidRDefault="005E7973" w:rsidP="00B33934">
          <w:pPr>
            <w:rPr>
              <w:rFonts w:eastAsiaTheme="minorEastAsia"/>
              <w:smallCaps/>
              <w:noProof/>
              <w:color w:val="0D0D0D"/>
              <w:sz w:val="12"/>
              <w:szCs w:val="16"/>
              <w:lang w:val="it-IT"/>
            </w:rPr>
          </w:pPr>
          <w:r w:rsidRPr="00FC24A6">
            <w:rPr>
              <w:rFonts w:eastAsia="Times New Roman"/>
              <w:noProof/>
              <w:lang w:val="it-IT" w:eastAsia="it-IT"/>
            </w:rPr>
            <w:drawing>
              <wp:anchor distT="0" distB="0" distL="114300" distR="114300" simplePos="0" relativeHeight="251661312" behindDoc="0" locked="0" layoutInCell="1" allowOverlap="1" wp14:anchorId="45A68B60" wp14:editId="6B9F650A">
                <wp:simplePos x="704850" y="238125"/>
                <wp:positionH relativeFrom="margin">
                  <wp:posOffset>1252855</wp:posOffset>
                </wp:positionH>
                <wp:positionV relativeFrom="margin">
                  <wp:posOffset>1905</wp:posOffset>
                </wp:positionV>
                <wp:extent cx="2066925" cy="1101090"/>
                <wp:effectExtent l="0" t="0" r="9525" b="3810"/>
                <wp:wrapSquare wrapText="bothSides"/>
                <wp:docPr id="7" name="Picture 9"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66925" cy="11010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55" w:type="dxa"/>
          <w:hideMark/>
        </w:tcPr>
        <w:p w14:paraId="550075F1" w14:textId="145494FB" w:rsidR="005E7973" w:rsidRDefault="005E7973" w:rsidP="00B347C4">
          <w:pPr>
            <w:ind w:left="230" w:hanging="230"/>
            <w:jc w:val="both"/>
            <w:rPr>
              <w:rFonts w:ascii="Trajan Pro" w:eastAsiaTheme="minorEastAsia" w:hAnsi="Trajan Pro" w:cs="Arial"/>
              <w:b/>
              <w:bCs/>
              <w:smallCaps/>
              <w:noProof/>
              <w:color w:val="0D0D0D"/>
              <w:spacing w:val="20"/>
              <w:sz w:val="22"/>
              <w:szCs w:val="22"/>
              <w:lang w:val="ro-RO"/>
            </w:rPr>
          </w:pPr>
        </w:p>
      </w:tc>
    </w:tr>
  </w:tbl>
  <w:p w14:paraId="1F9A0283" w14:textId="77777777" w:rsidR="005E7973" w:rsidRDefault="005E7973">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3E1B32"/>
    <w:multiLevelType w:val="multilevel"/>
    <w:tmpl w:val="F10CF1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603D68"/>
    <w:multiLevelType w:val="multilevel"/>
    <w:tmpl w:val="1258F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hdrShapeDefaults>
    <o:shapedefaults v:ext="edit" spidmax="136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A05"/>
    <w:rsid w:val="00005557"/>
    <w:rsid w:val="0001060E"/>
    <w:rsid w:val="00014A8A"/>
    <w:rsid w:val="00030230"/>
    <w:rsid w:val="000427B0"/>
    <w:rsid w:val="00047D1C"/>
    <w:rsid w:val="00056575"/>
    <w:rsid w:val="00057BBE"/>
    <w:rsid w:val="00067129"/>
    <w:rsid w:val="000829F7"/>
    <w:rsid w:val="000A223B"/>
    <w:rsid w:val="001049BE"/>
    <w:rsid w:val="00115C97"/>
    <w:rsid w:val="0014553D"/>
    <w:rsid w:val="001600A4"/>
    <w:rsid w:val="0016048A"/>
    <w:rsid w:val="00176053"/>
    <w:rsid w:val="0017775A"/>
    <w:rsid w:val="00194257"/>
    <w:rsid w:val="001950BF"/>
    <w:rsid w:val="001E0FE7"/>
    <w:rsid w:val="001F4198"/>
    <w:rsid w:val="0020280E"/>
    <w:rsid w:val="00280F7E"/>
    <w:rsid w:val="002C65D7"/>
    <w:rsid w:val="002E4A3B"/>
    <w:rsid w:val="002E758D"/>
    <w:rsid w:val="00381F26"/>
    <w:rsid w:val="003952D1"/>
    <w:rsid w:val="00395D5C"/>
    <w:rsid w:val="003D01A7"/>
    <w:rsid w:val="00433456"/>
    <w:rsid w:val="00443F42"/>
    <w:rsid w:val="00444208"/>
    <w:rsid w:val="004879E4"/>
    <w:rsid w:val="00491F05"/>
    <w:rsid w:val="004A37F1"/>
    <w:rsid w:val="004C628A"/>
    <w:rsid w:val="004C770B"/>
    <w:rsid w:val="00510CA6"/>
    <w:rsid w:val="005445C3"/>
    <w:rsid w:val="00590579"/>
    <w:rsid w:val="005D4693"/>
    <w:rsid w:val="005E0960"/>
    <w:rsid w:val="005E0D5E"/>
    <w:rsid w:val="005E48E3"/>
    <w:rsid w:val="005E67D9"/>
    <w:rsid w:val="005E7973"/>
    <w:rsid w:val="00600C85"/>
    <w:rsid w:val="006036B8"/>
    <w:rsid w:val="00603C16"/>
    <w:rsid w:val="00620B51"/>
    <w:rsid w:val="006346F2"/>
    <w:rsid w:val="006646FC"/>
    <w:rsid w:val="00691B1C"/>
    <w:rsid w:val="006928FA"/>
    <w:rsid w:val="006A6F18"/>
    <w:rsid w:val="006C2D81"/>
    <w:rsid w:val="00703D9B"/>
    <w:rsid w:val="00716681"/>
    <w:rsid w:val="0073708C"/>
    <w:rsid w:val="0077128A"/>
    <w:rsid w:val="0079171E"/>
    <w:rsid w:val="00794EF5"/>
    <w:rsid w:val="00796C82"/>
    <w:rsid w:val="007B495C"/>
    <w:rsid w:val="007D361A"/>
    <w:rsid w:val="007E1644"/>
    <w:rsid w:val="007E2526"/>
    <w:rsid w:val="007F090D"/>
    <w:rsid w:val="007F2BDC"/>
    <w:rsid w:val="007F47C5"/>
    <w:rsid w:val="008155CC"/>
    <w:rsid w:val="008451F4"/>
    <w:rsid w:val="008844FA"/>
    <w:rsid w:val="00887F2A"/>
    <w:rsid w:val="008A1297"/>
    <w:rsid w:val="008A12DF"/>
    <w:rsid w:val="008A3770"/>
    <w:rsid w:val="008B1C92"/>
    <w:rsid w:val="008D3386"/>
    <w:rsid w:val="008F22BE"/>
    <w:rsid w:val="009D420F"/>
    <w:rsid w:val="009D47CD"/>
    <w:rsid w:val="00A0634A"/>
    <w:rsid w:val="00A211FB"/>
    <w:rsid w:val="00A320F4"/>
    <w:rsid w:val="00A3327B"/>
    <w:rsid w:val="00A35864"/>
    <w:rsid w:val="00A360B2"/>
    <w:rsid w:val="00A4362C"/>
    <w:rsid w:val="00A54A10"/>
    <w:rsid w:val="00A979D2"/>
    <w:rsid w:val="00AC2673"/>
    <w:rsid w:val="00AE3F7E"/>
    <w:rsid w:val="00AF067F"/>
    <w:rsid w:val="00B33934"/>
    <w:rsid w:val="00B347C4"/>
    <w:rsid w:val="00B619DF"/>
    <w:rsid w:val="00B667EF"/>
    <w:rsid w:val="00B72634"/>
    <w:rsid w:val="00BB16B5"/>
    <w:rsid w:val="00BB5BDA"/>
    <w:rsid w:val="00BC2BF8"/>
    <w:rsid w:val="00BE0072"/>
    <w:rsid w:val="00BE0F4B"/>
    <w:rsid w:val="00C15562"/>
    <w:rsid w:val="00C74E83"/>
    <w:rsid w:val="00CB5927"/>
    <w:rsid w:val="00D02A05"/>
    <w:rsid w:val="00D21210"/>
    <w:rsid w:val="00D339AF"/>
    <w:rsid w:val="00D37135"/>
    <w:rsid w:val="00D87EC9"/>
    <w:rsid w:val="00D969AD"/>
    <w:rsid w:val="00DA62BA"/>
    <w:rsid w:val="00DB788E"/>
    <w:rsid w:val="00DF1917"/>
    <w:rsid w:val="00E27115"/>
    <w:rsid w:val="00E31234"/>
    <w:rsid w:val="00E53C02"/>
    <w:rsid w:val="00E56447"/>
    <w:rsid w:val="00E75B86"/>
    <w:rsid w:val="00E774FA"/>
    <w:rsid w:val="00EA38D6"/>
    <w:rsid w:val="00EA5BD6"/>
    <w:rsid w:val="00EC633E"/>
    <w:rsid w:val="00EF3413"/>
    <w:rsid w:val="00F03D2E"/>
    <w:rsid w:val="00F06E8F"/>
    <w:rsid w:val="00F1089C"/>
    <w:rsid w:val="00F124B8"/>
    <w:rsid w:val="00F1421F"/>
    <w:rsid w:val="00F73D07"/>
    <w:rsid w:val="00F9077F"/>
    <w:rsid w:val="00FB03B7"/>
    <w:rsid w:val="00FB6C2B"/>
    <w:rsid w:val="00FB7E1A"/>
    <w:rsid w:val="00FC1B02"/>
    <w:rsid w:val="00FC1D10"/>
    <w:rsid w:val="00FE0DE0"/>
    <w:rsid w:val="00FE69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36193"/>
    <o:shapelayout v:ext="edit">
      <o:idmap v:ext="edit" data="1"/>
    </o:shapelayout>
  </w:shapeDefaults>
  <w:decimalSymbol w:val=","/>
  <w:listSeparator w:val=";"/>
  <w14:docId w14:val="4D0A513F"/>
  <w15:docId w15:val="{A9322FF6-0AEF-4712-B0E4-CA2D70D7C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15562"/>
  </w:style>
  <w:style w:type="paragraph" w:styleId="Titolo2">
    <w:name w:val="heading 2"/>
    <w:basedOn w:val="Normale"/>
    <w:link w:val="Titolo2Carattere"/>
    <w:uiPriority w:val="9"/>
    <w:qFormat/>
    <w:rsid w:val="005E7973"/>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yiv7427236927msonormal">
    <w:name w:val="yiv7427236927msonormal"/>
    <w:basedOn w:val="Normale"/>
    <w:rsid w:val="00D02A05"/>
    <w:pPr>
      <w:spacing w:before="100" w:beforeAutospacing="1" w:after="100" w:afterAutospacing="1"/>
    </w:pPr>
    <w:rPr>
      <w:rFonts w:ascii="Times New Roman" w:hAnsi="Times New Roman" w:cs="Times New Roman"/>
    </w:rPr>
  </w:style>
  <w:style w:type="paragraph" w:customStyle="1" w:styleId="yiv3171407975msonormal">
    <w:name w:val="yiv3171407975msonormal"/>
    <w:basedOn w:val="Normale"/>
    <w:rsid w:val="00E56447"/>
    <w:pPr>
      <w:spacing w:before="100" w:beforeAutospacing="1" w:after="100" w:afterAutospacing="1"/>
    </w:pPr>
    <w:rPr>
      <w:rFonts w:ascii="Times New Roman" w:hAnsi="Times New Roman" w:cs="Times New Roman"/>
    </w:rPr>
  </w:style>
  <w:style w:type="paragraph" w:customStyle="1" w:styleId="ydp4c9119bbyiv7427236927msonormal">
    <w:name w:val="ydp4c9119bbyiv7427236927msonormal"/>
    <w:basedOn w:val="Normale"/>
    <w:rsid w:val="00510CA6"/>
    <w:pPr>
      <w:spacing w:before="100" w:beforeAutospacing="1" w:after="100" w:afterAutospacing="1"/>
    </w:pPr>
    <w:rPr>
      <w:rFonts w:ascii="Times New Roman" w:hAnsi="Times New Roman" w:cs="Times New Roman"/>
    </w:rPr>
  </w:style>
  <w:style w:type="character" w:styleId="Collegamentoipertestuale">
    <w:name w:val="Hyperlink"/>
    <w:basedOn w:val="Carpredefinitoparagrafo"/>
    <w:uiPriority w:val="99"/>
    <w:unhideWhenUsed/>
    <w:rsid w:val="00510CA6"/>
    <w:rPr>
      <w:color w:val="0563C1" w:themeColor="hyperlink"/>
      <w:u w:val="single"/>
    </w:rPr>
  </w:style>
  <w:style w:type="character" w:styleId="Rimandocommento">
    <w:name w:val="annotation reference"/>
    <w:basedOn w:val="Carpredefinitoparagrafo"/>
    <w:uiPriority w:val="99"/>
    <w:semiHidden/>
    <w:unhideWhenUsed/>
    <w:rsid w:val="00510CA6"/>
    <w:rPr>
      <w:sz w:val="16"/>
      <w:szCs w:val="16"/>
    </w:rPr>
  </w:style>
  <w:style w:type="paragraph" w:styleId="Testocommento">
    <w:name w:val="annotation text"/>
    <w:basedOn w:val="Normale"/>
    <w:link w:val="TestocommentoCarattere"/>
    <w:uiPriority w:val="99"/>
    <w:semiHidden/>
    <w:unhideWhenUsed/>
    <w:rsid w:val="00510CA6"/>
    <w:rPr>
      <w:sz w:val="20"/>
      <w:szCs w:val="20"/>
    </w:rPr>
  </w:style>
  <w:style w:type="character" w:customStyle="1" w:styleId="TestocommentoCarattere">
    <w:name w:val="Testo commento Carattere"/>
    <w:basedOn w:val="Carpredefinitoparagrafo"/>
    <w:link w:val="Testocommento"/>
    <w:uiPriority w:val="99"/>
    <w:semiHidden/>
    <w:rsid w:val="00510CA6"/>
    <w:rPr>
      <w:sz w:val="20"/>
      <w:szCs w:val="20"/>
    </w:rPr>
  </w:style>
  <w:style w:type="paragraph" w:styleId="Soggettocommento">
    <w:name w:val="annotation subject"/>
    <w:basedOn w:val="Testocommento"/>
    <w:next w:val="Testocommento"/>
    <w:link w:val="SoggettocommentoCarattere"/>
    <w:uiPriority w:val="99"/>
    <w:semiHidden/>
    <w:unhideWhenUsed/>
    <w:rsid w:val="00510CA6"/>
    <w:rPr>
      <w:b/>
      <w:bCs/>
    </w:rPr>
  </w:style>
  <w:style w:type="character" w:customStyle="1" w:styleId="SoggettocommentoCarattere">
    <w:name w:val="Soggetto commento Carattere"/>
    <w:basedOn w:val="TestocommentoCarattere"/>
    <w:link w:val="Soggettocommento"/>
    <w:uiPriority w:val="99"/>
    <w:semiHidden/>
    <w:rsid w:val="00510CA6"/>
    <w:rPr>
      <w:b/>
      <w:bCs/>
      <w:sz w:val="20"/>
      <w:szCs w:val="20"/>
    </w:rPr>
  </w:style>
  <w:style w:type="paragraph" w:styleId="Testofumetto">
    <w:name w:val="Balloon Text"/>
    <w:basedOn w:val="Normale"/>
    <w:link w:val="TestofumettoCarattere"/>
    <w:uiPriority w:val="99"/>
    <w:semiHidden/>
    <w:unhideWhenUsed/>
    <w:rsid w:val="00510CA6"/>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10CA6"/>
    <w:rPr>
      <w:rFonts w:ascii="Segoe UI" w:hAnsi="Segoe UI" w:cs="Segoe UI"/>
      <w:sz w:val="18"/>
      <w:szCs w:val="18"/>
    </w:rPr>
  </w:style>
  <w:style w:type="paragraph" w:styleId="Intestazione">
    <w:name w:val="header"/>
    <w:basedOn w:val="Normale"/>
    <w:link w:val="IntestazioneCarattere"/>
    <w:uiPriority w:val="99"/>
    <w:unhideWhenUsed/>
    <w:rsid w:val="00B347C4"/>
    <w:pPr>
      <w:tabs>
        <w:tab w:val="center" w:pos="4680"/>
        <w:tab w:val="right" w:pos="9360"/>
      </w:tabs>
    </w:pPr>
  </w:style>
  <w:style w:type="character" w:customStyle="1" w:styleId="IntestazioneCarattere">
    <w:name w:val="Intestazione Carattere"/>
    <w:basedOn w:val="Carpredefinitoparagrafo"/>
    <w:link w:val="Intestazione"/>
    <w:uiPriority w:val="99"/>
    <w:rsid w:val="00B347C4"/>
  </w:style>
  <w:style w:type="paragraph" w:styleId="Pidipagina">
    <w:name w:val="footer"/>
    <w:basedOn w:val="Normale"/>
    <w:link w:val="PidipaginaCarattere"/>
    <w:uiPriority w:val="99"/>
    <w:unhideWhenUsed/>
    <w:rsid w:val="00B347C4"/>
    <w:pPr>
      <w:tabs>
        <w:tab w:val="center" w:pos="4680"/>
        <w:tab w:val="right" w:pos="9360"/>
      </w:tabs>
    </w:pPr>
  </w:style>
  <w:style w:type="character" w:customStyle="1" w:styleId="PidipaginaCarattere">
    <w:name w:val="Piè di pagina Carattere"/>
    <w:basedOn w:val="Carpredefinitoparagrafo"/>
    <w:link w:val="Pidipagina"/>
    <w:uiPriority w:val="99"/>
    <w:rsid w:val="00B347C4"/>
  </w:style>
  <w:style w:type="paragraph" w:styleId="Paragrafoelenco">
    <w:name w:val="List Paragraph"/>
    <w:basedOn w:val="Normale"/>
    <w:uiPriority w:val="34"/>
    <w:qFormat/>
    <w:rsid w:val="00E27115"/>
    <w:pPr>
      <w:ind w:left="720"/>
      <w:contextualSpacing/>
    </w:pPr>
  </w:style>
  <w:style w:type="character" w:styleId="Enfasicorsivo">
    <w:name w:val="Emphasis"/>
    <w:basedOn w:val="Carpredefinitoparagrafo"/>
    <w:uiPriority w:val="20"/>
    <w:qFormat/>
    <w:rsid w:val="0020280E"/>
    <w:rPr>
      <w:i/>
      <w:iCs/>
    </w:rPr>
  </w:style>
  <w:style w:type="character" w:styleId="Enfasigrassetto">
    <w:name w:val="Strong"/>
    <w:basedOn w:val="Carpredefinitoparagrafo"/>
    <w:uiPriority w:val="22"/>
    <w:qFormat/>
    <w:rsid w:val="008A3770"/>
    <w:rPr>
      <w:b/>
      <w:bCs/>
    </w:rPr>
  </w:style>
  <w:style w:type="paragraph" w:styleId="NormaleWeb">
    <w:name w:val="Normal (Web)"/>
    <w:basedOn w:val="Normale"/>
    <w:uiPriority w:val="99"/>
    <w:unhideWhenUsed/>
    <w:rsid w:val="00A979D2"/>
    <w:pPr>
      <w:spacing w:before="100" w:beforeAutospacing="1" w:after="100" w:afterAutospacing="1"/>
    </w:pPr>
    <w:rPr>
      <w:rFonts w:ascii="Times New Roman" w:eastAsia="Times New Roman" w:hAnsi="Times New Roman" w:cs="Times New Roman"/>
    </w:rPr>
  </w:style>
  <w:style w:type="character" w:customStyle="1" w:styleId="Titolo2Carattere">
    <w:name w:val="Titolo 2 Carattere"/>
    <w:basedOn w:val="Carpredefinitoparagrafo"/>
    <w:link w:val="Titolo2"/>
    <w:uiPriority w:val="9"/>
    <w:rsid w:val="005E7973"/>
    <w:rPr>
      <w:rFonts w:ascii="Times New Roman" w:eastAsia="Times New Roman" w:hAnsi="Times New Roman" w:cs="Times New Roman"/>
      <w:b/>
      <w:bCs/>
      <w:sz w:val="36"/>
      <w:szCs w:val="36"/>
    </w:rPr>
  </w:style>
  <w:style w:type="paragraph" w:styleId="PreformattatoHTML">
    <w:name w:val="HTML Preformatted"/>
    <w:basedOn w:val="Normale"/>
    <w:link w:val="PreformattatoHTMLCarattere"/>
    <w:uiPriority w:val="99"/>
    <w:semiHidden/>
    <w:unhideWhenUsed/>
    <w:rsid w:val="00BB5B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PreformattatoHTMLCarattere">
    <w:name w:val="Preformattato HTML Carattere"/>
    <w:basedOn w:val="Carpredefinitoparagrafo"/>
    <w:link w:val="PreformattatoHTML"/>
    <w:uiPriority w:val="99"/>
    <w:semiHidden/>
    <w:rsid w:val="00BB5BDA"/>
    <w:rPr>
      <w:rFonts w:ascii="Courier New" w:eastAsia="Times New Roman" w:hAnsi="Courier New" w:cs="Courier New"/>
      <w:sz w:val="20"/>
      <w:szCs w:val="20"/>
    </w:rPr>
  </w:style>
  <w:style w:type="paragraph" w:customStyle="1" w:styleId="Default">
    <w:name w:val="Default"/>
    <w:rsid w:val="005445C3"/>
    <w:rPr>
      <w:rFonts w:ascii="Helvetica Neue" w:eastAsia="Arial Unicode MS" w:hAnsi="Helvetica Neue" w:cs="Arial Unicode MS"/>
      <w:color w:val="000000"/>
      <w:sz w:val="22"/>
      <w:szCs w:val="22"/>
      <w:u w:color="000000"/>
      <w:lang w:val="it-IT"/>
    </w:rPr>
  </w:style>
  <w:style w:type="character" w:styleId="Menzionenonrisolta">
    <w:name w:val="Unresolved Mention"/>
    <w:basedOn w:val="Carpredefinitoparagrafo"/>
    <w:uiPriority w:val="99"/>
    <w:semiHidden/>
    <w:unhideWhenUsed/>
    <w:rsid w:val="001600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89259">
      <w:bodyDiv w:val="1"/>
      <w:marLeft w:val="0"/>
      <w:marRight w:val="0"/>
      <w:marTop w:val="0"/>
      <w:marBottom w:val="0"/>
      <w:divBdr>
        <w:top w:val="none" w:sz="0" w:space="0" w:color="auto"/>
        <w:left w:val="none" w:sz="0" w:space="0" w:color="auto"/>
        <w:bottom w:val="none" w:sz="0" w:space="0" w:color="auto"/>
        <w:right w:val="none" w:sz="0" w:space="0" w:color="auto"/>
      </w:divBdr>
    </w:div>
    <w:div w:id="208155769">
      <w:bodyDiv w:val="1"/>
      <w:marLeft w:val="0"/>
      <w:marRight w:val="0"/>
      <w:marTop w:val="0"/>
      <w:marBottom w:val="0"/>
      <w:divBdr>
        <w:top w:val="none" w:sz="0" w:space="0" w:color="auto"/>
        <w:left w:val="none" w:sz="0" w:space="0" w:color="auto"/>
        <w:bottom w:val="none" w:sz="0" w:space="0" w:color="auto"/>
        <w:right w:val="none" w:sz="0" w:space="0" w:color="auto"/>
      </w:divBdr>
      <w:divsChild>
        <w:div w:id="1946840678">
          <w:marLeft w:val="0"/>
          <w:marRight w:val="0"/>
          <w:marTop w:val="0"/>
          <w:marBottom w:val="0"/>
          <w:divBdr>
            <w:top w:val="none" w:sz="0" w:space="0" w:color="auto"/>
            <w:left w:val="none" w:sz="0" w:space="0" w:color="auto"/>
            <w:bottom w:val="none" w:sz="0" w:space="0" w:color="auto"/>
            <w:right w:val="none" w:sz="0" w:space="0" w:color="auto"/>
          </w:divBdr>
          <w:divsChild>
            <w:div w:id="980886236">
              <w:marLeft w:val="0"/>
              <w:marRight w:val="60"/>
              <w:marTop w:val="0"/>
              <w:marBottom w:val="0"/>
              <w:divBdr>
                <w:top w:val="none" w:sz="0" w:space="0" w:color="auto"/>
                <w:left w:val="none" w:sz="0" w:space="0" w:color="auto"/>
                <w:bottom w:val="none" w:sz="0" w:space="0" w:color="auto"/>
                <w:right w:val="none" w:sz="0" w:space="0" w:color="auto"/>
              </w:divBdr>
              <w:divsChild>
                <w:div w:id="513425784">
                  <w:marLeft w:val="0"/>
                  <w:marRight w:val="0"/>
                  <w:marTop w:val="0"/>
                  <w:marBottom w:val="120"/>
                  <w:divBdr>
                    <w:top w:val="single" w:sz="6" w:space="0" w:color="C0C0C0"/>
                    <w:left w:val="single" w:sz="6" w:space="0" w:color="D9D9D9"/>
                    <w:bottom w:val="single" w:sz="6" w:space="0" w:color="D9D9D9"/>
                    <w:right w:val="single" w:sz="6" w:space="0" w:color="D9D9D9"/>
                  </w:divBdr>
                  <w:divsChild>
                    <w:div w:id="1434205967">
                      <w:marLeft w:val="0"/>
                      <w:marRight w:val="0"/>
                      <w:marTop w:val="0"/>
                      <w:marBottom w:val="0"/>
                      <w:divBdr>
                        <w:top w:val="none" w:sz="0" w:space="0" w:color="auto"/>
                        <w:left w:val="none" w:sz="0" w:space="0" w:color="auto"/>
                        <w:bottom w:val="none" w:sz="0" w:space="0" w:color="auto"/>
                        <w:right w:val="none" w:sz="0" w:space="0" w:color="auto"/>
                      </w:divBdr>
                    </w:div>
                    <w:div w:id="117626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734243">
          <w:marLeft w:val="0"/>
          <w:marRight w:val="0"/>
          <w:marTop w:val="0"/>
          <w:marBottom w:val="0"/>
          <w:divBdr>
            <w:top w:val="none" w:sz="0" w:space="0" w:color="auto"/>
            <w:left w:val="none" w:sz="0" w:space="0" w:color="auto"/>
            <w:bottom w:val="none" w:sz="0" w:space="0" w:color="auto"/>
            <w:right w:val="none" w:sz="0" w:space="0" w:color="auto"/>
          </w:divBdr>
          <w:divsChild>
            <w:div w:id="1525244791">
              <w:marLeft w:val="60"/>
              <w:marRight w:val="0"/>
              <w:marTop w:val="0"/>
              <w:marBottom w:val="0"/>
              <w:divBdr>
                <w:top w:val="none" w:sz="0" w:space="0" w:color="auto"/>
                <w:left w:val="none" w:sz="0" w:space="0" w:color="auto"/>
                <w:bottom w:val="none" w:sz="0" w:space="0" w:color="auto"/>
                <w:right w:val="none" w:sz="0" w:space="0" w:color="auto"/>
              </w:divBdr>
              <w:divsChild>
                <w:div w:id="1687711564">
                  <w:marLeft w:val="0"/>
                  <w:marRight w:val="0"/>
                  <w:marTop w:val="0"/>
                  <w:marBottom w:val="0"/>
                  <w:divBdr>
                    <w:top w:val="none" w:sz="0" w:space="0" w:color="auto"/>
                    <w:left w:val="none" w:sz="0" w:space="0" w:color="auto"/>
                    <w:bottom w:val="none" w:sz="0" w:space="0" w:color="auto"/>
                    <w:right w:val="none" w:sz="0" w:space="0" w:color="auto"/>
                  </w:divBdr>
                  <w:divsChild>
                    <w:div w:id="308243279">
                      <w:marLeft w:val="0"/>
                      <w:marRight w:val="0"/>
                      <w:marTop w:val="0"/>
                      <w:marBottom w:val="120"/>
                      <w:divBdr>
                        <w:top w:val="single" w:sz="6" w:space="0" w:color="F5F5F5"/>
                        <w:left w:val="single" w:sz="6" w:space="0" w:color="F5F5F5"/>
                        <w:bottom w:val="single" w:sz="6" w:space="0" w:color="F5F5F5"/>
                        <w:right w:val="single" w:sz="6" w:space="0" w:color="F5F5F5"/>
                      </w:divBdr>
                      <w:divsChild>
                        <w:div w:id="1959220761">
                          <w:marLeft w:val="0"/>
                          <w:marRight w:val="0"/>
                          <w:marTop w:val="0"/>
                          <w:marBottom w:val="0"/>
                          <w:divBdr>
                            <w:top w:val="none" w:sz="0" w:space="0" w:color="auto"/>
                            <w:left w:val="none" w:sz="0" w:space="0" w:color="auto"/>
                            <w:bottom w:val="none" w:sz="0" w:space="0" w:color="auto"/>
                            <w:right w:val="none" w:sz="0" w:space="0" w:color="auto"/>
                          </w:divBdr>
                          <w:divsChild>
                            <w:div w:id="184346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2690137">
      <w:bodyDiv w:val="1"/>
      <w:marLeft w:val="0"/>
      <w:marRight w:val="0"/>
      <w:marTop w:val="0"/>
      <w:marBottom w:val="0"/>
      <w:divBdr>
        <w:top w:val="none" w:sz="0" w:space="0" w:color="auto"/>
        <w:left w:val="none" w:sz="0" w:space="0" w:color="auto"/>
        <w:bottom w:val="none" w:sz="0" w:space="0" w:color="auto"/>
        <w:right w:val="none" w:sz="0" w:space="0" w:color="auto"/>
      </w:divBdr>
    </w:div>
    <w:div w:id="463159911">
      <w:bodyDiv w:val="1"/>
      <w:marLeft w:val="0"/>
      <w:marRight w:val="0"/>
      <w:marTop w:val="0"/>
      <w:marBottom w:val="0"/>
      <w:divBdr>
        <w:top w:val="none" w:sz="0" w:space="0" w:color="auto"/>
        <w:left w:val="none" w:sz="0" w:space="0" w:color="auto"/>
        <w:bottom w:val="none" w:sz="0" w:space="0" w:color="auto"/>
        <w:right w:val="none" w:sz="0" w:space="0" w:color="auto"/>
      </w:divBdr>
    </w:div>
    <w:div w:id="878514773">
      <w:bodyDiv w:val="1"/>
      <w:marLeft w:val="0"/>
      <w:marRight w:val="0"/>
      <w:marTop w:val="0"/>
      <w:marBottom w:val="0"/>
      <w:divBdr>
        <w:top w:val="none" w:sz="0" w:space="0" w:color="auto"/>
        <w:left w:val="none" w:sz="0" w:space="0" w:color="auto"/>
        <w:bottom w:val="none" w:sz="0" w:space="0" w:color="auto"/>
        <w:right w:val="none" w:sz="0" w:space="0" w:color="auto"/>
      </w:divBdr>
    </w:div>
    <w:div w:id="1028488444">
      <w:bodyDiv w:val="1"/>
      <w:marLeft w:val="0"/>
      <w:marRight w:val="0"/>
      <w:marTop w:val="0"/>
      <w:marBottom w:val="0"/>
      <w:divBdr>
        <w:top w:val="none" w:sz="0" w:space="0" w:color="auto"/>
        <w:left w:val="none" w:sz="0" w:space="0" w:color="auto"/>
        <w:bottom w:val="none" w:sz="0" w:space="0" w:color="auto"/>
        <w:right w:val="none" w:sz="0" w:space="0" w:color="auto"/>
      </w:divBdr>
    </w:div>
    <w:div w:id="1047870679">
      <w:bodyDiv w:val="1"/>
      <w:marLeft w:val="0"/>
      <w:marRight w:val="0"/>
      <w:marTop w:val="0"/>
      <w:marBottom w:val="0"/>
      <w:divBdr>
        <w:top w:val="none" w:sz="0" w:space="0" w:color="auto"/>
        <w:left w:val="none" w:sz="0" w:space="0" w:color="auto"/>
        <w:bottom w:val="none" w:sz="0" w:space="0" w:color="auto"/>
        <w:right w:val="none" w:sz="0" w:space="0" w:color="auto"/>
      </w:divBdr>
    </w:div>
    <w:div w:id="1141195918">
      <w:bodyDiv w:val="1"/>
      <w:marLeft w:val="0"/>
      <w:marRight w:val="0"/>
      <w:marTop w:val="0"/>
      <w:marBottom w:val="0"/>
      <w:divBdr>
        <w:top w:val="none" w:sz="0" w:space="0" w:color="auto"/>
        <w:left w:val="none" w:sz="0" w:space="0" w:color="auto"/>
        <w:bottom w:val="none" w:sz="0" w:space="0" w:color="auto"/>
        <w:right w:val="none" w:sz="0" w:space="0" w:color="auto"/>
      </w:divBdr>
    </w:div>
    <w:div w:id="1469055292">
      <w:bodyDiv w:val="1"/>
      <w:marLeft w:val="0"/>
      <w:marRight w:val="0"/>
      <w:marTop w:val="0"/>
      <w:marBottom w:val="0"/>
      <w:divBdr>
        <w:top w:val="none" w:sz="0" w:space="0" w:color="auto"/>
        <w:left w:val="none" w:sz="0" w:space="0" w:color="auto"/>
        <w:bottom w:val="none" w:sz="0" w:space="0" w:color="auto"/>
        <w:right w:val="none" w:sz="0" w:space="0" w:color="auto"/>
      </w:divBdr>
      <w:divsChild>
        <w:div w:id="1030495455">
          <w:marLeft w:val="0"/>
          <w:marRight w:val="0"/>
          <w:marTop w:val="0"/>
          <w:marBottom w:val="0"/>
          <w:divBdr>
            <w:top w:val="none" w:sz="0" w:space="0" w:color="auto"/>
            <w:left w:val="none" w:sz="0" w:space="0" w:color="auto"/>
            <w:bottom w:val="none" w:sz="0" w:space="0" w:color="auto"/>
            <w:right w:val="none" w:sz="0" w:space="0" w:color="auto"/>
          </w:divBdr>
          <w:divsChild>
            <w:div w:id="39402218">
              <w:marLeft w:val="-225"/>
              <w:marRight w:val="-225"/>
              <w:marTop w:val="0"/>
              <w:marBottom w:val="0"/>
              <w:divBdr>
                <w:top w:val="none" w:sz="0" w:space="0" w:color="auto"/>
                <w:left w:val="none" w:sz="0" w:space="0" w:color="auto"/>
                <w:bottom w:val="none" w:sz="0" w:space="0" w:color="auto"/>
                <w:right w:val="none" w:sz="0" w:space="0" w:color="auto"/>
              </w:divBdr>
              <w:divsChild>
                <w:div w:id="1412585738">
                  <w:marLeft w:val="0"/>
                  <w:marRight w:val="0"/>
                  <w:marTop w:val="0"/>
                  <w:marBottom w:val="675"/>
                  <w:divBdr>
                    <w:top w:val="none" w:sz="0" w:space="0" w:color="auto"/>
                    <w:left w:val="none" w:sz="0" w:space="0" w:color="auto"/>
                    <w:bottom w:val="none" w:sz="0" w:space="0" w:color="auto"/>
                    <w:right w:val="none" w:sz="0" w:space="0" w:color="auto"/>
                  </w:divBdr>
                  <w:divsChild>
                    <w:div w:id="293413262">
                      <w:marLeft w:val="0"/>
                      <w:marRight w:val="0"/>
                      <w:marTop w:val="0"/>
                      <w:marBottom w:val="0"/>
                      <w:divBdr>
                        <w:top w:val="none" w:sz="0" w:space="0" w:color="auto"/>
                        <w:left w:val="none" w:sz="0" w:space="0" w:color="auto"/>
                        <w:bottom w:val="none" w:sz="0" w:space="0" w:color="auto"/>
                        <w:right w:val="none" w:sz="0" w:space="0" w:color="auto"/>
                      </w:divBdr>
                      <w:divsChild>
                        <w:div w:id="942342287">
                          <w:marLeft w:val="0"/>
                          <w:marRight w:val="0"/>
                          <w:marTop w:val="0"/>
                          <w:marBottom w:val="0"/>
                          <w:divBdr>
                            <w:top w:val="none" w:sz="0" w:space="0" w:color="auto"/>
                            <w:left w:val="none" w:sz="0" w:space="0" w:color="auto"/>
                            <w:bottom w:val="none" w:sz="0" w:space="0" w:color="auto"/>
                            <w:right w:val="none" w:sz="0" w:space="0" w:color="auto"/>
                          </w:divBdr>
                          <w:divsChild>
                            <w:div w:id="909660170">
                              <w:marLeft w:val="0"/>
                              <w:marRight w:val="0"/>
                              <w:marTop w:val="0"/>
                              <w:marBottom w:val="0"/>
                              <w:divBdr>
                                <w:top w:val="none" w:sz="0" w:space="0" w:color="auto"/>
                                <w:left w:val="none" w:sz="0" w:space="0" w:color="auto"/>
                                <w:bottom w:val="none" w:sz="0" w:space="0" w:color="auto"/>
                                <w:right w:val="none" w:sz="0" w:space="0" w:color="auto"/>
                              </w:divBdr>
                              <w:divsChild>
                                <w:div w:id="445199684">
                                  <w:marLeft w:val="0"/>
                                  <w:marRight w:val="0"/>
                                  <w:marTop w:val="0"/>
                                  <w:marBottom w:val="0"/>
                                  <w:divBdr>
                                    <w:top w:val="none" w:sz="0" w:space="0" w:color="auto"/>
                                    <w:left w:val="none" w:sz="0" w:space="0" w:color="auto"/>
                                    <w:bottom w:val="none" w:sz="0" w:space="0" w:color="auto"/>
                                    <w:right w:val="none" w:sz="0" w:space="0" w:color="auto"/>
                                  </w:divBdr>
                                </w:div>
                                <w:div w:id="63841527">
                                  <w:marLeft w:val="0"/>
                                  <w:marRight w:val="0"/>
                                  <w:marTop w:val="0"/>
                                  <w:marBottom w:val="0"/>
                                  <w:divBdr>
                                    <w:top w:val="none" w:sz="0" w:space="0" w:color="auto"/>
                                    <w:left w:val="none" w:sz="0" w:space="0" w:color="auto"/>
                                    <w:bottom w:val="none" w:sz="0" w:space="0" w:color="auto"/>
                                    <w:right w:val="none" w:sz="0" w:space="0" w:color="auto"/>
                                  </w:divBdr>
                                </w:div>
                                <w:div w:id="668409678">
                                  <w:marLeft w:val="0"/>
                                  <w:marRight w:val="0"/>
                                  <w:marTop w:val="0"/>
                                  <w:marBottom w:val="0"/>
                                  <w:divBdr>
                                    <w:top w:val="none" w:sz="0" w:space="0" w:color="auto"/>
                                    <w:left w:val="none" w:sz="0" w:space="0" w:color="auto"/>
                                    <w:bottom w:val="none" w:sz="0" w:space="0" w:color="auto"/>
                                    <w:right w:val="none" w:sz="0" w:space="0" w:color="auto"/>
                                  </w:divBdr>
                                </w:div>
                                <w:div w:id="327830377">
                                  <w:marLeft w:val="0"/>
                                  <w:marRight w:val="0"/>
                                  <w:marTop w:val="0"/>
                                  <w:marBottom w:val="0"/>
                                  <w:divBdr>
                                    <w:top w:val="none" w:sz="0" w:space="0" w:color="auto"/>
                                    <w:left w:val="none" w:sz="0" w:space="0" w:color="auto"/>
                                    <w:bottom w:val="none" w:sz="0" w:space="0" w:color="auto"/>
                                    <w:right w:val="none" w:sz="0" w:space="0" w:color="auto"/>
                                  </w:divBdr>
                                </w:div>
                                <w:div w:id="404642345">
                                  <w:marLeft w:val="0"/>
                                  <w:marRight w:val="0"/>
                                  <w:marTop w:val="0"/>
                                  <w:marBottom w:val="0"/>
                                  <w:divBdr>
                                    <w:top w:val="none" w:sz="0" w:space="0" w:color="auto"/>
                                    <w:left w:val="none" w:sz="0" w:space="0" w:color="auto"/>
                                    <w:bottom w:val="none" w:sz="0" w:space="0" w:color="auto"/>
                                    <w:right w:val="none" w:sz="0" w:space="0" w:color="auto"/>
                                  </w:divBdr>
                                </w:div>
                                <w:div w:id="1946226618">
                                  <w:marLeft w:val="0"/>
                                  <w:marRight w:val="0"/>
                                  <w:marTop w:val="0"/>
                                  <w:marBottom w:val="0"/>
                                  <w:divBdr>
                                    <w:top w:val="none" w:sz="0" w:space="0" w:color="auto"/>
                                    <w:left w:val="none" w:sz="0" w:space="0" w:color="auto"/>
                                    <w:bottom w:val="none" w:sz="0" w:space="0" w:color="auto"/>
                                    <w:right w:val="none" w:sz="0" w:space="0" w:color="auto"/>
                                  </w:divBdr>
                                </w:div>
                                <w:div w:id="1748766913">
                                  <w:marLeft w:val="0"/>
                                  <w:marRight w:val="0"/>
                                  <w:marTop w:val="0"/>
                                  <w:marBottom w:val="0"/>
                                  <w:divBdr>
                                    <w:top w:val="none" w:sz="0" w:space="0" w:color="auto"/>
                                    <w:left w:val="none" w:sz="0" w:space="0" w:color="auto"/>
                                    <w:bottom w:val="none" w:sz="0" w:space="0" w:color="auto"/>
                                    <w:right w:val="none" w:sz="0" w:space="0" w:color="auto"/>
                                  </w:divBdr>
                                </w:div>
                                <w:div w:id="1529947724">
                                  <w:marLeft w:val="0"/>
                                  <w:marRight w:val="0"/>
                                  <w:marTop w:val="0"/>
                                  <w:marBottom w:val="0"/>
                                  <w:divBdr>
                                    <w:top w:val="none" w:sz="0" w:space="0" w:color="auto"/>
                                    <w:left w:val="none" w:sz="0" w:space="0" w:color="auto"/>
                                    <w:bottom w:val="none" w:sz="0" w:space="0" w:color="auto"/>
                                    <w:right w:val="none" w:sz="0" w:space="0" w:color="auto"/>
                                  </w:divBdr>
                                </w:div>
                                <w:div w:id="1107197755">
                                  <w:marLeft w:val="0"/>
                                  <w:marRight w:val="0"/>
                                  <w:marTop w:val="0"/>
                                  <w:marBottom w:val="0"/>
                                  <w:divBdr>
                                    <w:top w:val="none" w:sz="0" w:space="0" w:color="auto"/>
                                    <w:left w:val="none" w:sz="0" w:space="0" w:color="auto"/>
                                    <w:bottom w:val="none" w:sz="0" w:space="0" w:color="auto"/>
                                    <w:right w:val="none" w:sz="0" w:space="0" w:color="auto"/>
                                  </w:divBdr>
                                </w:div>
                                <w:div w:id="898250861">
                                  <w:marLeft w:val="0"/>
                                  <w:marRight w:val="0"/>
                                  <w:marTop w:val="0"/>
                                  <w:marBottom w:val="0"/>
                                  <w:divBdr>
                                    <w:top w:val="none" w:sz="0" w:space="0" w:color="auto"/>
                                    <w:left w:val="none" w:sz="0" w:space="0" w:color="auto"/>
                                    <w:bottom w:val="none" w:sz="0" w:space="0" w:color="auto"/>
                                    <w:right w:val="none" w:sz="0" w:space="0" w:color="auto"/>
                                  </w:divBdr>
                                </w:div>
                                <w:div w:id="1067650857">
                                  <w:marLeft w:val="0"/>
                                  <w:marRight w:val="0"/>
                                  <w:marTop w:val="0"/>
                                  <w:marBottom w:val="0"/>
                                  <w:divBdr>
                                    <w:top w:val="none" w:sz="0" w:space="0" w:color="auto"/>
                                    <w:left w:val="none" w:sz="0" w:space="0" w:color="auto"/>
                                    <w:bottom w:val="none" w:sz="0" w:space="0" w:color="auto"/>
                                    <w:right w:val="none" w:sz="0" w:space="0" w:color="auto"/>
                                  </w:divBdr>
                                </w:div>
                                <w:div w:id="690033646">
                                  <w:marLeft w:val="0"/>
                                  <w:marRight w:val="0"/>
                                  <w:marTop w:val="0"/>
                                  <w:marBottom w:val="0"/>
                                  <w:divBdr>
                                    <w:top w:val="none" w:sz="0" w:space="0" w:color="auto"/>
                                    <w:left w:val="none" w:sz="0" w:space="0" w:color="auto"/>
                                    <w:bottom w:val="none" w:sz="0" w:space="0" w:color="auto"/>
                                    <w:right w:val="none" w:sz="0" w:space="0" w:color="auto"/>
                                  </w:divBdr>
                                </w:div>
                                <w:div w:id="836388981">
                                  <w:marLeft w:val="0"/>
                                  <w:marRight w:val="0"/>
                                  <w:marTop w:val="0"/>
                                  <w:marBottom w:val="0"/>
                                  <w:divBdr>
                                    <w:top w:val="none" w:sz="0" w:space="0" w:color="auto"/>
                                    <w:left w:val="none" w:sz="0" w:space="0" w:color="auto"/>
                                    <w:bottom w:val="none" w:sz="0" w:space="0" w:color="auto"/>
                                    <w:right w:val="none" w:sz="0" w:space="0" w:color="auto"/>
                                  </w:divBdr>
                                </w:div>
                                <w:div w:id="1369378533">
                                  <w:marLeft w:val="0"/>
                                  <w:marRight w:val="0"/>
                                  <w:marTop w:val="0"/>
                                  <w:marBottom w:val="0"/>
                                  <w:divBdr>
                                    <w:top w:val="none" w:sz="0" w:space="0" w:color="auto"/>
                                    <w:left w:val="none" w:sz="0" w:space="0" w:color="auto"/>
                                    <w:bottom w:val="none" w:sz="0" w:space="0" w:color="auto"/>
                                    <w:right w:val="none" w:sz="0" w:space="0" w:color="auto"/>
                                  </w:divBdr>
                                </w:div>
                                <w:div w:id="17657261">
                                  <w:marLeft w:val="0"/>
                                  <w:marRight w:val="0"/>
                                  <w:marTop w:val="0"/>
                                  <w:marBottom w:val="0"/>
                                  <w:divBdr>
                                    <w:top w:val="none" w:sz="0" w:space="0" w:color="auto"/>
                                    <w:left w:val="none" w:sz="0" w:space="0" w:color="auto"/>
                                    <w:bottom w:val="none" w:sz="0" w:space="0" w:color="auto"/>
                                    <w:right w:val="none" w:sz="0" w:space="0" w:color="auto"/>
                                  </w:divBdr>
                                </w:div>
                                <w:div w:id="105762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9622187">
      <w:bodyDiv w:val="1"/>
      <w:marLeft w:val="0"/>
      <w:marRight w:val="0"/>
      <w:marTop w:val="0"/>
      <w:marBottom w:val="0"/>
      <w:divBdr>
        <w:top w:val="none" w:sz="0" w:space="0" w:color="auto"/>
        <w:left w:val="none" w:sz="0" w:space="0" w:color="auto"/>
        <w:bottom w:val="none" w:sz="0" w:space="0" w:color="auto"/>
        <w:right w:val="none" w:sz="0" w:space="0" w:color="auto"/>
      </w:divBdr>
    </w:div>
    <w:div w:id="1760247382">
      <w:bodyDiv w:val="1"/>
      <w:marLeft w:val="0"/>
      <w:marRight w:val="0"/>
      <w:marTop w:val="0"/>
      <w:marBottom w:val="0"/>
      <w:divBdr>
        <w:top w:val="none" w:sz="0" w:space="0" w:color="auto"/>
        <w:left w:val="none" w:sz="0" w:space="0" w:color="auto"/>
        <w:bottom w:val="none" w:sz="0" w:space="0" w:color="auto"/>
        <w:right w:val="none" w:sz="0" w:space="0" w:color="auto"/>
      </w:divBdr>
    </w:div>
    <w:div w:id="21027235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ethe.de/ins/it/it/sta/rom/ver.cfm?event_id=2244363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accadromanian@accadromania.it" TargetMode="External"/><Relationship Id="rId4" Type="http://schemas.openxmlformats.org/officeDocument/2006/relationships/settings" Target="settings.xml"/><Relationship Id="rId9" Type="http://schemas.openxmlformats.org/officeDocument/2006/relationships/hyperlink" Target="http://doinarusti.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B06378-F34D-48EB-81FB-962BA7099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1293</Words>
  <Characters>7376</Characters>
  <Application>Microsoft Office Word</Application>
  <DocSecurity>0</DocSecurity>
  <Lines>61</Lines>
  <Paragraphs>17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Mihai_Stan</cp:lastModifiedBy>
  <cp:revision>8</cp:revision>
  <cp:lastPrinted>2018-06-18T09:12:00Z</cp:lastPrinted>
  <dcterms:created xsi:type="dcterms:W3CDTF">2021-04-13T07:59:00Z</dcterms:created>
  <dcterms:modified xsi:type="dcterms:W3CDTF">2021-10-27T10:16:00Z</dcterms:modified>
</cp:coreProperties>
</file>