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FB29" w14:textId="77777777" w:rsidR="00DB1109" w:rsidRDefault="00DB1109" w:rsidP="00BF58C5">
      <w:pPr>
        <w:pStyle w:val="NoSpacing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0289BD91" w14:textId="2EBBE723" w:rsidR="00CB39BD" w:rsidRPr="00DB1109" w:rsidRDefault="00CB39BD" w:rsidP="00CB3BCD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DB110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Comunicat</w:t>
      </w:r>
      <w:proofErr w:type="spellEnd"/>
      <w:r w:rsidRPr="00DB110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de </w:t>
      </w:r>
      <w:proofErr w:type="spellStart"/>
      <w:r w:rsidRPr="00DB110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presă</w:t>
      </w:r>
      <w:proofErr w:type="spellEnd"/>
    </w:p>
    <w:p w14:paraId="362170F3" w14:textId="2960538C" w:rsidR="00CB39BD" w:rsidRPr="003D44E1" w:rsidRDefault="00CB3BCD" w:rsidP="00CB3BCD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D44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19 </w:t>
      </w:r>
      <w:proofErr w:type="spellStart"/>
      <w:r w:rsidR="0025601A" w:rsidRPr="003D44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</w:t>
      </w:r>
      <w:r w:rsidR="003810EF" w:rsidRPr="003D44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unie</w:t>
      </w:r>
      <w:proofErr w:type="spellEnd"/>
      <w:r w:rsidR="0025601A" w:rsidRPr="003D44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2025</w:t>
      </w:r>
    </w:p>
    <w:p w14:paraId="7E9A6B2A" w14:textId="77777777" w:rsidR="003810EF" w:rsidRPr="00AD31CA" w:rsidRDefault="003810EF" w:rsidP="00CB3BCD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050E16FC" w14:textId="7E49D1B1" w:rsidR="003810EF" w:rsidRPr="00AD31CA" w:rsidRDefault="00C051D1" w:rsidP="00CB3BCD">
      <w:pPr>
        <w:spacing w:before="100" w:beforeAutospacing="1" w:after="100" w:afterAutospacing="1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proofErr w:type="spellStart"/>
      <w:r w:rsidRPr="00C051D1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Sezonul</w:t>
      </w:r>
      <w:proofErr w:type="spellEnd"/>
      <w:r w:rsidRPr="00C051D1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051D1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american</w:t>
      </w:r>
      <w:proofErr w:type="spellEnd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051D1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Bursa de </w:t>
      </w:r>
      <w:proofErr w:type="spellStart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s</w:t>
      </w:r>
      <w:r w:rsidRPr="00C051D1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pectacole</w:t>
      </w:r>
      <w:proofErr w:type="spellEnd"/>
      <w:r w:rsidRPr="00C051D1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evenimente</w:t>
      </w:r>
      <w:proofErr w:type="spellEnd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cadrul</w:t>
      </w:r>
      <w:proofErr w:type="spellEnd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Sezonului</w:t>
      </w:r>
      <w:proofErr w:type="spellEnd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România-Polonia</w:t>
      </w:r>
      <w:proofErr w:type="spellEnd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realizate</w:t>
      </w:r>
      <w:proofErr w:type="spellEnd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colaborare</w:t>
      </w:r>
      <w:proofErr w:type="spellEnd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cu</w:t>
      </w:r>
      <w:proofErr w:type="spellEnd"/>
      <w:r w:rsidR="00BE3278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 ICR la</w:t>
      </w:r>
      <w:r w:rsidRPr="00C051D1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BE3278">
        <w:rPr>
          <w:rFonts w:ascii="Times New Roman" w:eastAsia="Verdana" w:hAnsi="Times New Roman" w:cs="Times New Roman"/>
          <w:b/>
          <w:sz w:val="24"/>
          <w:szCs w:val="24"/>
        </w:rPr>
        <w:t>FITS 2025</w:t>
      </w:r>
      <w:r w:rsidRPr="00C051D1">
        <w:rPr>
          <w:rFonts w:ascii="Times New Roman" w:eastAsia="Verdana" w:hAnsi="Times New Roman" w:cs="Times New Roman"/>
          <w:b/>
          <w:color w:val="000000"/>
          <w:sz w:val="24"/>
          <w:szCs w:val="24"/>
        </w:rPr>
        <w:br/>
      </w:r>
    </w:p>
    <w:p w14:paraId="3FD655D2" w14:textId="77777777" w:rsidR="003810EF" w:rsidRPr="00AD31CA" w:rsidRDefault="003810EF" w:rsidP="00CB3BCD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6BEF522C" w14:textId="2BA744B0" w:rsidR="00A51212" w:rsidRPr="00C249C4" w:rsidRDefault="00303E5C" w:rsidP="00A51212">
      <w:pPr>
        <w:tabs>
          <w:tab w:val="left" w:pos="1845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proofErr w:type="spellStart"/>
      <w:r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Cea</w:t>
      </w:r>
      <w:proofErr w:type="spellEnd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de-a</w:t>
      </w:r>
      <w:proofErr w:type="spellEnd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32</w:t>
      </w:r>
      <w:r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-a</w:t>
      </w:r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ediție</w:t>
      </w:r>
      <w:proofErr w:type="spellEnd"/>
      <w:r w:rsidR="00C051D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a</w:t>
      </w:r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F</w:t>
      </w:r>
      <w:r w:rsidR="00C051D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estivalului</w:t>
      </w:r>
      <w:proofErr w:type="spellEnd"/>
      <w:r w:rsidR="00C051D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I</w:t>
      </w:r>
      <w:r w:rsidR="00C051D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nternațional</w:t>
      </w:r>
      <w:proofErr w:type="spellEnd"/>
      <w:r w:rsidR="00C051D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T</w:t>
      </w:r>
      <w:r w:rsidR="00C051D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eatru</w:t>
      </w:r>
      <w:proofErr w:type="spellEnd"/>
      <w:r w:rsidR="00C051D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de la </w:t>
      </w:r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S</w:t>
      </w:r>
      <w:r w:rsidR="00C051D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ibiu</w:t>
      </w:r>
      <w:r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r w:rsidR="00A51212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are </w:t>
      </w:r>
      <w:proofErr w:type="spellStart"/>
      <w:r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loc</w:t>
      </w:r>
      <w:proofErr w:type="spellEnd"/>
      <w:r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în</w:t>
      </w:r>
      <w:proofErr w:type="spellEnd"/>
      <w:r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r w:rsidRPr="003810EF">
        <w:rPr>
          <w:rFonts w:ascii="Times New Roman" w:eastAsia="Verdana" w:hAnsi="Times New Roman" w:cs="Times New Roman"/>
          <w:bCs/>
          <w:sz w:val="24"/>
          <w:szCs w:val="24"/>
        </w:rPr>
        <w:t>20</w:t>
      </w:r>
      <w:r w:rsidR="00A51212">
        <w:rPr>
          <w:rFonts w:ascii="Times New Roman" w:eastAsia="Verdana" w:hAnsi="Times New Roman" w:cs="Times New Roman"/>
          <w:bCs/>
          <w:sz w:val="24"/>
          <w:szCs w:val="24"/>
        </w:rPr>
        <w:t>-</w:t>
      </w:r>
      <w:r w:rsidRPr="003810EF">
        <w:rPr>
          <w:rFonts w:ascii="Times New Roman" w:eastAsia="Verdana" w:hAnsi="Times New Roman" w:cs="Times New Roman"/>
          <w:bCs/>
          <w:sz w:val="24"/>
          <w:szCs w:val="24"/>
        </w:rPr>
        <w:t xml:space="preserve">29 </w:t>
      </w:r>
      <w:proofErr w:type="spellStart"/>
      <w:r w:rsidRPr="003810EF">
        <w:rPr>
          <w:rFonts w:ascii="Times New Roman" w:eastAsia="Verdana" w:hAnsi="Times New Roman" w:cs="Times New Roman"/>
          <w:bCs/>
          <w:sz w:val="24"/>
          <w:szCs w:val="24"/>
        </w:rPr>
        <w:t>iunie</w:t>
      </w:r>
      <w:proofErr w:type="spellEnd"/>
      <w:r>
        <w:rPr>
          <w:rFonts w:ascii="Times New Roman" w:eastAsia="Verdana" w:hAnsi="Times New Roman" w:cs="Times New Roman"/>
          <w:bCs/>
          <w:sz w:val="24"/>
          <w:szCs w:val="24"/>
        </w:rPr>
        <w:t xml:space="preserve"> 2025</w:t>
      </w:r>
      <w:r w:rsidRPr="00303E5C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eastAsia="Verdana" w:hAnsi="Times New Roman" w:cs="Times New Roman"/>
          <w:bCs/>
          <w:sz w:val="24"/>
          <w:szCs w:val="24"/>
        </w:rPr>
        <w:t>și</w:t>
      </w:r>
      <w:proofErr w:type="spellEnd"/>
      <w:r w:rsidR="00A51212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51212">
        <w:rPr>
          <w:rFonts w:ascii="Times New Roman" w:eastAsia="Verdana" w:hAnsi="Times New Roman" w:cs="Times New Roman"/>
          <w:bCs/>
          <w:sz w:val="24"/>
          <w:szCs w:val="24"/>
        </w:rPr>
        <w:t>reunește</w:t>
      </w:r>
      <w:proofErr w:type="spellEnd"/>
      <w:r w:rsidR="00902557">
        <w:rPr>
          <w:rFonts w:ascii="Times New Roman" w:eastAsia="Verdana" w:hAnsi="Times New Roman" w:cs="Times New Roman"/>
          <w:bCs/>
          <w:sz w:val="24"/>
          <w:szCs w:val="24"/>
        </w:rPr>
        <w:t xml:space="preserve">, </w:t>
      </w:r>
      <w:proofErr w:type="spellStart"/>
      <w:r w:rsidR="00902557">
        <w:rPr>
          <w:rFonts w:ascii="Times New Roman" w:eastAsia="Verdana" w:hAnsi="Times New Roman" w:cs="Times New Roman"/>
          <w:bCs/>
          <w:sz w:val="24"/>
          <w:szCs w:val="24"/>
        </w:rPr>
        <w:t>sub</w:t>
      </w:r>
      <w:proofErr w:type="spellEnd"/>
      <w:r w:rsidR="00902557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902557">
        <w:rPr>
          <w:rFonts w:ascii="Times New Roman" w:eastAsia="Verdana" w:hAnsi="Times New Roman" w:cs="Times New Roman"/>
          <w:bCs/>
          <w:sz w:val="24"/>
          <w:szCs w:val="24"/>
        </w:rPr>
        <w:t>tema</w:t>
      </w:r>
      <w:proofErr w:type="spellEnd"/>
      <w:r w:rsidR="00902557">
        <w:rPr>
          <w:rFonts w:ascii="Times New Roman" w:eastAsia="Verdana" w:hAnsi="Times New Roman" w:cs="Times New Roman"/>
          <w:bCs/>
          <w:sz w:val="24"/>
          <w:szCs w:val="24"/>
        </w:rPr>
        <w:t xml:space="preserve"> MULȚUMESC</w:t>
      </w:r>
      <w:r w:rsidR="00587A8C">
        <w:rPr>
          <w:rFonts w:ascii="Times New Roman" w:eastAsia="Verdana" w:hAnsi="Times New Roman" w:cs="Times New Roman"/>
          <w:bCs/>
          <w:sz w:val="24"/>
          <w:szCs w:val="24"/>
        </w:rPr>
        <w:t>,</w:t>
      </w:r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841 de </w:t>
      </w:r>
      <w:proofErr w:type="spellStart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>evenimente</w:t>
      </w:r>
      <w:proofErr w:type="spellEnd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>pe</w:t>
      </w:r>
      <w:proofErr w:type="spellEnd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>parcursul</w:t>
      </w:r>
      <w:proofErr w:type="spellEnd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>celor</w:t>
      </w:r>
      <w:proofErr w:type="spellEnd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10 </w:t>
      </w:r>
      <w:proofErr w:type="spellStart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>zile</w:t>
      </w:r>
      <w:proofErr w:type="spellEnd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, </w:t>
      </w:r>
      <w:proofErr w:type="spellStart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>fiind</w:t>
      </w:r>
      <w:proofErr w:type="spellEnd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>așteptați</w:t>
      </w:r>
      <w:proofErr w:type="spellEnd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peste 5000 de </w:t>
      </w:r>
      <w:proofErr w:type="spellStart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>artiști</w:t>
      </w:r>
      <w:proofErr w:type="spellEnd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>din</w:t>
      </w:r>
      <w:proofErr w:type="spellEnd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82 de </w:t>
      </w:r>
      <w:proofErr w:type="spellStart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>țări</w:t>
      </w:r>
      <w:proofErr w:type="spellEnd"/>
      <w:r w:rsidR="00A51212"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. </w:t>
      </w:r>
      <w:r w:rsidRPr="00303E5C">
        <w:rPr>
          <w:rFonts w:ascii="Times New Roman" w:eastAsia="Verdana" w:hAnsi="Times New Roman" w:cs="Times New Roman"/>
          <w:bCs/>
          <w:sz w:val="24"/>
          <w:szCs w:val="24"/>
        </w:rPr>
        <w:t>Institutul Cultural Român</w:t>
      </w:r>
      <w:r w:rsidR="00BF58C5">
        <w:rPr>
          <w:rFonts w:ascii="Times New Roman" w:eastAsia="Verdana" w:hAnsi="Times New Roman" w:cs="Times New Roman"/>
          <w:bCs/>
          <w:sz w:val="24"/>
          <w:szCs w:val="24"/>
        </w:rPr>
        <w:t xml:space="preserve">, </w:t>
      </w:r>
      <w:proofErr w:type="spellStart"/>
      <w:r w:rsidR="00BF58C5">
        <w:rPr>
          <w:rFonts w:ascii="Times New Roman" w:eastAsia="Verdana" w:hAnsi="Times New Roman" w:cs="Times New Roman"/>
          <w:bCs/>
          <w:sz w:val="24"/>
          <w:szCs w:val="24"/>
        </w:rPr>
        <w:t>partener</w:t>
      </w:r>
      <w:proofErr w:type="spellEnd"/>
      <w:r w:rsidR="00BF58C5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51212">
        <w:rPr>
          <w:rFonts w:ascii="Times New Roman" w:eastAsia="Verdana" w:hAnsi="Times New Roman" w:cs="Times New Roman"/>
          <w:bCs/>
          <w:sz w:val="24"/>
          <w:szCs w:val="24"/>
        </w:rPr>
        <w:t>strategic</w:t>
      </w:r>
      <w:proofErr w:type="spellEnd"/>
      <w:r w:rsidR="00A51212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="00BF58C5">
        <w:rPr>
          <w:rFonts w:ascii="Times New Roman" w:eastAsia="Verdana" w:hAnsi="Times New Roman" w:cs="Times New Roman"/>
          <w:bCs/>
          <w:sz w:val="24"/>
          <w:szCs w:val="24"/>
        </w:rPr>
        <w:t xml:space="preserve">al </w:t>
      </w:r>
      <w:r w:rsidR="00A51212">
        <w:rPr>
          <w:rFonts w:ascii="Times New Roman" w:eastAsia="Verdana" w:hAnsi="Times New Roman" w:cs="Times New Roman"/>
          <w:bCs/>
          <w:sz w:val="24"/>
          <w:szCs w:val="24"/>
        </w:rPr>
        <w:t>FITS</w:t>
      </w:r>
      <w:r w:rsidR="00BF58C5">
        <w:rPr>
          <w:rFonts w:ascii="Times New Roman" w:eastAsia="Verdana" w:hAnsi="Times New Roman" w:cs="Times New Roman"/>
          <w:bCs/>
          <w:sz w:val="24"/>
          <w:szCs w:val="24"/>
        </w:rPr>
        <w:t xml:space="preserve">, </w:t>
      </w:r>
      <w:proofErr w:type="spellStart"/>
      <w:r w:rsidRPr="00303E5C">
        <w:rPr>
          <w:rFonts w:ascii="Times New Roman" w:eastAsia="Verdana" w:hAnsi="Times New Roman" w:cs="Times New Roman"/>
          <w:bCs/>
          <w:sz w:val="24"/>
          <w:szCs w:val="24"/>
        </w:rPr>
        <w:t>susține</w:t>
      </w:r>
      <w:proofErr w:type="spellEnd"/>
      <w:r w:rsidRPr="00303E5C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51212">
        <w:rPr>
          <w:rFonts w:ascii="Times New Roman" w:eastAsia="Verdana" w:hAnsi="Times New Roman" w:cs="Times New Roman"/>
          <w:bCs/>
          <w:sz w:val="24"/>
          <w:szCs w:val="24"/>
        </w:rPr>
        <w:t>S</w:t>
      </w:r>
      <w:r w:rsidRPr="00303E5C">
        <w:rPr>
          <w:rFonts w:ascii="Times New Roman" w:eastAsia="Verdana" w:hAnsi="Times New Roman" w:cs="Times New Roman"/>
          <w:bCs/>
          <w:sz w:val="24"/>
          <w:szCs w:val="24"/>
        </w:rPr>
        <w:t>ezonul</w:t>
      </w:r>
      <w:proofErr w:type="spellEnd"/>
      <w:r w:rsidRPr="00303E5C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303E5C">
        <w:rPr>
          <w:rFonts w:ascii="Times New Roman" w:eastAsia="Verdana" w:hAnsi="Times New Roman" w:cs="Times New Roman"/>
          <w:bCs/>
          <w:sz w:val="24"/>
          <w:szCs w:val="24"/>
        </w:rPr>
        <w:t>american</w:t>
      </w:r>
      <w:proofErr w:type="spellEnd"/>
      <w:r w:rsidRPr="00303E5C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303E5C">
        <w:rPr>
          <w:rFonts w:ascii="Times New Roman" w:eastAsia="Verdana" w:hAnsi="Times New Roman" w:cs="Times New Roman"/>
          <w:bCs/>
          <w:sz w:val="24"/>
          <w:szCs w:val="24"/>
        </w:rPr>
        <w:t>și</w:t>
      </w:r>
      <w:proofErr w:type="spellEnd"/>
      <w:r w:rsidRPr="00303E5C">
        <w:rPr>
          <w:rFonts w:ascii="Times New Roman" w:eastAsia="Verdana" w:hAnsi="Times New Roman" w:cs="Times New Roman"/>
          <w:bCs/>
          <w:sz w:val="24"/>
          <w:szCs w:val="24"/>
        </w:rPr>
        <w:t xml:space="preserve"> Bursa de </w:t>
      </w:r>
      <w:proofErr w:type="spellStart"/>
      <w:r w:rsidR="00A51212">
        <w:rPr>
          <w:rFonts w:ascii="Times New Roman" w:eastAsia="Verdana" w:hAnsi="Times New Roman" w:cs="Times New Roman"/>
          <w:bCs/>
          <w:sz w:val="24"/>
          <w:szCs w:val="24"/>
        </w:rPr>
        <w:t>s</w:t>
      </w:r>
      <w:r w:rsidRPr="00303E5C">
        <w:rPr>
          <w:rFonts w:ascii="Times New Roman" w:eastAsia="Verdana" w:hAnsi="Times New Roman" w:cs="Times New Roman"/>
          <w:bCs/>
          <w:sz w:val="24"/>
          <w:szCs w:val="24"/>
        </w:rPr>
        <w:t>pectacole</w:t>
      </w:r>
      <w:proofErr w:type="spellEnd"/>
      <w:r w:rsidRPr="00303E5C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303E5C">
        <w:rPr>
          <w:rFonts w:ascii="Times New Roman" w:eastAsia="Verdana" w:hAnsi="Times New Roman" w:cs="Times New Roman"/>
          <w:bCs/>
          <w:sz w:val="24"/>
          <w:szCs w:val="24"/>
        </w:rPr>
        <w:t>din</w:t>
      </w:r>
      <w:proofErr w:type="spellEnd"/>
      <w:r w:rsidRPr="00303E5C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303E5C">
        <w:rPr>
          <w:rFonts w:ascii="Times New Roman" w:eastAsia="Verdana" w:hAnsi="Times New Roman" w:cs="Times New Roman"/>
          <w:bCs/>
          <w:sz w:val="24"/>
          <w:szCs w:val="24"/>
        </w:rPr>
        <w:t>cadrul</w:t>
      </w:r>
      <w:proofErr w:type="spellEnd"/>
      <w:r w:rsidRPr="00303E5C">
        <w:rPr>
          <w:rFonts w:ascii="Times New Roman" w:eastAsia="Verdana" w:hAnsi="Times New Roman" w:cs="Times New Roman"/>
          <w:bCs/>
          <w:sz w:val="24"/>
          <w:szCs w:val="24"/>
        </w:rPr>
        <w:t xml:space="preserve"> FITS</w:t>
      </w:r>
      <w:r w:rsidR="00A51212">
        <w:rPr>
          <w:rFonts w:ascii="Times New Roman" w:eastAsia="Verdana" w:hAnsi="Times New Roman" w:cs="Times New Roman"/>
          <w:bCs/>
          <w:sz w:val="24"/>
          <w:szCs w:val="24"/>
        </w:rPr>
        <w:t xml:space="preserve">, </w:t>
      </w:r>
      <w:proofErr w:type="spellStart"/>
      <w:r w:rsidR="00A51212">
        <w:rPr>
          <w:rFonts w:ascii="Times New Roman" w:eastAsia="Verdana" w:hAnsi="Times New Roman" w:cs="Times New Roman"/>
          <w:bCs/>
          <w:sz w:val="24"/>
          <w:szCs w:val="24"/>
        </w:rPr>
        <w:t>iar</w:t>
      </w:r>
      <w:proofErr w:type="spellEnd"/>
      <w:r w:rsidR="00A51212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81EF9">
        <w:rPr>
          <w:rFonts w:ascii="Times New Roman" w:eastAsia="Verdana" w:hAnsi="Times New Roman" w:cs="Times New Roman"/>
          <w:bCs/>
          <w:sz w:val="24"/>
          <w:szCs w:val="24"/>
        </w:rPr>
        <w:t>două</w:t>
      </w:r>
      <w:proofErr w:type="spellEnd"/>
      <w:r w:rsidR="00A81EF9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81EF9">
        <w:rPr>
          <w:rFonts w:ascii="Times New Roman" w:eastAsia="Verdana" w:hAnsi="Times New Roman" w:cs="Times New Roman"/>
          <w:bCs/>
          <w:sz w:val="24"/>
          <w:szCs w:val="24"/>
        </w:rPr>
        <w:t>proiecte</w:t>
      </w:r>
      <w:proofErr w:type="spellEnd"/>
      <w:r w:rsidR="00A81EF9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81EF9">
        <w:rPr>
          <w:rFonts w:ascii="Times New Roman" w:eastAsia="Verdana" w:hAnsi="Times New Roman" w:cs="Times New Roman"/>
          <w:bCs/>
          <w:sz w:val="24"/>
          <w:szCs w:val="24"/>
        </w:rPr>
        <w:t>din</w:t>
      </w:r>
      <w:proofErr w:type="spellEnd"/>
      <w:r w:rsidR="00A81EF9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81EF9">
        <w:rPr>
          <w:rFonts w:ascii="Times New Roman" w:eastAsia="Verdana" w:hAnsi="Times New Roman" w:cs="Times New Roman"/>
          <w:bCs/>
          <w:sz w:val="24"/>
          <w:szCs w:val="24"/>
        </w:rPr>
        <w:t>cadrul</w:t>
      </w:r>
      <w:proofErr w:type="spellEnd"/>
      <w:r w:rsidR="00A81EF9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="00A81EF9" w:rsidRPr="005B0E26">
        <w:rPr>
          <w:rFonts w:ascii="Times New Roman" w:hAnsi="Times New Roman" w:cs="Times New Roman"/>
          <w:sz w:val="24"/>
          <w:szCs w:val="24"/>
          <w:lang w:val="ro-RO"/>
        </w:rPr>
        <w:t>Sezonului Cultural România–Polonia 2024-2025</w:t>
      </w:r>
      <w:r w:rsidR="00587A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81EF9">
        <w:rPr>
          <w:rFonts w:ascii="Times New Roman" w:eastAsia="Verdana" w:hAnsi="Times New Roman" w:cs="Times New Roman"/>
          <w:bCs/>
          <w:sz w:val="24"/>
          <w:szCs w:val="24"/>
        </w:rPr>
        <w:t xml:space="preserve">vor </w:t>
      </w:r>
      <w:proofErr w:type="spellStart"/>
      <w:r w:rsidR="00A81EF9">
        <w:rPr>
          <w:rFonts w:ascii="Times New Roman" w:eastAsia="Verdana" w:hAnsi="Times New Roman" w:cs="Times New Roman"/>
          <w:bCs/>
          <w:sz w:val="24"/>
          <w:szCs w:val="24"/>
        </w:rPr>
        <w:t>avea</w:t>
      </w:r>
      <w:proofErr w:type="spellEnd"/>
      <w:r w:rsidR="00A81EF9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81EF9">
        <w:rPr>
          <w:rFonts w:ascii="Times New Roman" w:eastAsia="Verdana" w:hAnsi="Times New Roman" w:cs="Times New Roman"/>
          <w:bCs/>
          <w:sz w:val="24"/>
          <w:szCs w:val="24"/>
        </w:rPr>
        <w:t>premiera</w:t>
      </w:r>
      <w:proofErr w:type="spellEnd"/>
      <w:r w:rsidR="00A81EF9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81EF9">
        <w:rPr>
          <w:rFonts w:ascii="Times New Roman" w:eastAsia="Verdana" w:hAnsi="Times New Roman" w:cs="Times New Roman"/>
          <w:bCs/>
          <w:sz w:val="24"/>
          <w:szCs w:val="24"/>
        </w:rPr>
        <w:t>în</w:t>
      </w:r>
      <w:proofErr w:type="spellEnd"/>
      <w:r w:rsidR="00A81EF9">
        <w:rPr>
          <w:rFonts w:ascii="Times New Roman" w:eastAsia="Verdana" w:hAnsi="Times New Roman" w:cs="Times New Roman"/>
          <w:bCs/>
          <w:sz w:val="24"/>
          <w:szCs w:val="24"/>
        </w:rPr>
        <w:t xml:space="preserve"> festival, </w:t>
      </w:r>
      <w:proofErr w:type="spellStart"/>
      <w:r w:rsidR="00A81EF9">
        <w:rPr>
          <w:rFonts w:ascii="Times New Roman" w:eastAsia="Verdana" w:hAnsi="Times New Roman" w:cs="Times New Roman"/>
          <w:bCs/>
          <w:sz w:val="24"/>
          <w:szCs w:val="24"/>
        </w:rPr>
        <w:t>în</w:t>
      </w:r>
      <w:proofErr w:type="spellEnd"/>
      <w:r w:rsidR="00A81EF9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81EF9">
        <w:rPr>
          <w:rFonts w:ascii="Times New Roman" w:eastAsia="Verdana" w:hAnsi="Times New Roman" w:cs="Times New Roman"/>
          <w:bCs/>
          <w:sz w:val="24"/>
          <w:szCs w:val="24"/>
        </w:rPr>
        <w:t>colaborare</w:t>
      </w:r>
      <w:proofErr w:type="spellEnd"/>
      <w:r w:rsidR="00A81EF9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A81EF9">
        <w:rPr>
          <w:rFonts w:ascii="Times New Roman" w:eastAsia="Verdana" w:hAnsi="Times New Roman" w:cs="Times New Roman"/>
          <w:bCs/>
          <w:sz w:val="24"/>
          <w:szCs w:val="24"/>
        </w:rPr>
        <w:t>cu</w:t>
      </w:r>
      <w:proofErr w:type="spellEnd"/>
      <w:r w:rsidR="00A81EF9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="00A81EF9" w:rsidRPr="005B0E26">
        <w:rPr>
          <w:rFonts w:ascii="Times New Roman" w:hAnsi="Times New Roman" w:cs="Times New Roman"/>
          <w:sz w:val="24"/>
          <w:szCs w:val="24"/>
          <w:lang w:val="ro-RO"/>
        </w:rPr>
        <w:t>Institutul Cultural Român de la Varșovia</w:t>
      </w:r>
      <w:r w:rsidR="00A81EF9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A51212">
        <w:rPr>
          <w:rFonts w:ascii="Times New Roman" w:eastAsia="Verdana" w:hAnsi="Times New Roman" w:cs="Times New Roman"/>
          <w:bCs/>
          <w:sz w:val="24"/>
          <w:szCs w:val="24"/>
        </w:rPr>
        <w:t>p</w:t>
      </w:r>
      <w:proofErr w:type="spellStart"/>
      <w:r w:rsidR="00A51212">
        <w:rPr>
          <w:rFonts w:ascii="Times New Roman" w:hAnsi="Times New Roman" w:cs="Times New Roman"/>
          <w:sz w:val="24"/>
          <w:szCs w:val="24"/>
          <w:lang w:val="ro-RO"/>
        </w:rPr>
        <w:t>roducția</w:t>
      </w:r>
      <w:proofErr w:type="spellEnd"/>
      <w:r w:rsidR="00A51212">
        <w:rPr>
          <w:rFonts w:ascii="Times New Roman" w:hAnsi="Times New Roman" w:cs="Times New Roman"/>
          <w:sz w:val="24"/>
          <w:szCs w:val="24"/>
          <w:lang w:val="ro-RO"/>
        </w:rPr>
        <w:t xml:space="preserve"> româno-poloneză </w:t>
      </w:r>
      <w:r w:rsidR="00A51212" w:rsidRPr="005B0E26">
        <w:rPr>
          <w:rFonts w:ascii="Times New Roman" w:hAnsi="Times New Roman" w:cs="Times New Roman"/>
          <w:sz w:val="24"/>
          <w:szCs w:val="24"/>
          <w:lang w:val="ro-RO"/>
        </w:rPr>
        <w:t>de dans</w:t>
      </w:r>
      <w:r w:rsidR="00A51212">
        <w:rPr>
          <w:rFonts w:ascii="Times New Roman" w:hAnsi="Times New Roman" w:cs="Times New Roman"/>
          <w:sz w:val="24"/>
          <w:szCs w:val="24"/>
          <w:lang w:val="ro-RO"/>
        </w:rPr>
        <w:t xml:space="preserve"> contemporan</w:t>
      </w:r>
      <w:r w:rsidR="00A51212" w:rsidRPr="005B0E26">
        <w:rPr>
          <w:rFonts w:ascii="Times New Roman" w:hAnsi="Times New Roman" w:cs="Times New Roman"/>
          <w:sz w:val="24"/>
          <w:szCs w:val="24"/>
          <w:lang w:val="ro-RO"/>
        </w:rPr>
        <w:t xml:space="preserve"> „Toaca”</w:t>
      </w:r>
      <w:r w:rsidR="00A81EF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81EF9" w:rsidRPr="005B0E26">
        <w:rPr>
          <w:rFonts w:ascii="Times New Roman" w:hAnsi="Times New Roman" w:cs="Times New Roman"/>
          <w:sz w:val="24"/>
          <w:szCs w:val="24"/>
          <w:lang w:val="ro-RO"/>
        </w:rPr>
        <w:t xml:space="preserve">rezultatul </w:t>
      </w:r>
      <w:r w:rsidR="00A81EF9">
        <w:rPr>
          <w:rFonts w:ascii="Times New Roman" w:hAnsi="Times New Roman" w:cs="Times New Roman"/>
          <w:sz w:val="24"/>
          <w:szCs w:val="24"/>
          <w:lang w:val="ro-RO"/>
        </w:rPr>
        <w:t xml:space="preserve">colaborării </w:t>
      </w:r>
      <w:r w:rsidR="00A81EF9" w:rsidRPr="005B0E26">
        <w:rPr>
          <w:rFonts w:ascii="Times New Roman" w:hAnsi="Times New Roman" w:cs="Times New Roman"/>
          <w:sz w:val="24"/>
          <w:szCs w:val="24"/>
          <w:lang w:val="ro-RO"/>
        </w:rPr>
        <w:t xml:space="preserve">între Teatrul Polonez de Dans din </w:t>
      </w:r>
      <w:proofErr w:type="spellStart"/>
      <w:r w:rsidR="00A81EF9" w:rsidRPr="005B0E26">
        <w:rPr>
          <w:rFonts w:ascii="Times New Roman" w:hAnsi="Times New Roman" w:cs="Times New Roman"/>
          <w:sz w:val="24"/>
          <w:szCs w:val="24"/>
          <w:lang w:val="ro-RO"/>
        </w:rPr>
        <w:t>Poznań</w:t>
      </w:r>
      <w:proofErr w:type="spellEnd"/>
      <w:r w:rsidR="00A81EF9" w:rsidRPr="005B0E26">
        <w:rPr>
          <w:rFonts w:ascii="Times New Roman" w:hAnsi="Times New Roman" w:cs="Times New Roman"/>
          <w:sz w:val="24"/>
          <w:szCs w:val="24"/>
          <w:lang w:val="ro-RO"/>
        </w:rPr>
        <w:t xml:space="preserve"> și I</w:t>
      </w:r>
      <w:r w:rsidR="00A81EF9">
        <w:rPr>
          <w:rFonts w:ascii="Times New Roman" w:hAnsi="Times New Roman" w:cs="Times New Roman"/>
          <w:sz w:val="24"/>
          <w:szCs w:val="24"/>
          <w:lang w:val="ro-RO"/>
        </w:rPr>
        <w:t>CR</w:t>
      </w:r>
      <w:r w:rsidR="00A81EF9" w:rsidRPr="005B0E26">
        <w:rPr>
          <w:rFonts w:ascii="Times New Roman" w:hAnsi="Times New Roman" w:cs="Times New Roman"/>
          <w:sz w:val="24"/>
          <w:szCs w:val="24"/>
          <w:lang w:val="ro-RO"/>
        </w:rPr>
        <w:t xml:space="preserve"> Varșovia</w:t>
      </w:r>
      <w:r w:rsidR="00A81EF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51212" w:rsidRPr="005B0E26">
        <w:rPr>
          <w:rFonts w:ascii="Times New Roman" w:hAnsi="Times New Roman" w:cs="Times New Roman"/>
          <w:sz w:val="24"/>
          <w:szCs w:val="24"/>
          <w:lang w:val="ro-RO"/>
        </w:rPr>
        <w:t xml:space="preserve">va avea </w:t>
      </w:r>
      <w:r w:rsidR="00A81EF9">
        <w:rPr>
          <w:rFonts w:ascii="Times New Roman" w:hAnsi="Times New Roman" w:cs="Times New Roman"/>
          <w:sz w:val="24"/>
          <w:szCs w:val="24"/>
          <w:lang w:val="ro-RO"/>
        </w:rPr>
        <w:t xml:space="preserve">loc </w:t>
      </w:r>
      <w:r w:rsidR="00A51212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A51212" w:rsidRPr="005B0E26">
        <w:rPr>
          <w:rFonts w:ascii="Times New Roman" w:hAnsi="Times New Roman" w:cs="Times New Roman"/>
          <w:sz w:val="24"/>
          <w:szCs w:val="24"/>
          <w:lang w:val="ro-RO"/>
        </w:rPr>
        <w:t>26 și 27 iunie</w:t>
      </w:r>
      <w:r w:rsidR="00A51212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A81EF9">
        <w:rPr>
          <w:rFonts w:ascii="Times New Roman" w:hAnsi="Times New Roman" w:cs="Times New Roman"/>
          <w:sz w:val="24"/>
          <w:szCs w:val="24"/>
          <w:lang w:val="ro-RO"/>
        </w:rPr>
        <w:t xml:space="preserve">Filarmonica de Stat Sibiu, iar </w:t>
      </w:r>
      <w:proofErr w:type="spellStart"/>
      <w:r w:rsidR="00A51212">
        <w:rPr>
          <w:rFonts w:ascii="Times New Roman" w:hAnsi="Times New Roman" w:cs="Times New Roman"/>
          <w:color w:val="000000"/>
          <w:sz w:val="24"/>
          <w:szCs w:val="24"/>
        </w:rPr>
        <w:t>expoziția</w:t>
      </w:r>
      <w:proofErr w:type="spellEnd"/>
      <w:r w:rsidR="00A51212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="00A51212">
        <w:rPr>
          <w:rFonts w:ascii="Times New Roman" w:hAnsi="Times New Roman" w:cs="Times New Roman"/>
          <w:color w:val="000000"/>
          <w:sz w:val="24"/>
          <w:szCs w:val="24"/>
        </w:rPr>
        <w:t>Costum</w:t>
      </w:r>
      <w:proofErr w:type="spellEnd"/>
      <w:r w:rsidR="00A51212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="00A51212">
        <w:rPr>
          <w:rFonts w:ascii="Times New Roman" w:hAnsi="Times New Roman" w:cs="Times New Roman"/>
          <w:color w:val="000000"/>
          <w:sz w:val="24"/>
          <w:szCs w:val="24"/>
        </w:rPr>
        <w:t>Sculptură</w:t>
      </w:r>
      <w:proofErr w:type="spellEnd"/>
      <w:r w:rsidR="00A51212">
        <w:rPr>
          <w:rFonts w:ascii="Times New Roman" w:hAnsi="Times New Roman" w:cs="Times New Roman"/>
          <w:color w:val="000000"/>
          <w:sz w:val="24"/>
          <w:szCs w:val="24"/>
        </w:rPr>
        <w:t xml:space="preserve"> / Corp. </w:t>
      </w:r>
      <w:r w:rsidR="00A51212" w:rsidRPr="00720975">
        <w:rPr>
          <w:rFonts w:ascii="Times New Roman" w:hAnsi="Times New Roman" w:cs="Times New Roman"/>
          <w:color w:val="000000"/>
          <w:sz w:val="24"/>
          <w:szCs w:val="24"/>
          <w:lang w:val="pl-PL"/>
        </w:rPr>
        <w:t>Obiectele teatrale ale lui Kantor”, găzduită de Muzeul Național Brukenthal</w:t>
      </w:r>
      <w:r w:rsidR="00902557">
        <w:rPr>
          <w:rFonts w:ascii="Times New Roman" w:hAnsi="Times New Roman" w:cs="Times New Roman"/>
          <w:color w:val="000000"/>
          <w:sz w:val="24"/>
          <w:szCs w:val="24"/>
          <w:lang w:val="pl-PL"/>
        </w:rPr>
        <w:t>, va fi v</w:t>
      </w:r>
      <w:r w:rsidR="00A51212" w:rsidRPr="00C249C4">
        <w:rPr>
          <w:rFonts w:ascii="Times New Roman" w:hAnsi="Times New Roman" w:cs="Times New Roman"/>
          <w:color w:val="000000"/>
          <w:sz w:val="24"/>
          <w:szCs w:val="24"/>
          <w:lang w:val="pl-PL"/>
        </w:rPr>
        <w:t>ernisa</w:t>
      </w:r>
      <w:r w:rsidR="00902557">
        <w:rPr>
          <w:rFonts w:ascii="Times New Roman" w:hAnsi="Times New Roman" w:cs="Times New Roman"/>
          <w:color w:val="000000"/>
          <w:sz w:val="24"/>
          <w:szCs w:val="24"/>
          <w:lang w:val="pl-PL"/>
        </w:rPr>
        <w:t>tă</w:t>
      </w:r>
      <w:r w:rsidR="00A51212" w:rsidRPr="00C249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02557">
        <w:rPr>
          <w:rFonts w:ascii="Times New Roman" w:hAnsi="Times New Roman" w:cs="Times New Roman"/>
          <w:color w:val="000000"/>
          <w:sz w:val="24"/>
          <w:szCs w:val="24"/>
          <w:lang w:val="pl-PL"/>
        </w:rPr>
        <w:t>în</w:t>
      </w:r>
      <w:r w:rsidR="00A51212" w:rsidRPr="00C249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21 iunie, ora 13.00, la un an de la inaugurarea programului polonez al Sezonului bilateral, în același loc.</w:t>
      </w:r>
    </w:p>
    <w:p w14:paraId="6DAAB66B" w14:textId="7399CC1A" w:rsidR="00303E5C" w:rsidRDefault="00A51212" w:rsidP="00CB3BCD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Nu mai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puțin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eastAsia="Verdana" w:hAnsi="Times New Roman" w:cs="Times New Roman"/>
          <w:bCs/>
          <w:sz w:val="24"/>
          <w:szCs w:val="24"/>
        </w:rPr>
        <w:t xml:space="preserve">14 </w:t>
      </w:r>
      <w:proofErr w:type="spellStart"/>
      <w:r>
        <w:rPr>
          <w:rFonts w:ascii="Times New Roman" w:eastAsia="Verdana" w:hAnsi="Times New Roman" w:cs="Times New Roman"/>
          <w:bCs/>
          <w:sz w:val="24"/>
          <w:szCs w:val="24"/>
        </w:rPr>
        <w:t>reprezentații</w:t>
      </w:r>
      <w:proofErr w:type="spellEnd"/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bCs/>
          <w:sz w:val="24"/>
          <w:szCs w:val="24"/>
        </w:rPr>
        <w:t>cu</w:t>
      </w:r>
      <w:proofErr w:type="spellEnd"/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bCs/>
          <w:sz w:val="24"/>
          <w:szCs w:val="24"/>
        </w:rPr>
        <w:t>cele</w:t>
      </w:r>
      <w:proofErr w:type="spellEnd"/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cinci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spectacole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indoor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și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un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spectacol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outdoor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Cs/>
          <w:sz w:val="24"/>
          <w:szCs w:val="24"/>
        </w:rPr>
        <w:t xml:space="preserve">se vor </w:t>
      </w:r>
      <w:proofErr w:type="spellStart"/>
      <w:r>
        <w:rPr>
          <w:rFonts w:ascii="Times New Roman" w:eastAsia="Verdana" w:hAnsi="Times New Roman" w:cs="Times New Roman"/>
          <w:bCs/>
          <w:sz w:val="24"/>
          <w:szCs w:val="24"/>
        </w:rPr>
        <w:t>desfășura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în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cadrul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bCs/>
          <w:sz w:val="24"/>
          <w:szCs w:val="24"/>
        </w:rPr>
        <w:t>S</w:t>
      </w:r>
      <w:r w:rsidRPr="00CB3BCD">
        <w:rPr>
          <w:rFonts w:ascii="Times New Roman" w:eastAsia="Verdana" w:hAnsi="Times New Roman" w:cs="Times New Roman"/>
          <w:bCs/>
          <w:sz w:val="24"/>
          <w:szCs w:val="24"/>
        </w:rPr>
        <w:t>ezonului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american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din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acest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an: Kathleen Turner &amp; DK Studio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cu</w:t>
      </w:r>
      <w:proofErr w:type="spellEnd"/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Pr="00CB3BCD">
        <w:rPr>
          <w:rFonts w:ascii="Times New Roman" w:eastAsia="Verdana" w:hAnsi="Times New Roman" w:cs="Times New Roman"/>
          <w:bCs/>
          <w:sz w:val="24"/>
          <w:szCs w:val="24"/>
        </w:rPr>
        <w:t>LISTEN TO ME (26</w:t>
      </w:r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27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iunie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), Bill Murray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î</w:t>
      </w:r>
      <w:r>
        <w:rPr>
          <w:rFonts w:ascii="Times New Roman" w:eastAsia="Verdana" w:hAnsi="Times New Roman" w:cs="Times New Roman"/>
          <w:bCs/>
          <w:sz w:val="24"/>
          <w:szCs w:val="24"/>
        </w:rPr>
        <w:t>n</w:t>
      </w:r>
      <w:proofErr w:type="spellEnd"/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NEW WORLDS (29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iunie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), Howard Gospel Choir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cu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GLORIOUS GOD (22, 23, 24, 25, 27, 28, 29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iunie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), One-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Eighth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Theater, IRT Theater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și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Soho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Think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Tank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cu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MY ONLINESS (20</w:t>
      </w:r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21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iunie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),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și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University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of Michigan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cu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7 HOURS DIFFERENCE, PART II: SIMPLE PRESENT TENSE.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În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aer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liber,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Cirquencia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Circus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prezintă</w:t>
      </w:r>
      <w:proofErr w:type="spellEnd"/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Pr="00CB3BCD">
        <w:rPr>
          <w:rFonts w:ascii="Times New Roman" w:eastAsia="Verdana" w:hAnsi="Times New Roman" w:cs="Times New Roman"/>
          <w:bCs/>
          <w:sz w:val="24"/>
          <w:szCs w:val="24"/>
        </w:rPr>
        <w:t>DON'T BE SHY (22</w:t>
      </w:r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23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iunie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).</w:t>
      </w:r>
      <w:r w:rsidRPr="003810EF">
        <w:rPr>
          <w:rFonts w:ascii="Times New Roman" w:hAnsi="Times New Roman" w:cs="Times New Roman"/>
          <w:bCs/>
          <w:sz w:val="24"/>
          <w:szCs w:val="24"/>
        </w:rPr>
        <w:br/>
      </w:r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Bill Murray </w:t>
      </w:r>
      <w:proofErr w:type="spellStart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Kathleen Turner </w:t>
      </w:r>
      <w:proofErr w:type="spellStart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sunt</w:t>
      </w:r>
      <w:proofErr w:type="spellEnd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printre</w:t>
      </w:r>
      <w:proofErr w:type="spellEnd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personalitățile</w:t>
      </w:r>
      <w:proofErr w:type="spellEnd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legendare</w:t>
      </w:r>
      <w:proofErr w:type="spellEnd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care vor </w:t>
      </w:r>
      <w:proofErr w:type="spellStart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susține</w:t>
      </w:r>
      <w:proofErr w:type="spellEnd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spectacole</w:t>
      </w:r>
      <w:proofErr w:type="spellEnd"/>
      <w:r w:rsidR="003810EF" w:rsidRPr="003810EF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la Sibiu</w:t>
      </w:r>
      <w:r w:rsidR="007B0B7A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B0B7A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7B0B7A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 xml:space="preserve"> care </w:t>
      </w:r>
      <w:r w:rsidR="007B0B7A" w:rsidRPr="003810EF">
        <w:rPr>
          <w:rFonts w:ascii="Times New Roman" w:hAnsi="Times New Roman" w:cs="Times New Roman"/>
          <w:bCs/>
          <w:sz w:val="24"/>
          <w:szCs w:val="24"/>
        </w:rPr>
        <w:t xml:space="preserve">vor fi </w:t>
      </w:r>
      <w:proofErr w:type="spellStart"/>
      <w:r w:rsidR="007B0B7A" w:rsidRPr="003810EF">
        <w:rPr>
          <w:rFonts w:ascii="Times New Roman" w:hAnsi="Times New Roman" w:cs="Times New Roman"/>
          <w:bCs/>
          <w:sz w:val="24"/>
          <w:szCs w:val="24"/>
        </w:rPr>
        <w:t>omagia</w:t>
      </w:r>
      <w:r w:rsidR="007B0B7A"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 w:rsidR="007B0B7A"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0B7A" w:rsidRPr="003810EF">
        <w:rPr>
          <w:rFonts w:ascii="Times New Roman" w:hAnsi="Times New Roman" w:cs="Times New Roman"/>
          <w:bCs/>
          <w:sz w:val="24"/>
          <w:szCs w:val="24"/>
        </w:rPr>
        <w:t>cu</w:t>
      </w:r>
      <w:proofErr w:type="spellEnd"/>
      <w:r w:rsidR="007B0B7A"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0B7A" w:rsidRPr="003810EF">
        <w:rPr>
          <w:rFonts w:ascii="Times New Roman" w:hAnsi="Times New Roman" w:cs="Times New Roman"/>
          <w:bCs/>
          <w:sz w:val="24"/>
          <w:szCs w:val="24"/>
        </w:rPr>
        <w:t>câte</w:t>
      </w:r>
      <w:proofErr w:type="spellEnd"/>
      <w:r w:rsidR="007B0B7A" w:rsidRPr="003810EF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7B0B7A" w:rsidRPr="003810EF">
        <w:rPr>
          <w:rFonts w:ascii="Times New Roman" w:hAnsi="Times New Roman" w:cs="Times New Roman"/>
          <w:bCs/>
          <w:sz w:val="24"/>
          <w:szCs w:val="24"/>
        </w:rPr>
        <w:t>stea</w:t>
      </w:r>
      <w:proofErr w:type="spellEnd"/>
      <w:r w:rsidR="007B0B7A"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0B7A" w:rsidRPr="003810EF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="007B0B7A"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0B7A" w:rsidRPr="003810EF">
        <w:rPr>
          <w:rFonts w:ascii="Times New Roman" w:hAnsi="Times New Roman" w:cs="Times New Roman"/>
          <w:bCs/>
          <w:sz w:val="24"/>
          <w:szCs w:val="24"/>
        </w:rPr>
        <w:t>Aleea</w:t>
      </w:r>
      <w:proofErr w:type="spellEnd"/>
      <w:r w:rsidR="007B0B7A"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0B7A" w:rsidRPr="003810EF">
        <w:rPr>
          <w:rFonts w:ascii="Times New Roman" w:hAnsi="Times New Roman" w:cs="Times New Roman"/>
          <w:bCs/>
          <w:sz w:val="24"/>
          <w:szCs w:val="24"/>
        </w:rPr>
        <w:t>Celebrităților</w:t>
      </w:r>
      <w:proofErr w:type="spellEnd"/>
      <w:r w:rsidR="007B0B7A" w:rsidRPr="003810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1040F3" w14:textId="1A8EE9AF" w:rsidR="007E33BD" w:rsidRPr="007E33BD" w:rsidRDefault="00902557" w:rsidP="00A5121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Institutul Cultural Român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este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onorat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să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fie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acest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partenerul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Festivalului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Internațional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Teatru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la Sibiu,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susținând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al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doilea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consecutiv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Sezonul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american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care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oferă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șansa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întâlnirii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publicului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român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internațional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la Sibiu cu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artiști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emblematici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ai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scenelor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americane</w:t>
      </w:r>
      <w:proofErr w:type="spellEnd"/>
      <w:r w:rsidR="007E33BD" w:rsidRPr="00A51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companii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inovatoare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din zona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universitară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independentă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Implicarea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ICR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coproducțiile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Sezonul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bilateral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România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-Polonia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angajamentul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Bursa de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spectacole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alături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parteneri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din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rețele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internaționale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precum ISPA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APAP, la care ICR </w:t>
      </w:r>
      <w:proofErr w:type="gram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aderat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începând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anul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trecut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reflectă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angajamentul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nostru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a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promova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toate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ocaziile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dialogul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profesional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a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construi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parteneriate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internaționale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durabile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profesioniștii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din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România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Mulțumesc</w:t>
      </w:r>
      <w:proofErr w:type="spellEnd"/>
      <w:r w:rsidR="007E33BD" w:rsidRPr="007E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 FITS!</w:t>
      </w:r>
      <w:r w:rsidRPr="0072097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declarat</w:t>
      </w:r>
      <w:r w:rsidR="00A51212" w:rsidRPr="00A51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51212" w:rsidRPr="00A51212">
        <w:rPr>
          <w:rFonts w:ascii="Times New Roman" w:hAnsi="Times New Roman" w:cs="Times New Roman"/>
          <w:i/>
          <w:iCs/>
          <w:sz w:val="24"/>
          <w:szCs w:val="24"/>
          <w:lang w:val="ro-RO"/>
        </w:rPr>
        <w:t>Liviu Jicman</w:t>
      </w:r>
      <w:r w:rsidR="00A51212" w:rsidRPr="00A51212">
        <w:rPr>
          <w:rFonts w:ascii="Times New Roman" w:hAnsi="Times New Roman" w:cs="Times New Roman"/>
          <w:sz w:val="24"/>
          <w:szCs w:val="24"/>
          <w:lang w:val="ro-RO"/>
        </w:rPr>
        <w:t xml:space="preserve">, președintele </w:t>
      </w:r>
      <w:proofErr w:type="spellStart"/>
      <w:r w:rsidR="00A51212" w:rsidRPr="00A51212">
        <w:rPr>
          <w:rFonts w:ascii="Times New Roman" w:eastAsia="Verdana" w:hAnsi="Times New Roman" w:cs="Times New Roman"/>
          <w:bCs/>
          <w:sz w:val="24"/>
          <w:szCs w:val="24"/>
        </w:rPr>
        <w:t>Institutului</w:t>
      </w:r>
      <w:proofErr w:type="spellEnd"/>
      <w:r w:rsidR="00A51212" w:rsidRPr="00A51212">
        <w:rPr>
          <w:rFonts w:ascii="Times New Roman" w:eastAsia="Verdana" w:hAnsi="Times New Roman" w:cs="Times New Roman"/>
          <w:bCs/>
          <w:sz w:val="24"/>
          <w:szCs w:val="24"/>
        </w:rPr>
        <w:t xml:space="preserve"> Cultural Român</w:t>
      </w:r>
      <w:r>
        <w:rPr>
          <w:rFonts w:ascii="Times New Roman" w:eastAsia="Verdana" w:hAnsi="Times New Roman" w:cs="Times New Roman"/>
          <w:bCs/>
          <w:sz w:val="24"/>
          <w:szCs w:val="24"/>
        </w:rPr>
        <w:t>.</w:t>
      </w:r>
    </w:p>
    <w:p w14:paraId="2DF25A7C" w14:textId="5D571847" w:rsidR="003810EF" w:rsidRPr="003810EF" w:rsidRDefault="00A51212" w:rsidP="00CB3BCD">
      <w:pPr>
        <w:spacing w:before="100" w:beforeAutospacing="1" w:after="100" w:afterAutospacing="1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Printre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invitații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speciali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de la Bursa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3810EF">
        <w:rPr>
          <w:rFonts w:ascii="Times New Roman" w:hAnsi="Times New Roman" w:cs="Times New Roman"/>
          <w:bCs/>
          <w:sz w:val="24"/>
          <w:szCs w:val="24"/>
        </w:rPr>
        <w:t>pectacole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numără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nume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importante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din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peisajul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artistic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cultural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internațional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Adam </w:t>
      </w:r>
      <w:proofErr w:type="spellStart"/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>Flatto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președinte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CEO al The Georgetown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Company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co-președinte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administrație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al Park Avenue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Armory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din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New York; </w:t>
      </w:r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Amy </w:t>
      </w:r>
      <w:proofErr w:type="spellStart"/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>Cassello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director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artistic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la Brooklyn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Academy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of Music; </w:t>
      </w:r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>Alicia Adams</w:t>
      </w:r>
      <w:r w:rsidRPr="003810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vicepreședinte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lastRenderedPageBreak/>
        <w:t>programare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internațională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la John F. Kennedy Center; </w:t>
      </w:r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Lisa Richards </w:t>
      </w:r>
      <w:proofErr w:type="spellStart"/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>Toney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președinte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CEO al Association of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Performing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Arts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Professionals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>Stephanie</w:t>
      </w:r>
      <w:proofErr w:type="spellEnd"/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French</w:t>
      </w:r>
      <w:r w:rsidRPr="003810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președinte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Stephanie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French Consulting; </w:t>
      </w:r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Carla </w:t>
      </w:r>
      <w:proofErr w:type="spellStart"/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>Hoke</w:t>
      </w:r>
      <w:proofErr w:type="spellEnd"/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>-Miller</w:t>
      </w:r>
      <w:r w:rsidRPr="003810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director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muzică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Biroului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Primarului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NYC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Divertisment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>Mark Russell</w:t>
      </w:r>
      <w:r w:rsidRPr="003810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curator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al Under the Radar Festival;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>Cosmin</w:t>
      </w:r>
      <w:proofErr w:type="spellEnd"/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10EF">
        <w:rPr>
          <w:rStyle w:val="Emphasis"/>
          <w:rFonts w:ascii="Times New Roman" w:hAnsi="Times New Roman" w:cs="Times New Roman"/>
          <w:bCs/>
          <w:sz w:val="24"/>
          <w:szCs w:val="24"/>
        </w:rPr>
        <w:t>Chivu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conferențiar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la Sands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College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Performing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Arts </w:t>
      </w:r>
      <w:proofErr w:type="spellStart"/>
      <w:r w:rsidRPr="003810EF">
        <w:rPr>
          <w:rFonts w:ascii="Times New Roman" w:hAnsi="Times New Roman" w:cs="Times New Roman"/>
          <w:bCs/>
          <w:sz w:val="24"/>
          <w:szCs w:val="24"/>
        </w:rPr>
        <w:t>din</w:t>
      </w:r>
      <w:proofErr w:type="spellEnd"/>
      <w:r w:rsidRPr="003810EF">
        <w:rPr>
          <w:rFonts w:ascii="Times New Roman" w:hAnsi="Times New Roman" w:cs="Times New Roman"/>
          <w:bCs/>
          <w:sz w:val="24"/>
          <w:szCs w:val="24"/>
        </w:rPr>
        <w:t xml:space="preserve"> New York.</w:t>
      </w:r>
    </w:p>
    <w:p w14:paraId="475593E5" w14:textId="20BECE3D" w:rsidR="0025601A" w:rsidRPr="00DB1109" w:rsidRDefault="00CB3BCD" w:rsidP="00CB3BC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Pe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site-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ul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hyperlink r:id="rId7" w:history="1">
        <w:r w:rsidRPr="00660F17">
          <w:rPr>
            <w:rStyle w:val="Hyperlink"/>
            <w:rFonts w:ascii="Times New Roman" w:eastAsia="Verdana" w:hAnsi="Times New Roman" w:cs="Times New Roman"/>
            <w:bCs/>
            <w:sz w:val="24"/>
            <w:szCs w:val="24"/>
          </w:rPr>
          <w:t>www.sibfest.ro</w:t>
        </w:r>
      </w:hyperlink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sunt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disponibile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902557">
        <w:rPr>
          <w:rFonts w:ascii="Times New Roman" w:eastAsia="Verdana" w:hAnsi="Times New Roman" w:cs="Times New Roman"/>
          <w:bCs/>
          <w:sz w:val="24"/>
          <w:szCs w:val="24"/>
        </w:rPr>
        <w:t>toate</w:t>
      </w:r>
      <w:proofErr w:type="spellEnd"/>
      <w:r w:rsidR="00902557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informații</w:t>
      </w:r>
      <w:r w:rsidR="00902557">
        <w:rPr>
          <w:rFonts w:ascii="Times New Roman" w:eastAsia="Verdana" w:hAnsi="Times New Roman" w:cs="Times New Roman"/>
          <w:bCs/>
          <w:sz w:val="24"/>
          <w:szCs w:val="24"/>
        </w:rPr>
        <w:t>le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Pr="00CB3BCD">
        <w:rPr>
          <w:rFonts w:ascii="Times New Roman" w:eastAsia="Verdana" w:hAnsi="Times New Roman" w:cs="Times New Roman"/>
          <w:bCs/>
          <w:sz w:val="24"/>
          <w:szCs w:val="24"/>
        </w:rPr>
        <w:t>despre</w:t>
      </w:r>
      <w:proofErr w:type="spellEnd"/>
      <w:r w:rsidRPr="00CB3BC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902557">
        <w:rPr>
          <w:rFonts w:ascii="Times New Roman" w:eastAsia="Verdana" w:hAnsi="Times New Roman" w:cs="Times New Roman"/>
          <w:bCs/>
          <w:sz w:val="24"/>
          <w:szCs w:val="24"/>
        </w:rPr>
        <w:t>evenimentele</w:t>
      </w:r>
      <w:proofErr w:type="spellEnd"/>
      <w:r w:rsidR="00902557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902557">
        <w:rPr>
          <w:rFonts w:ascii="Times New Roman" w:eastAsia="Verdana" w:hAnsi="Times New Roman" w:cs="Times New Roman"/>
          <w:bCs/>
          <w:sz w:val="24"/>
          <w:szCs w:val="24"/>
        </w:rPr>
        <w:t>din</w:t>
      </w:r>
      <w:proofErr w:type="spellEnd"/>
      <w:r w:rsidR="00902557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proofErr w:type="spellStart"/>
      <w:r w:rsidR="00902557">
        <w:rPr>
          <w:rFonts w:ascii="Times New Roman" w:eastAsia="Verdana" w:hAnsi="Times New Roman" w:cs="Times New Roman"/>
          <w:bCs/>
          <w:sz w:val="24"/>
          <w:szCs w:val="24"/>
        </w:rPr>
        <w:t>programul</w:t>
      </w:r>
      <w:proofErr w:type="spellEnd"/>
      <w:r w:rsidR="00902557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="00902557" w:rsidRPr="003D44E1">
        <w:rPr>
          <w:rFonts w:ascii="Times New Roman" w:eastAsia="Verdana" w:hAnsi="Times New Roman" w:cs="Times New Roman"/>
          <w:bCs/>
          <w:i/>
          <w:iCs/>
          <w:sz w:val="24"/>
          <w:szCs w:val="24"/>
        </w:rPr>
        <w:t>FITS.</w:t>
      </w:r>
      <w:r w:rsidR="003D44E1" w:rsidRPr="003D44E1">
        <w:rPr>
          <w:rFonts w:ascii="Times New Roman" w:eastAsia="Verdana" w:hAnsi="Times New Roman" w:cs="Times New Roman"/>
          <w:bCs/>
          <w:i/>
          <w:iCs/>
          <w:sz w:val="24"/>
          <w:szCs w:val="24"/>
        </w:rPr>
        <w:t xml:space="preserve"> MULȚUMESC.</w:t>
      </w:r>
    </w:p>
    <w:p w14:paraId="3BBFC5A9" w14:textId="77777777" w:rsidR="0053369C" w:rsidRPr="00DB1109" w:rsidRDefault="0053369C" w:rsidP="00CB3BC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B110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470EBC96" w14:textId="77777777" w:rsidR="0053369C" w:rsidRPr="00DB1109" w:rsidRDefault="0053369C" w:rsidP="00CB3BCD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DB110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Serviciul Promovare și Comunicare</w:t>
      </w:r>
    </w:p>
    <w:p w14:paraId="49B4629C" w14:textId="77777777" w:rsidR="0053369C" w:rsidRPr="00DB1109" w:rsidRDefault="0053369C" w:rsidP="00CB3BCD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Pr="00DB110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Pr="00DB1109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79247B21" w14:textId="5D63FBA2" w:rsidR="00EA67D6" w:rsidRDefault="0053369C" w:rsidP="00CB3BCD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DB110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031 71 00 622</w:t>
      </w:r>
    </w:p>
    <w:p w14:paraId="5FB94DBE" w14:textId="62E84E55" w:rsidR="00571828" w:rsidRDefault="00571828" w:rsidP="00CB3BCD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</w:p>
    <w:p w14:paraId="745FC9C7" w14:textId="77777777" w:rsidR="00571828" w:rsidRDefault="00571828" w:rsidP="0057182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</w:p>
    <w:p w14:paraId="19CCCC69" w14:textId="77777777" w:rsidR="00571828" w:rsidRDefault="00571828" w:rsidP="0057182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</w:p>
    <w:p w14:paraId="60F423F9" w14:textId="7B242346" w:rsidR="00571828" w:rsidRDefault="00571828" w:rsidP="00A51212">
      <w:pPr>
        <w:shd w:val="clear" w:color="auto" w:fill="FFFFFF"/>
        <w:rPr>
          <w:rFonts w:ascii="Times New Roman" w:hAnsi="Times New Roman" w:cs="Times New Roman"/>
          <w:i/>
          <w:iCs/>
          <w:color w:val="FF0000"/>
          <w:lang w:val="ro-RO"/>
        </w:rPr>
      </w:pPr>
    </w:p>
    <w:p w14:paraId="1114E2CC" w14:textId="77777777" w:rsidR="00571828" w:rsidRDefault="00571828" w:rsidP="00571828">
      <w:pPr>
        <w:shd w:val="clear" w:color="auto" w:fill="FFFFFF"/>
        <w:ind w:firstLine="720"/>
        <w:jc w:val="right"/>
        <w:rPr>
          <w:rFonts w:ascii="Times New Roman" w:hAnsi="Times New Roman" w:cs="Times New Roman"/>
          <w:i/>
          <w:iCs/>
          <w:color w:val="FF0000"/>
          <w:lang w:val="ro-RO"/>
        </w:rPr>
      </w:pPr>
    </w:p>
    <w:p w14:paraId="694D6FB1" w14:textId="77777777" w:rsidR="00571828" w:rsidRPr="00F10223" w:rsidRDefault="00571828" w:rsidP="00571828">
      <w:pPr>
        <w:shd w:val="clear" w:color="auto" w:fill="FFFFFF"/>
        <w:ind w:firstLine="720"/>
        <w:jc w:val="right"/>
        <w:rPr>
          <w:rFonts w:ascii="Times New Roman" w:hAnsi="Times New Roman" w:cs="Times New Roman"/>
          <w:i/>
          <w:iCs/>
          <w:color w:val="FF0000"/>
          <w:lang w:val="ro-RO"/>
        </w:rPr>
      </w:pPr>
    </w:p>
    <w:p w14:paraId="5AC2D35C" w14:textId="77777777" w:rsidR="00571828" w:rsidRPr="00916842" w:rsidRDefault="00571828" w:rsidP="00571828">
      <w:pPr>
        <w:spacing w:line="276" w:lineRule="auto"/>
        <w:rPr>
          <w:rFonts w:ascii="Times New Roman" w:hAnsi="Times New Roman" w:cs="Times New Roman"/>
          <w:i/>
          <w:iCs/>
          <w:color w:val="FF0000"/>
          <w:lang w:val="ro-RO"/>
        </w:rPr>
      </w:pPr>
    </w:p>
    <w:p w14:paraId="05120AB1" w14:textId="77777777" w:rsidR="00571828" w:rsidRPr="00DB1109" w:rsidRDefault="00571828" w:rsidP="00CB3BCD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</w:p>
    <w:sectPr w:rsidR="00571828" w:rsidRPr="00DB1109" w:rsidSect="00AD0AF0">
      <w:headerReference w:type="default" r:id="rId9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8C5ED" w14:textId="77777777" w:rsidR="00731E51" w:rsidRDefault="00731E51" w:rsidP="00B64A05">
      <w:r>
        <w:separator/>
      </w:r>
    </w:p>
  </w:endnote>
  <w:endnote w:type="continuationSeparator" w:id="0">
    <w:p w14:paraId="7B3BA565" w14:textId="77777777" w:rsidR="00731E51" w:rsidRDefault="00731E51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F0AF" w14:textId="77777777" w:rsidR="00731E51" w:rsidRDefault="00731E51" w:rsidP="00B64A05">
      <w:r>
        <w:separator/>
      </w:r>
    </w:p>
  </w:footnote>
  <w:footnote w:type="continuationSeparator" w:id="0">
    <w:p w14:paraId="38ACEE19" w14:textId="77777777" w:rsidR="00731E51" w:rsidRDefault="00731E51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5DCFDC98" w:rsidR="00F84AD8" w:rsidRPr="00B64A05" w:rsidRDefault="002B7DAD" w:rsidP="00116AC8">
    <w:pPr>
      <w:pStyle w:val="Header"/>
      <w:ind w:left="-851"/>
    </w:pPr>
    <w:r>
      <w:rPr>
        <w:noProof/>
        <w:lang w:val="en-US"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64166"/>
    <w:multiLevelType w:val="multilevel"/>
    <w:tmpl w:val="52E4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0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05"/>
    <w:rsid w:val="00010602"/>
    <w:rsid w:val="00021A67"/>
    <w:rsid w:val="00064610"/>
    <w:rsid w:val="0007074F"/>
    <w:rsid w:val="000A0639"/>
    <w:rsid w:val="000A32BA"/>
    <w:rsid w:val="000B61AA"/>
    <w:rsid w:val="000F6C49"/>
    <w:rsid w:val="00101E0A"/>
    <w:rsid w:val="00116AC8"/>
    <w:rsid w:val="001528EF"/>
    <w:rsid w:val="00153CC3"/>
    <w:rsid w:val="001D49A3"/>
    <w:rsid w:val="001E26F8"/>
    <w:rsid w:val="00254A3B"/>
    <w:rsid w:val="0025601A"/>
    <w:rsid w:val="00283CC0"/>
    <w:rsid w:val="002A4684"/>
    <w:rsid w:val="002B7DAD"/>
    <w:rsid w:val="00303E5C"/>
    <w:rsid w:val="00305FD0"/>
    <w:rsid w:val="0032406C"/>
    <w:rsid w:val="003421FF"/>
    <w:rsid w:val="003810EF"/>
    <w:rsid w:val="00381315"/>
    <w:rsid w:val="0038205D"/>
    <w:rsid w:val="003B54CC"/>
    <w:rsid w:val="003B7B63"/>
    <w:rsid w:val="003C3E83"/>
    <w:rsid w:val="003D44E1"/>
    <w:rsid w:val="004204A9"/>
    <w:rsid w:val="00436CA4"/>
    <w:rsid w:val="00441C4B"/>
    <w:rsid w:val="00446B21"/>
    <w:rsid w:val="00474D82"/>
    <w:rsid w:val="0049148E"/>
    <w:rsid w:val="004A258C"/>
    <w:rsid w:val="004A58F5"/>
    <w:rsid w:val="004C0E4C"/>
    <w:rsid w:val="0053369C"/>
    <w:rsid w:val="00571828"/>
    <w:rsid w:val="005845F7"/>
    <w:rsid w:val="00587A8C"/>
    <w:rsid w:val="005C5657"/>
    <w:rsid w:val="005F6A8B"/>
    <w:rsid w:val="0061754F"/>
    <w:rsid w:val="00667507"/>
    <w:rsid w:val="006761D3"/>
    <w:rsid w:val="006D3A2F"/>
    <w:rsid w:val="006F008B"/>
    <w:rsid w:val="00711967"/>
    <w:rsid w:val="00720425"/>
    <w:rsid w:val="00730DD5"/>
    <w:rsid w:val="00731E51"/>
    <w:rsid w:val="00745331"/>
    <w:rsid w:val="007453AF"/>
    <w:rsid w:val="007639A3"/>
    <w:rsid w:val="0077253C"/>
    <w:rsid w:val="00781CBE"/>
    <w:rsid w:val="007A384C"/>
    <w:rsid w:val="007A74E3"/>
    <w:rsid w:val="007B0B7A"/>
    <w:rsid w:val="007C6EA1"/>
    <w:rsid w:val="007E0E82"/>
    <w:rsid w:val="007E33BD"/>
    <w:rsid w:val="00824B89"/>
    <w:rsid w:val="00832E87"/>
    <w:rsid w:val="00853250"/>
    <w:rsid w:val="0086080F"/>
    <w:rsid w:val="0088109C"/>
    <w:rsid w:val="008B2928"/>
    <w:rsid w:val="008F6756"/>
    <w:rsid w:val="00902557"/>
    <w:rsid w:val="00920915"/>
    <w:rsid w:val="00936526"/>
    <w:rsid w:val="009E59E1"/>
    <w:rsid w:val="009F01A5"/>
    <w:rsid w:val="009F629C"/>
    <w:rsid w:val="00A05EDD"/>
    <w:rsid w:val="00A178A5"/>
    <w:rsid w:val="00A51212"/>
    <w:rsid w:val="00A64C3E"/>
    <w:rsid w:val="00A7572B"/>
    <w:rsid w:val="00A81EF9"/>
    <w:rsid w:val="00AA1301"/>
    <w:rsid w:val="00AD0AF0"/>
    <w:rsid w:val="00AD1203"/>
    <w:rsid w:val="00AD2F0C"/>
    <w:rsid w:val="00B53B81"/>
    <w:rsid w:val="00B64A05"/>
    <w:rsid w:val="00B871A8"/>
    <w:rsid w:val="00B949BD"/>
    <w:rsid w:val="00BE3278"/>
    <w:rsid w:val="00BF58C5"/>
    <w:rsid w:val="00C051D1"/>
    <w:rsid w:val="00C17DD0"/>
    <w:rsid w:val="00C444F3"/>
    <w:rsid w:val="00C6097F"/>
    <w:rsid w:val="00CB39BD"/>
    <w:rsid w:val="00CB3BCD"/>
    <w:rsid w:val="00CE47B1"/>
    <w:rsid w:val="00D06BEF"/>
    <w:rsid w:val="00D26B59"/>
    <w:rsid w:val="00D31D8F"/>
    <w:rsid w:val="00D725B0"/>
    <w:rsid w:val="00D76AD8"/>
    <w:rsid w:val="00D96A30"/>
    <w:rsid w:val="00DB1109"/>
    <w:rsid w:val="00DE0964"/>
    <w:rsid w:val="00DF570C"/>
    <w:rsid w:val="00E01B20"/>
    <w:rsid w:val="00E0783B"/>
    <w:rsid w:val="00E45620"/>
    <w:rsid w:val="00E7158A"/>
    <w:rsid w:val="00E72D96"/>
    <w:rsid w:val="00E921B2"/>
    <w:rsid w:val="00EA67D6"/>
    <w:rsid w:val="00EF2C9F"/>
    <w:rsid w:val="00F4323C"/>
    <w:rsid w:val="00F760F6"/>
    <w:rsid w:val="00F84AD8"/>
    <w:rsid w:val="00F92C5C"/>
    <w:rsid w:val="00F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customStyle="1" w:styleId="NoSpacingChar">
    <w:name w:val="No Spacing Char"/>
    <w:link w:val="NoSpacing"/>
    <w:uiPriority w:val="1"/>
    <w:locked/>
    <w:rsid w:val="00CB39BD"/>
  </w:style>
  <w:style w:type="paragraph" w:styleId="NoSpacing">
    <w:name w:val="No Spacing"/>
    <w:basedOn w:val="Normal"/>
    <w:link w:val="NoSpacingChar"/>
    <w:uiPriority w:val="1"/>
    <w:qFormat/>
    <w:rsid w:val="00CB39BD"/>
    <w:pPr>
      <w:widowControl/>
      <w:autoSpaceDE/>
      <w:autoSpaceDN/>
    </w:pPr>
    <w:rPr>
      <w:rFonts w:asciiTheme="minorHAnsi" w:hAnsiTheme="minorHAnsi" w:cstheme="minorBidi"/>
      <w:lang w:val="en-US"/>
    </w:rPr>
  </w:style>
  <w:style w:type="character" w:styleId="Strong">
    <w:name w:val="Strong"/>
    <w:basedOn w:val="DefaultParagraphFont"/>
    <w:uiPriority w:val="22"/>
    <w:qFormat/>
    <w:rsid w:val="00CB39BD"/>
    <w:rPr>
      <w:b/>
      <w:bCs/>
    </w:rPr>
  </w:style>
  <w:style w:type="character" w:styleId="Hyperlink">
    <w:name w:val="Hyperlink"/>
    <w:basedOn w:val="DefaultParagraphFont"/>
    <w:uiPriority w:val="99"/>
    <w:unhideWhenUsed/>
    <w:rsid w:val="005336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10E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B3B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512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l.presa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fes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565</Words>
  <Characters>3222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Burtescu</dc:creator>
  <cp:keywords/>
  <dc:description/>
  <cp:lastModifiedBy>Raluca Burtescu</cp:lastModifiedBy>
  <cp:revision>2</cp:revision>
  <cp:lastPrinted>2024-02-09T08:55:00Z</cp:lastPrinted>
  <dcterms:created xsi:type="dcterms:W3CDTF">2025-06-19T14:13:00Z</dcterms:created>
  <dcterms:modified xsi:type="dcterms:W3CDTF">2025-06-19T14:13:00Z</dcterms:modified>
</cp:coreProperties>
</file>