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5AC75" w14:textId="3FD475A7" w:rsidR="00345A3F" w:rsidRPr="008A3EB3" w:rsidRDefault="00345A3F" w:rsidP="00F1185F">
      <w:pPr>
        <w:spacing w:line="276" w:lineRule="auto"/>
        <w:jc w:val="right"/>
        <w:rPr>
          <w:rStyle w:val="Hyperlink"/>
          <w:rFonts w:ascii="Times New Roman" w:eastAsia="Times New Roman" w:hAnsi="Times New Roman" w:cs="Times New Roman"/>
          <w:b/>
          <w:i/>
          <w:noProof/>
          <w:color w:val="auto"/>
          <w:sz w:val="24"/>
          <w:szCs w:val="24"/>
          <w:u w:val="none"/>
          <w:lang w:val="ro-RO" w:eastAsia="ro-RO"/>
        </w:rPr>
      </w:pPr>
      <w:r w:rsidRPr="008A3EB3">
        <w:rPr>
          <w:rStyle w:val="Hyperlink"/>
          <w:rFonts w:ascii="Times New Roman" w:eastAsia="Times New Roman" w:hAnsi="Times New Roman" w:cs="Times New Roman"/>
          <w:b/>
          <w:i/>
          <w:noProof/>
          <w:color w:val="auto"/>
          <w:sz w:val="24"/>
          <w:szCs w:val="24"/>
          <w:u w:val="none"/>
          <w:lang w:val="ro-RO" w:eastAsia="ro-RO"/>
        </w:rPr>
        <w:t>Comunicat de presă</w:t>
      </w:r>
    </w:p>
    <w:p w14:paraId="0D47B4A8" w14:textId="02C6FCF1" w:rsidR="00CD0D64" w:rsidRPr="009F2123" w:rsidRDefault="009F2123" w:rsidP="009F2123">
      <w:pPr>
        <w:spacing w:line="276" w:lineRule="auto"/>
        <w:jc w:val="right"/>
        <w:rPr>
          <w:rFonts w:ascii="Times New Roman" w:hAnsi="Times New Roman" w:cs="Times New Roman"/>
          <w:b/>
          <w:bCs/>
          <w:i/>
          <w:iCs/>
          <w:sz w:val="24"/>
          <w:szCs w:val="24"/>
          <w:lang w:val="ro-RO"/>
        </w:rPr>
      </w:pPr>
      <w:r w:rsidRPr="009F2123">
        <w:rPr>
          <w:rFonts w:ascii="Times New Roman" w:hAnsi="Times New Roman" w:cs="Times New Roman"/>
          <w:b/>
          <w:bCs/>
          <w:i/>
          <w:iCs/>
          <w:sz w:val="24"/>
          <w:szCs w:val="24"/>
          <w:lang w:val="ro-RO"/>
        </w:rPr>
        <w:t xml:space="preserve">24 </w:t>
      </w:r>
      <w:r w:rsidR="006C5DFB">
        <w:rPr>
          <w:rFonts w:ascii="Times New Roman" w:hAnsi="Times New Roman" w:cs="Times New Roman"/>
          <w:b/>
          <w:bCs/>
          <w:i/>
          <w:iCs/>
          <w:sz w:val="24"/>
          <w:szCs w:val="24"/>
          <w:lang w:val="ro-RO"/>
        </w:rPr>
        <w:t>septembrie</w:t>
      </w:r>
      <w:r w:rsidRPr="009F2123">
        <w:rPr>
          <w:rFonts w:ascii="Times New Roman" w:hAnsi="Times New Roman" w:cs="Times New Roman"/>
          <w:b/>
          <w:bCs/>
          <w:i/>
          <w:iCs/>
          <w:sz w:val="24"/>
          <w:szCs w:val="24"/>
          <w:lang w:val="ro-RO"/>
        </w:rPr>
        <w:t xml:space="preserve"> 2026</w:t>
      </w:r>
    </w:p>
    <w:p w14:paraId="3430B253" w14:textId="77777777" w:rsidR="009F2123" w:rsidRDefault="009F2123" w:rsidP="00F1185F">
      <w:pPr>
        <w:spacing w:line="276" w:lineRule="auto"/>
        <w:jc w:val="both"/>
        <w:rPr>
          <w:rFonts w:ascii="Times New Roman" w:hAnsi="Times New Roman" w:cs="Times New Roman"/>
          <w:sz w:val="24"/>
          <w:szCs w:val="24"/>
          <w:lang w:val="ro-RO"/>
        </w:rPr>
      </w:pPr>
    </w:p>
    <w:p w14:paraId="4EA24687" w14:textId="77777777" w:rsidR="009F2123" w:rsidRDefault="009F2123" w:rsidP="00F1185F">
      <w:pPr>
        <w:spacing w:line="276" w:lineRule="auto"/>
        <w:jc w:val="both"/>
        <w:rPr>
          <w:rFonts w:ascii="Times New Roman" w:hAnsi="Times New Roman" w:cs="Times New Roman"/>
          <w:sz w:val="24"/>
          <w:szCs w:val="24"/>
          <w:lang w:val="ro-RO"/>
        </w:rPr>
      </w:pPr>
    </w:p>
    <w:p w14:paraId="38CF2FB1" w14:textId="243824AB" w:rsidR="00A164F0" w:rsidRPr="00A164F0" w:rsidRDefault="006C5DFB" w:rsidP="00A164F0">
      <w:pPr>
        <w:widowControl/>
        <w:autoSpaceDE/>
        <w:autoSpaceDN/>
        <w:spacing w:after="160" w:line="278" w:lineRule="auto"/>
        <w:jc w:val="center"/>
        <w:rPr>
          <w:rFonts w:ascii="Times New Roman" w:eastAsia="Calibri" w:hAnsi="Times New Roman" w:cs="Times New Roman"/>
          <w:b/>
          <w:bCs/>
          <w:kern w:val="2"/>
          <w:sz w:val="24"/>
          <w:szCs w:val="24"/>
          <w:lang w:val="ro-RO"/>
          <w14:ligatures w14:val="standardContextual"/>
        </w:rPr>
      </w:pPr>
      <w:r>
        <w:rPr>
          <w:rFonts w:ascii="Times New Roman" w:eastAsia="Calibri" w:hAnsi="Times New Roman" w:cs="Times New Roman"/>
          <w:b/>
          <w:bCs/>
          <w:kern w:val="2"/>
          <w:sz w:val="24"/>
          <w:szCs w:val="24"/>
          <w:lang w:val="ro-RO"/>
          <w14:ligatures w14:val="standardContextual"/>
        </w:rPr>
        <w:t xml:space="preserve">Scriitoarea Gabriela Adameșteanu, </w:t>
      </w:r>
      <w:r w:rsidR="00F06F09">
        <w:rPr>
          <w:rFonts w:ascii="Times New Roman" w:eastAsia="Calibri" w:hAnsi="Times New Roman" w:cs="Times New Roman"/>
          <w:b/>
          <w:bCs/>
          <w:kern w:val="2"/>
          <w:sz w:val="24"/>
          <w:szCs w:val="24"/>
          <w:lang w:val="ro-RO"/>
          <w14:ligatures w14:val="standardContextual"/>
        </w:rPr>
        <w:t xml:space="preserve">prezentă </w:t>
      </w:r>
      <w:r>
        <w:rPr>
          <w:rFonts w:ascii="Times New Roman" w:eastAsia="Calibri" w:hAnsi="Times New Roman" w:cs="Times New Roman"/>
          <w:b/>
          <w:bCs/>
          <w:kern w:val="2"/>
          <w:sz w:val="24"/>
          <w:szCs w:val="24"/>
          <w:lang w:val="ro-RO"/>
          <w14:ligatures w14:val="standardContextual"/>
        </w:rPr>
        <w:t xml:space="preserve">la </w:t>
      </w:r>
      <w:r w:rsidR="00A164F0" w:rsidRPr="00A164F0">
        <w:rPr>
          <w:rFonts w:ascii="Times New Roman" w:eastAsia="Calibri" w:hAnsi="Times New Roman" w:cs="Times New Roman"/>
          <w:b/>
          <w:bCs/>
          <w:kern w:val="2"/>
          <w:sz w:val="24"/>
          <w:szCs w:val="24"/>
          <w:lang w:val="ro-RO"/>
          <w14:ligatures w14:val="standardContextual"/>
        </w:rPr>
        <w:t>cea de-a XI</w:t>
      </w:r>
      <w:r w:rsidR="00F06F09">
        <w:rPr>
          <w:rFonts w:ascii="Times New Roman" w:eastAsia="Calibri" w:hAnsi="Times New Roman" w:cs="Times New Roman"/>
          <w:b/>
          <w:bCs/>
          <w:kern w:val="2"/>
          <w:sz w:val="24"/>
          <w:szCs w:val="24"/>
          <w:lang w:val="ro-RO"/>
          <w14:ligatures w14:val="standardContextual"/>
        </w:rPr>
        <w:t>V</w:t>
      </w:r>
      <w:r w:rsidR="00A164F0" w:rsidRPr="00A164F0">
        <w:rPr>
          <w:rFonts w:ascii="Times New Roman" w:eastAsia="Calibri" w:hAnsi="Times New Roman" w:cs="Times New Roman"/>
          <w:b/>
          <w:bCs/>
          <w:kern w:val="2"/>
          <w:sz w:val="24"/>
          <w:szCs w:val="24"/>
          <w:lang w:val="ro-RO"/>
          <w14:ligatures w14:val="standardContextual"/>
        </w:rPr>
        <w:t>-a ediție a Festivalului „Terres mythiques” din Belgia</w:t>
      </w:r>
      <w:r w:rsidR="00F06F09">
        <w:rPr>
          <w:rFonts w:ascii="Times New Roman" w:eastAsia="Calibri" w:hAnsi="Times New Roman" w:cs="Times New Roman"/>
          <w:b/>
          <w:bCs/>
          <w:kern w:val="2"/>
          <w:sz w:val="24"/>
          <w:szCs w:val="24"/>
          <w:lang w:val="ro-RO"/>
          <w14:ligatures w14:val="standardContextual"/>
        </w:rPr>
        <w:t>,</w:t>
      </w:r>
      <w:r>
        <w:rPr>
          <w:rFonts w:ascii="Times New Roman" w:eastAsia="Calibri" w:hAnsi="Times New Roman" w:cs="Times New Roman"/>
          <w:b/>
          <w:bCs/>
          <w:kern w:val="2"/>
          <w:sz w:val="24"/>
          <w:szCs w:val="24"/>
          <w:lang w:val="ro-RO"/>
          <w14:ligatures w14:val="standardContextual"/>
        </w:rPr>
        <w:t xml:space="preserve"> cu sprijinul ICR Bruxelles</w:t>
      </w:r>
    </w:p>
    <w:p w14:paraId="7F656427" w14:textId="77777777" w:rsidR="00A164F0" w:rsidRPr="00A164F0" w:rsidRDefault="00A164F0" w:rsidP="00A164F0">
      <w:pPr>
        <w:widowControl/>
        <w:autoSpaceDE/>
        <w:autoSpaceDN/>
        <w:spacing w:after="160" w:line="278" w:lineRule="auto"/>
        <w:jc w:val="center"/>
        <w:rPr>
          <w:rFonts w:ascii="Times New Roman" w:eastAsia="Calibri" w:hAnsi="Times New Roman" w:cs="Times New Roman"/>
          <w:b/>
          <w:bCs/>
          <w:kern w:val="2"/>
          <w:sz w:val="24"/>
          <w:szCs w:val="24"/>
          <w:lang w:val="ro-RO"/>
          <w14:ligatures w14:val="standardContextual"/>
        </w:rPr>
      </w:pPr>
    </w:p>
    <w:p w14:paraId="560D2408" w14:textId="340B1F71" w:rsidR="002C6AAA" w:rsidRPr="002C6AAA" w:rsidRDefault="002C6AAA" w:rsidP="002C6AAA">
      <w:pPr>
        <w:widowControl/>
        <w:autoSpaceDE/>
        <w:autoSpaceDN/>
        <w:spacing w:after="160" w:line="278" w:lineRule="auto"/>
        <w:jc w:val="both"/>
        <w:rPr>
          <w:rFonts w:ascii="Times New Roman" w:eastAsia="Calibri" w:hAnsi="Times New Roman" w:cs="Times New Roman"/>
          <w:kern w:val="2"/>
          <w:sz w:val="24"/>
          <w:szCs w:val="24"/>
          <w:lang w:val="en-US"/>
          <w14:ligatures w14:val="standardContextual"/>
        </w:rPr>
      </w:pPr>
      <w:r w:rsidRPr="002C6AAA">
        <w:rPr>
          <w:rFonts w:ascii="Times New Roman" w:eastAsia="Calibri" w:hAnsi="Times New Roman" w:cs="Times New Roman"/>
          <w:kern w:val="2"/>
          <w:sz w:val="24"/>
          <w:szCs w:val="24"/>
          <w:lang w:val="en-US"/>
          <w14:ligatures w14:val="standardContextual"/>
        </w:rPr>
        <w:t>Institutul Cultural Român de la Bruxelles susține participarea scriitoarei Gabriela Adameșteanu la cea de-a XI</w:t>
      </w:r>
      <w:r w:rsidR="00286385">
        <w:rPr>
          <w:rFonts w:ascii="Times New Roman" w:eastAsia="Calibri" w:hAnsi="Times New Roman" w:cs="Times New Roman"/>
          <w:kern w:val="2"/>
          <w:sz w:val="24"/>
          <w:szCs w:val="24"/>
          <w:lang w:val="en-US"/>
          <w14:ligatures w14:val="standardContextual"/>
        </w:rPr>
        <w:t>V</w:t>
      </w:r>
      <w:r w:rsidRPr="002C6AAA">
        <w:rPr>
          <w:rFonts w:ascii="Times New Roman" w:eastAsia="Calibri" w:hAnsi="Times New Roman" w:cs="Times New Roman"/>
          <w:kern w:val="2"/>
          <w:sz w:val="24"/>
          <w:szCs w:val="24"/>
          <w:lang w:val="en-US"/>
          <w14:ligatures w14:val="standardContextual"/>
        </w:rPr>
        <w:t xml:space="preserve">-a ediție a Festivalului „Terres mythiques”, organizat în colaborare cu Asociația EuropaNova din Bruxelles și Ambasada României în Regatul Belgiei și cofinanțat de Departamentul pentru Românii de Pretutindeni. Evenimentul se desfășoară în perioada 25–27 septembrie 2026, la sediul EuropaNova </w:t>
      </w:r>
      <w:r w:rsidR="00F06F09">
        <w:rPr>
          <w:rFonts w:ascii="Times New Roman" w:eastAsia="Calibri" w:hAnsi="Times New Roman" w:cs="Times New Roman"/>
          <w:kern w:val="2"/>
          <w:sz w:val="24"/>
          <w:szCs w:val="24"/>
          <w:lang w:val="en-US"/>
          <w14:ligatures w14:val="standardContextual"/>
        </w:rPr>
        <w:t>(</w:t>
      </w:r>
      <w:r w:rsidRPr="002C6AAA">
        <w:rPr>
          <w:rFonts w:ascii="Times New Roman" w:eastAsia="Calibri" w:hAnsi="Times New Roman" w:cs="Times New Roman"/>
          <w:kern w:val="2"/>
          <w:sz w:val="24"/>
          <w:szCs w:val="24"/>
          <w:lang w:val="en-US"/>
          <w14:ligatures w14:val="standardContextual"/>
        </w:rPr>
        <w:t>Clos du Parnasse 11E</w:t>
      </w:r>
      <w:r w:rsidR="00F06F09">
        <w:rPr>
          <w:rFonts w:ascii="Times New Roman" w:eastAsia="Calibri" w:hAnsi="Times New Roman" w:cs="Times New Roman"/>
          <w:kern w:val="2"/>
          <w:sz w:val="24"/>
          <w:szCs w:val="24"/>
          <w:lang w:val="en-US"/>
          <w14:ligatures w14:val="standardContextual"/>
        </w:rPr>
        <w:t>)</w:t>
      </w:r>
      <w:r w:rsidRPr="002C6AAA">
        <w:rPr>
          <w:rFonts w:ascii="Times New Roman" w:eastAsia="Calibri" w:hAnsi="Times New Roman" w:cs="Times New Roman"/>
          <w:kern w:val="2"/>
          <w:sz w:val="24"/>
          <w:szCs w:val="24"/>
          <w:lang w:val="en-US"/>
          <w14:ligatures w14:val="standardContextual"/>
        </w:rPr>
        <w:t>, în proximitatea instituțiilor europene.</w:t>
      </w:r>
    </w:p>
    <w:p w14:paraId="512C3A12" w14:textId="59A4500D" w:rsidR="002C6AAA" w:rsidRPr="002C6AAA" w:rsidRDefault="002C6AAA" w:rsidP="002C6AAA">
      <w:pPr>
        <w:widowControl/>
        <w:autoSpaceDE/>
        <w:autoSpaceDN/>
        <w:spacing w:after="160" w:line="278" w:lineRule="auto"/>
        <w:jc w:val="both"/>
        <w:rPr>
          <w:rFonts w:ascii="Times New Roman" w:eastAsia="Calibri" w:hAnsi="Times New Roman" w:cs="Times New Roman"/>
          <w:kern w:val="2"/>
          <w:sz w:val="24"/>
          <w:szCs w:val="24"/>
          <w:lang w:val="en-US"/>
          <w14:ligatures w14:val="standardContextual"/>
        </w:rPr>
      </w:pPr>
      <w:r w:rsidRPr="002C6AAA">
        <w:rPr>
          <w:rFonts w:ascii="Times New Roman" w:eastAsia="Calibri" w:hAnsi="Times New Roman" w:cs="Times New Roman"/>
          <w:kern w:val="2"/>
          <w:sz w:val="24"/>
          <w:szCs w:val="24"/>
          <w:lang w:val="en-US"/>
          <w14:ligatures w14:val="standardContextual"/>
        </w:rPr>
        <w:t>Ajuns la cea de-a XI</w:t>
      </w:r>
      <w:r w:rsidR="00286385">
        <w:rPr>
          <w:rFonts w:ascii="Times New Roman" w:eastAsia="Calibri" w:hAnsi="Times New Roman" w:cs="Times New Roman"/>
          <w:kern w:val="2"/>
          <w:sz w:val="24"/>
          <w:szCs w:val="24"/>
          <w:lang w:val="en-US"/>
          <w14:ligatures w14:val="standardContextual"/>
        </w:rPr>
        <w:t>V</w:t>
      </w:r>
      <w:r w:rsidRPr="002C6AAA">
        <w:rPr>
          <w:rFonts w:ascii="Times New Roman" w:eastAsia="Calibri" w:hAnsi="Times New Roman" w:cs="Times New Roman"/>
          <w:kern w:val="2"/>
          <w:sz w:val="24"/>
          <w:szCs w:val="24"/>
          <w:lang w:val="en-US"/>
          <w14:ligatures w14:val="standardContextual"/>
        </w:rPr>
        <w:t xml:space="preserve">-a ediție, Festivalul „Terres mythiques” este un reper al peisajului cultural bruxellez și marchează anual </w:t>
      </w:r>
      <w:r w:rsidRPr="00286385">
        <w:rPr>
          <w:rFonts w:ascii="Times New Roman" w:eastAsia="Calibri" w:hAnsi="Times New Roman" w:cs="Times New Roman"/>
          <w:kern w:val="2"/>
          <w:sz w:val="24"/>
          <w:szCs w:val="24"/>
          <w:lang w:val="en-US"/>
          <w14:ligatures w14:val="standardContextual"/>
        </w:rPr>
        <w:t>Ziua Europeană a Limbilor</w:t>
      </w:r>
      <w:r w:rsidRPr="002C6AAA">
        <w:rPr>
          <w:rFonts w:ascii="Times New Roman" w:eastAsia="Calibri" w:hAnsi="Times New Roman" w:cs="Times New Roman"/>
          <w:kern w:val="2"/>
          <w:sz w:val="24"/>
          <w:szCs w:val="24"/>
          <w:lang w:val="en-US"/>
          <w14:ligatures w14:val="standardContextual"/>
        </w:rPr>
        <w:t>, celebrată la 26 septembrie, printr-un program dedicat diversității culturale și lingvistice. Festivalul creează un spațiu de dialog între autori, traducători, editori, critici literari și public, reunind scriitori din România și din diaspora românească din Belgia. Programul este completat de expoziții, concerte și spectacole de dans, într-o amplă celebrare a dialogului dintre arte.</w:t>
      </w:r>
    </w:p>
    <w:p w14:paraId="682014E1" w14:textId="049ADDF1" w:rsidR="002C6AAA" w:rsidRPr="002C6AAA" w:rsidRDefault="002C6AAA" w:rsidP="002C6AAA">
      <w:pPr>
        <w:widowControl/>
        <w:autoSpaceDE/>
        <w:autoSpaceDN/>
        <w:spacing w:after="160" w:line="278" w:lineRule="auto"/>
        <w:jc w:val="both"/>
        <w:rPr>
          <w:rFonts w:ascii="Times New Roman" w:eastAsia="Calibri" w:hAnsi="Times New Roman" w:cs="Times New Roman"/>
          <w:kern w:val="2"/>
          <w:sz w:val="24"/>
          <w:szCs w:val="24"/>
          <w:lang w:val="en-US"/>
          <w14:ligatures w14:val="standardContextual"/>
        </w:rPr>
      </w:pPr>
      <w:r w:rsidRPr="002C6AAA">
        <w:rPr>
          <w:rFonts w:ascii="Times New Roman" w:eastAsia="Calibri" w:hAnsi="Times New Roman" w:cs="Times New Roman"/>
          <w:kern w:val="2"/>
          <w:sz w:val="24"/>
          <w:szCs w:val="24"/>
          <w:lang w:val="en-US"/>
          <w14:ligatures w14:val="standardContextual"/>
        </w:rPr>
        <w:t xml:space="preserve">Ediția din acest an reunește scriitori din România precum </w:t>
      </w:r>
      <w:r w:rsidRPr="00286385">
        <w:rPr>
          <w:rFonts w:ascii="Times New Roman" w:eastAsia="Calibri" w:hAnsi="Times New Roman" w:cs="Times New Roman"/>
          <w:kern w:val="2"/>
          <w:sz w:val="24"/>
          <w:szCs w:val="24"/>
          <w:lang w:val="en-US"/>
          <w14:ligatures w14:val="standardContextual"/>
        </w:rPr>
        <w:t>Gabriela Adameșteanu, Matei Vișniec (cu sprijinul Fundației Cărturești), Tatiana Țîbuleac, Bogdan Crețu, Veronica D. Niculescu, Bogdan Perțache, Laura Stanciu, Mircea Pricajan, Maria Pilchin și Cătălina Bălan, alături de scriitori români din Belgia: Mihai Buzea, Tatiana Benchea, Simona Gânj, Monica Tonea, Mihaela Lemji, Cristina Pop, Selena Ardelean, Nicoleta Beraru, Laura Damian, Aura Lupu, Carmen Gogolan, Milena A. Peschet, Laurențiu Pâslaru și Angela E. Popa Spulber.</w:t>
      </w:r>
      <w:r w:rsidR="00286385">
        <w:rPr>
          <w:rFonts w:ascii="Times New Roman" w:eastAsia="Calibri" w:hAnsi="Times New Roman" w:cs="Times New Roman"/>
          <w:kern w:val="2"/>
          <w:sz w:val="24"/>
          <w:szCs w:val="24"/>
          <w:lang w:val="en-US"/>
          <w14:ligatures w14:val="standardContextual"/>
        </w:rPr>
        <w:t xml:space="preserve"> </w:t>
      </w:r>
      <w:r w:rsidRPr="002C6AAA">
        <w:rPr>
          <w:rFonts w:ascii="Times New Roman" w:eastAsia="Calibri" w:hAnsi="Times New Roman" w:cs="Times New Roman"/>
          <w:kern w:val="2"/>
          <w:sz w:val="24"/>
          <w:szCs w:val="24"/>
          <w:lang w:val="en-US"/>
          <w14:ligatures w14:val="standardContextual"/>
        </w:rPr>
        <w:t xml:space="preserve">Dimensiunea literară a Festivalului este completată de expoziția </w:t>
      </w:r>
      <w:r w:rsidRPr="00286385">
        <w:rPr>
          <w:rFonts w:ascii="Times New Roman" w:eastAsia="Calibri" w:hAnsi="Times New Roman" w:cs="Times New Roman"/>
          <w:kern w:val="2"/>
          <w:sz w:val="24"/>
          <w:szCs w:val="24"/>
          <w:lang w:val="en-US"/>
          <w14:ligatures w14:val="standardContextual"/>
        </w:rPr>
        <w:t>„Tribut fragilității”,</w:t>
      </w:r>
      <w:r w:rsidRPr="002C6AAA">
        <w:rPr>
          <w:rFonts w:ascii="Times New Roman" w:eastAsia="Calibri" w:hAnsi="Times New Roman" w:cs="Times New Roman"/>
          <w:kern w:val="2"/>
          <w:sz w:val="24"/>
          <w:szCs w:val="24"/>
          <w:lang w:val="en-US"/>
          <w14:ligatures w14:val="standardContextual"/>
        </w:rPr>
        <w:t xml:space="preserve"> care reunește lucrări recente ale artistei </w:t>
      </w:r>
      <w:r w:rsidRPr="00776821">
        <w:rPr>
          <w:rFonts w:ascii="Times New Roman" w:eastAsia="Calibri" w:hAnsi="Times New Roman" w:cs="Times New Roman"/>
          <w:kern w:val="2"/>
          <w:sz w:val="24"/>
          <w:szCs w:val="24"/>
          <w:lang w:val="en-US"/>
          <w14:ligatures w14:val="standardContextual"/>
        </w:rPr>
        <w:t>Anca Medrea</w:t>
      </w:r>
      <w:r w:rsidRPr="002C6AAA">
        <w:rPr>
          <w:rFonts w:ascii="Times New Roman" w:eastAsia="Calibri" w:hAnsi="Times New Roman" w:cs="Times New Roman"/>
          <w:kern w:val="2"/>
          <w:sz w:val="24"/>
          <w:szCs w:val="24"/>
          <w:lang w:val="en-US"/>
          <w14:ligatures w14:val="standardContextual"/>
        </w:rPr>
        <w:t>, într-un dialog între literatură și artele vizuale.</w:t>
      </w:r>
    </w:p>
    <w:p w14:paraId="31CDFBDE" w14:textId="77E20525" w:rsidR="002C6AAA" w:rsidRPr="002C6AAA" w:rsidRDefault="00B764A8" w:rsidP="002C6AAA">
      <w:pPr>
        <w:widowControl/>
        <w:autoSpaceDE/>
        <w:autoSpaceDN/>
        <w:spacing w:after="160" w:line="278" w:lineRule="auto"/>
        <w:jc w:val="both"/>
        <w:rPr>
          <w:rFonts w:ascii="Times New Roman" w:eastAsia="Calibri" w:hAnsi="Times New Roman" w:cs="Times New Roman"/>
          <w:kern w:val="2"/>
          <w:sz w:val="24"/>
          <w:szCs w:val="24"/>
          <w:lang w:val="en-US"/>
          <w14:ligatures w14:val="standardContextual"/>
        </w:rPr>
      </w:pPr>
      <w:r>
        <w:rPr>
          <w:rFonts w:ascii="Times New Roman" w:eastAsia="Calibri" w:hAnsi="Times New Roman" w:cs="Times New Roman"/>
          <w:kern w:val="2"/>
          <w:sz w:val="24"/>
          <w:szCs w:val="24"/>
          <w:lang w:val="en-US"/>
          <w14:ligatures w14:val="standardContextual"/>
        </w:rPr>
        <w:t>D</w:t>
      </w:r>
      <w:r w:rsidR="002C6AAA" w:rsidRPr="00286385">
        <w:rPr>
          <w:rFonts w:ascii="Times New Roman" w:eastAsia="Calibri" w:hAnsi="Times New Roman" w:cs="Times New Roman"/>
          <w:kern w:val="2"/>
          <w:sz w:val="24"/>
          <w:szCs w:val="24"/>
          <w:lang w:val="en-US"/>
          <w14:ligatures w14:val="standardContextual"/>
        </w:rPr>
        <w:t>eschidere</w:t>
      </w:r>
      <w:r>
        <w:rPr>
          <w:rFonts w:ascii="Times New Roman" w:eastAsia="Calibri" w:hAnsi="Times New Roman" w:cs="Times New Roman"/>
          <w:kern w:val="2"/>
          <w:sz w:val="24"/>
          <w:szCs w:val="24"/>
          <w:lang w:val="en-US"/>
          <w14:ligatures w14:val="standardContextual"/>
        </w:rPr>
        <w:t>a festivalului</w:t>
      </w:r>
      <w:r w:rsidR="002C6AAA" w:rsidRPr="00286385">
        <w:rPr>
          <w:rFonts w:ascii="Times New Roman" w:eastAsia="Calibri" w:hAnsi="Times New Roman" w:cs="Times New Roman"/>
          <w:kern w:val="2"/>
          <w:sz w:val="24"/>
          <w:szCs w:val="24"/>
          <w:lang w:val="en-US"/>
          <w14:ligatures w14:val="standardContextual"/>
        </w:rPr>
        <w:t xml:space="preserve"> va avea loc vineri, 25 septembrie 2026, în prezența scriitoarei Gabriela Adameșteanu. În cadrul evenimentului, aceasta va susține prelegerea „Memoria și confruntarea cu trecutul”,</w:t>
      </w:r>
      <w:r w:rsidR="002C6AAA" w:rsidRPr="002C6AAA">
        <w:rPr>
          <w:rFonts w:ascii="Times New Roman" w:eastAsia="Calibri" w:hAnsi="Times New Roman" w:cs="Times New Roman"/>
          <w:kern w:val="2"/>
          <w:sz w:val="24"/>
          <w:szCs w:val="24"/>
          <w:lang w:val="en-US"/>
          <w14:ligatures w14:val="standardContextual"/>
        </w:rPr>
        <w:t xml:space="preserve"> dedicată transformărilor profunde, individuale și colective, traversate de România și de societățile Europei de Est în secolul al XX-lea, de la perioada interbelică și anii premergători celui de-Al Doilea Război Mondial până la comunism și perioada de tranziție care a urmat căderii regimului.</w:t>
      </w:r>
    </w:p>
    <w:p w14:paraId="46443E5A" w14:textId="2D4DD476" w:rsidR="002C6AAA" w:rsidRPr="002C6AAA" w:rsidRDefault="002C6AAA" w:rsidP="002C6AAA">
      <w:pPr>
        <w:widowControl/>
        <w:autoSpaceDE/>
        <w:autoSpaceDN/>
        <w:spacing w:after="160" w:line="278" w:lineRule="auto"/>
        <w:jc w:val="both"/>
        <w:rPr>
          <w:rFonts w:ascii="Times New Roman" w:eastAsia="Calibri" w:hAnsi="Times New Roman" w:cs="Times New Roman"/>
          <w:kern w:val="2"/>
          <w:sz w:val="24"/>
          <w:szCs w:val="24"/>
          <w:lang w:val="en-US"/>
          <w14:ligatures w14:val="standardContextual"/>
        </w:rPr>
      </w:pPr>
      <w:r w:rsidRPr="002C6AAA">
        <w:rPr>
          <w:rFonts w:ascii="Times New Roman" w:eastAsia="Calibri" w:hAnsi="Times New Roman" w:cs="Times New Roman"/>
          <w:kern w:val="2"/>
          <w:sz w:val="24"/>
          <w:szCs w:val="24"/>
          <w:lang w:val="en-US"/>
          <w14:ligatures w14:val="standardContextual"/>
        </w:rPr>
        <w:t xml:space="preserve">În marja Festivalului, </w:t>
      </w:r>
      <w:r w:rsidRPr="00286385">
        <w:rPr>
          <w:rFonts w:ascii="Times New Roman" w:eastAsia="Calibri" w:hAnsi="Times New Roman" w:cs="Times New Roman"/>
          <w:kern w:val="2"/>
          <w:sz w:val="24"/>
          <w:szCs w:val="24"/>
          <w:lang w:val="en-US"/>
          <w14:ligatures w14:val="standardContextual"/>
        </w:rPr>
        <w:t>sâmbătă, 26 septembrie 2026, ora 11.00</w:t>
      </w:r>
      <w:r w:rsidRPr="002C6AAA">
        <w:rPr>
          <w:rFonts w:ascii="Times New Roman" w:eastAsia="Calibri" w:hAnsi="Times New Roman" w:cs="Times New Roman"/>
          <w:kern w:val="2"/>
          <w:sz w:val="24"/>
          <w:szCs w:val="24"/>
          <w:lang w:val="en-US"/>
          <w14:ligatures w14:val="standardContextual"/>
        </w:rPr>
        <w:t>, Alianța Franceză din Bruxelles, Institutul Cultural Român de la Bruxelles și Asociația română EuropaNova organizează o întâlnire în limba franceză cu Gabriela Adameșteanu, la sediul Alianței Franceze din Bruxelles (Avenue des Arts 46).</w:t>
      </w:r>
    </w:p>
    <w:p w14:paraId="4318E035" w14:textId="77777777" w:rsidR="002C6AAA" w:rsidRPr="00286385" w:rsidRDefault="002C6AAA" w:rsidP="002C6AAA">
      <w:pPr>
        <w:widowControl/>
        <w:autoSpaceDE/>
        <w:autoSpaceDN/>
        <w:spacing w:after="160" w:line="278" w:lineRule="auto"/>
        <w:jc w:val="both"/>
        <w:rPr>
          <w:rFonts w:ascii="Times New Roman" w:eastAsia="Calibri" w:hAnsi="Times New Roman" w:cs="Times New Roman"/>
          <w:kern w:val="2"/>
          <w:sz w:val="24"/>
          <w:szCs w:val="24"/>
          <w:lang w:val="en-US"/>
          <w14:ligatures w14:val="standardContextual"/>
        </w:rPr>
      </w:pPr>
      <w:r w:rsidRPr="002C6AAA">
        <w:rPr>
          <w:rFonts w:ascii="Times New Roman" w:eastAsia="Calibri" w:hAnsi="Times New Roman" w:cs="Times New Roman"/>
          <w:kern w:val="2"/>
          <w:sz w:val="24"/>
          <w:szCs w:val="24"/>
          <w:lang w:val="en-US"/>
          <w14:ligatures w14:val="standardContextual"/>
        </w:rPr>
        <w:t xml:space="preserve">Întâlnirea va pune în valoare dialogul constant dintre opera scriitoarei și spațiul cultural și literar francofon. Gabriela Adameșteanu va vorbi despre rezidențele sale literare din Franța și despre </w:t>
      </w:r>
      <w:r w:rsidRPr="002C6AAA">
        <w:rPr>
          <w:rFonts w:ascii="Times New Roman" w:eastAsia="Calibri" w:hAnsi="Times New Roman" w:cs="Times New Roman"/>
          <w:kern w:val="2"/>
          <w:sz w:val="24"/>
          <w:szCs w:val="24"/>
          <w:lang w:val="en-US"/>
          <w14:ligatures w14:val="standardContextual"/>
        </w:rPr>
        <w:lastRenderedPageBreak/>
        <w:t xml:space="preserve">influența acestora asupra parcursului său literar: </w:t>
      </w:r>
      <w:r w:rsidRPr="00286385">
        <w:rPr>
          <w:rFonts w:ascii="Times New Roman" w:eastAsia="Calibri" w:hAnsi="Times New Roman" w:cs="Times New Roman"/>
          <w:kern w:val="2"/>
          <w:sz w:val="24"/>
          <w:szCs w:val="24"/>
          <w:lang w:val="en-US"/>
          <w14:ligatures w14:val="standardContextual"/>
        </w:rPr>
        <w:t>Collège international des traducteurs littéraires din Arles (2000), Maison des écrivains étrangers et des traducteurs din Saint-Nazaire (2004), Villa Marguerite Yourcenar (2011) și Maison d’écriture din Neuvy-le-Roi (2014).</w:t>
      </w:r>
    </w:p>
    <w:p w14:paraId="2C5E1F1B" w14:textId="77777777" w:rsidR="002C6AAA" w:rsidRPr="002C6AAA" w:rsidRDefault="002C6AAA" w:rsidP="002C6AAA">
      <w:pPr>
        <w:widowControl/>
        <w:autoSpaceDE/>
        <w:autoSpaceDN/>
        <w:spacing w:after="160" w:line="278" w:lineRule="auto"/>
        <w:jc w:val="both"/>
        <w:rPr>
          <w:rFonts w:ascii="Times New Roman" w:eastAsia="Calibri" w:hAnsi="Times New Roman" w:cs="Times New Roman"/>
          <w:kern w:val="2"/>
          <w:sz w:val="24"/>
          <w:szCs w:val="24"/>
          <w:lang w:val="en-US"/>
          <w14:ligatures w14:val="standardContextual"/>
        </w:rPr>
      </w:pPr>
      <w:r w:rsidRPr="002C6AAA">
        <w:rPr>
          <w:rFonts w:ascii="Times New Roman" w:eastAsia="Calibri" w:hAnsi="Times New Roman" w:cs="Times New Roman"/>
          <w:kern w:val="2"/>
          <w:sz w:val="24"/>
          <w:szCs w:val="24"/>
          <w:lang w:val="en-US"/>
          <w14:ligatures w14:val="standardContextual"/>
        </w:rPr>
        <w:t xml:space="preserve">Totodată, scriitoarea va prezenta romanele sale publicate în limba franceză, între care </w:t>
      </w:r>
      <w:r w:rsidRPr="002C6AAA">
        <w:rPr>
          <w:rFonts w:ascii="Times New Roman" w:eastAsia="Calibri" w:hAnsi="Times New Roman" w:cs="Times New Roman"/>
          <w:i/>
          <w:iCs/>
          <w:kern w:val="2"/>
          <w:sz w:val="24"/>
          <w:szCs w:val="24"/>
          <w:lang w:val="en-US"/>
          <w14:ligatures w14:val="standardContextual"/>
        </w:rPr>
        <w:t>Une matinée perdue</w:t>
      </w:r>
      <w:r w:rsidRPr="002C6AAA">
        <w:rPr>
          <w:rFonts w:ascii="Times New Roman" w:eastAsia="Calibri" w:hAnsi="Times New Roman" w:cs="Times New Roman"/>
          <w:kern w:val="2"/>
          <w:sz w:val="24"/>
          <w:szCs w:val="24"/>
          <w:lang w:val="en-US"/>
          <w14:ligatures w14:val="standardContextual"/>
        </w:rPr>
        <w:t xml:space="preserve"> (Gallimard, 2005), </w:t>
      </w:r>
      <w:r w:rsidRPr="002C6AAA">
        <w:rPr>
          <w:rFonts w:ascii="Times New Roman" w:eastAsia="Calibri" w:hAnsi="Times New Roman" w:cs="Times New Roman"/>
          <w:i/>
          <w:iCs/>
          <w:kern w:val="2"/>
          <w:sz w:val="24"/>
          <w:szCs w:val="24"/>
          <w:lang w:val="en-US"/>
          <w14:ligatures w14:val="standardContextual"/>
        </w:rPr>
        <w:t>Vienne le jour</w:t>
      </w:r>
      <w:r w:rsidRPr="002C6AAA">
        <w:rPr>
          <w:rFonts w:ascii="Times New Roman" w:eastAsia="Calibri" w:hAnsi="Times New Roman" w:cs="Times New Roman"/>
          <w:kern w:val="2"/>
          <w:sz w:val="24"/>
          <w:szCs w:val="24"/>
          <w:lang w:val="en-US"/>
          <w14:ligatures w14:val="standardContextual"/>
        </w:rPr>
        <w:t xml:space="preserve"> (Gallimard, 2009), </w:t>
      </w:r>
      <w:r w:rsidRPr="002C6AAA">
        <w:rPr>
          <w:rFonts w:ascii="Times New Roman" w:eastAsia="Calibri" w:hAnsi="Times New Roman" w:cs="Times New Roman"/>
          <w:i/>
          <w:iCs/>
          <w:kern w:val="2"/>
          <w:sz w:val="24"/>
          <w:szCs w:val="24"/>
          <w:lang w:val="en-US"/>
          <w14:ligatures w14:val="standardContextual"/>
        </w:rPr>
        <w:t>Situation provisoire</w:t>
      </w:r>
      <w:r w:rsidRPr="002C6AAA">
        <w:rPr>
          <w:rFonts w:ascii="Times New Roman" w:eastAsia="Calibri" w:hAnsi="Times New Roman" w:cs="Times New Roman"/>
          <w:kern w:val="2"/>
          <w:sz w:val="24"/>
          <w:szCs w:val="24"/>
          <w:lang w:val="en-US"/>
          <w14:ligatures w14:val="standardContextual"/>
        </w:rPr>
        <w:t xml:space="preserve"> (Gallimard, 2013), </w:t>
      </w:r>
      <w:r w:rsidRPr="002C6AAA">
        <w:rPr>
          <w:rFonts w:ascii="Times New Roman" w:eastAsia="Calibri" w:hAnsi="Times New Roman" w:cs="Times New Roman"/>
          <w:i/>
          <w:iCs/>
          <w:kern w:val="2"/>
          <w:sz w:val="24"/>
          <w:szCs w:val="24"/>
          <w:lang w:val="en-US"/>
          <w14:ligatures w14:val="standardContextual"/>
        </w:rPr>
        <w:t>Gare de l’Est</w:t>
      </w:r>
      <w:r w:rsidRPr="002C6AAA">
        <w:rPr>
          <w:rFonts w:ascii="Times New Roman" w:eastAsia="Calibri" w:hAnsi="Times New Roman" w:cs="Times New Roman"/>
          <w:kern w:val="2"/>
          <w:sz w:val="24"/>
          <w:szCs w:val="24"/>
          <w:lang w:val="en-US"/>
          <w14:ligatures w14:val="standardContextual"/>
        </w:rPr>
        <w:t xml:space="preserve"> (Non Lieu, 2018), </w:t>
      </w:r>
      <w:r w:rsidRPr="002C6AAA">
        <w:rPr>
          <w:rFonts w:ascii="Times New Roman" w:eastAsia="Calibri" w:hAnsi="Times New Roman" w:cs="Times New Roman"/>
          <w:i/>
          <w:iCs/>
          <w:kern w:val="2"/>
          <w:sz w:val="24"/>
          <w:szCs w:val="24"/>
          <w:lang w:val="en-US"/>
          <w14:ligatures w14:val="standardContextual"/>
        </w:rPr>
        <w:t>Les années romantiques</w:t>
      </w:r>
      <w:r w:rsidRPr="002C6AAA">
        <w:rPr>
          <w:rFonts w:ascii="Times New Roman" w:eastAsia="Calibri" w:hAnsi="Times New Roman" w:cs="Times New Roman"/>
          <w:kern w:val="2"/>
          <w:sz w:val="24"/>
          <w:szCs w:val="24"/>
          <w:lang w:val="en-US"/>
          <w14:ligatures w14:val="standardContextual"/>
        </w:rPr>
        <w:t xml:space="preserve"> (Non Lieu, 2019), </w:t>
      </w:r>
      <w:r w:rsidRPr="002C6AAA">
        <w:rPr>
          <w:rFonts w:ascii="Times New Roman" w:eastAsia="Calibri" w:hAnsi="Times New Roman" w:cs="Times New Roman"/>
          <w:i/>
          <w:iCs/>
          <w:kern w:val="2"/>
          <w:sz w:val="24"/>
          <w:szCs w:val="24"/>
          <w:lang w:val="en-US"/>
          <w14:ligatures w14:val="standardContextual"/>
        </w:rPr>
        <w:t>Fontaine de Trevi</w:t>
      </w:r>
      <w:r w:rsidRPr="002C6AAA">
        <w:rPr>
          <w:rFonts w:ascii="Times New Roman" w:eastAsia="Calibri" w:hAnsi="Times New Roman" w:cs="Times New Roman"/>
          <w:kern w:val="2"/>
          <w:sz w:val="24"/>
          <w:szCs w:val="24"/>
          <w:lang w:val="en-US"/>
          <w14:ligatures w14:val="standardContextual"/>
        </w:rPr>
        <w:t xml:space="preserve"> (Gallimard, 2022) și </w:t>
      </w:r>
      <w:r w:rsidRPr="002C6AAA">
        <w:rPr>
          <w:rFonts w:ascii="Times New Roman" w:eastAsia="Calibri" w:hAnsi="Times New Roman" w:cs="Times New Roman"/>
          <w:i/>
          <w:iCs/>
          <w:kern w:val="2"/>
          <w:sz w:val="24"/>
          <w:szCs w:val="24"/>
          <w:lang w:val="en-US"/>
          <w14:ligatures w14:val="standardContextual"/>
        </w:rPr>
        <w:t>La Rencontre</w:t>
      </w:r>
      <w:r w:rsidRPr="002C6AAA">
        <w:rPr>
          <w:rFonts w:ascii="Times New Roman" w:eastAsia="Calibri" w:hAnsi="Times New Roman" w:cs="Times New Roman"/>
          <w:kern w:val="2"/>
          <w:sz w:val="24"/>
          <w:szCs w:val="24"/>
          <w:lang w:val="en-US"/>
          <w14:ligatures w14:val="standardContextual"/>
        </w:rPr>
        <w:t xml:space="preserve"> (Non-Lieu, 2026).</w:t>
      </w:r>
    </w:p>
    <w:p w14:paraId="31DC1E15" w14:textId="2F9CC4EA" w:rsidR="002C6AAA" w:rsidRPr="002C6AAA" w:rsidRDefault="002C6AAA" w:rsidP="002C6AAA">
      <w:pPr>
        <w:widowControl/>
        <w:autoSpaceDE/>
        <w:autoSpaceDN/>
        <w:spacing w:after="160" w:line="278" w:lineRule="auto"/>
        <w:jc w:val="both"/>
        <w:rPr>
          <w:rFonts w:ascii="Times New Roman" w:eastAsia="Calibri" w:hAnsi="Times New Roman" w:cs="Times New Roman"/>
          <w:kern w:val="2"/>
          <w:sz w:val="24"/>
          <w:szCs w:val="24"/>
          <w:lang w:val="en-US"/>
          <w14:ligatures w14:val="standardContextual"/>
        </w:rPr>
      </w:pPr>
      <w:r w:rsidRPr="002C6AAA">
        <w:rPr>
          <w:rFonts w:ascii="Times New Roman" w:eastAsia="Calibri" w:hAnsi="Times New Roman" w:cs="Times New Roman"/>
          <w:kern w:val="2"/>
          <w:sz w:val="24"/>
          <w:szCs w:val="24"/>
          <w:lang w:val="en-US"/>
          <w14:ligatures w14:val="standardContextual"/>
        </w:rPr>
        <w:t>Prin diversitatea vocilor literare și a formelor artistice reunite, cea de-a XI</w:t>
      </w:r>
      <w:r w:rsidR="00F06F09">
        <w:rPr>
          <w:rFonts w:ascii="Times New Roman" w:eastAsia="Calibri" w:hAnsi="Times New Roman" w:cs="Times New Roman"/>
          <w:kern w:val="2"/>
          <w:sz w:val="24"/>
          <w:szCs w:val="24"/>
          <w:lang w:val="en-US"/>
          <w14:ligatures w14:val="standardContextual"/>
        </w:rPr>
        <w:t>V</w:t>
      </w:r>
      <w:r w:rsidRPr="002C6AAA">
        <w:rPr>
          <w:rFonts w:ascii="Times New Roman" w:eastAsia="Calibri" w:hAnsi="Times New Roman" w:cs="Times New Roman"/>
          <w:kern w:val="2"/>
          <w:sz w:val="24"/>
          <w:szCs w:val="24"/>
          <w:lang w:val="en-US"/>
          <w14:ligatures w14:val="standardContextual"/>
        </w:rPr>
        <w:t>-a ediție a Festivalului „Terres mythiques” propune publicului un program dedicat memoriei, identității, limbii și patrimoniului cultural european comun. În același timp, Festivalul contribuie la promovarea literaturii române contemporane și la consolidarea dialogului dintre literatura din România și creația românească din diaspora.</w:t>
      </w:r>
    </w:p>
    <w:p w14:paraId="3A95A932" w14:textId="5998CCC0" w:rsidR="002C6AAA" w:rsidRPr="002C6AAA" w:rsidRDefault="002C6AAA" w:rsidP="002C6AAA">
      <w:pPr>
        <w:widowControl/>
        <w:autoSpaceDE/>
        <w:autoSpaceDN/>
        <w:spacing w:after="160" w:line="278" w:lineRule="auto"/>
        <w:jc w:val="both"/>
        <w:rPr>
          <w:rFonts w:ascii="Times New Roman" w:eastAsia="Calibri" w:hAnsi="Times New Roman" w:cs="Times New Roman"/>
          <w:kern w:val="2"/>
          <w:sz w:val="24"/>
          <w:szCs w:val="24"/>
          <w:lang w:val="en-US"/>
          <w14:ligatures w14:val="standardContextual"/>
        </w:rPr>
      </w:pPr>
      <w:r w:rsidRPr="002C6AAA">
        <w:rPr>
          <w:rFonts w:ascii="Times New Roman" w:eastAsia="Calibri" w:hAnsi="Times New Roman" w:cs="Times New Roman"/>
          <w:b/>
          <w:bCs/>
          <w:kern w:val="2"/>
          <w:sz w:val="24"/>
          <w:szCs w:val="24"/>
          <w:lang w:val="en-US"/>
          <w14:ligatures w14:val="standardContextual"/>
        </w:rPr>
        <w:t>Gabriela Adameșteanu</w:t>
      </w:r>
      <w:r w:rsidRPr="002C6AAA">
        <w:rPr>
          <w:rFonts w:ascii="Times New Roman" w:eastAsia="Calibri" w:hAnsi="Times New Roman" w:cs="Times New Roman"/>
          <w:kern w:val="2"/>
          <w:sz w:val="24"/>
          <w:szCs w:val="24"/>
          <w:lang w:val="en-US"/>
          <w14:ligatures w14:val="standardContextual"/>
        </w:rPr>
        <w:t xml:space="preserve"> (n. 1942, Târgu Ocna) este absolventă a Facultății de Limba și Literatura Română a Universității din București. A fost redactor la Editura Enciclopedică (1965–1984) și lector la Cartea Românească (1985–1989). Romanul său </w:t>
      </w:r>
      <w:r w:rsidRPr="002C6AAA">
        <w:rPr>
          <w:rFonts w:ascii="Times New Roman" w:eastAsia="Calibri" w:hAnsi="Times New Roman" w:cs="Times New Roman"/>
          <w:i/>
          <w:iCs/>
          <w:kern w:val="2"/>
          <w:sz w:val="24"/>
          <w:szCs w:val="24"/>
          <w:lang w:val="en-US"/>
          <w14:ligatures w14:val="standardContextual"/>
        </w:rPr>
        <w:t>Dimineață pierdută</w:t>
      </w:r>
      <w:r w:rsidRPr="002C6AAA">
        <w:rPr>
          <w:rFonts w:ascii="Times New Roman" w:eastAsia="Calibri" w:hAnsi="Times New Roman" w:cs="Times New Roman"/>
          <w:kern w:val="2"/>
          <w:sz w:val="24"/>
          <w:szCs w:val="24"/>
          <w:lang w:val="en-US"/>
          <w14:ligatures w14:val="standardContextual"/>
        </w:rPr>
        <w:t xml:space="preserve"> a fost pus în scenă de regizoarea Cătălina Buzoianu, într-un spectacol prezentat în perioada 1986–1991, care a fost ulterior filmat și a devenit un reper al teatrului românesc.</w:t>
      </w:r>
      <w:r w:rsidR="00F06F09">
        <w:rPr>
          <w:rFonts w:ascii="Times New Roman" w:eastAsia="Calibri" w:hAnsi="Times New Roman" w:cs="Times New Roman"/>
          <w:kern w:val="2"/>
          <w:sz w:val="24"/>
          <w:szCs w:val="24"/>
          <w:lang w:val="en-US"/>
          <w14:ligatures w14:val="standardContextual"/>
        </w:rPr>
        <w:t xml:space="preserve"> </w:t>
      </w:r>
      <w:r w:rsidRPr="002C6AAA">
        <w:rPr>
          <w:rFonts w:ascii="Times New Roman" w:eastAsia="Calibri" w:hAnsi="Times New Roman" w:cs="Times New Roman"/>
          <w:kern w:val="2"/>
          <w:sz w:val="24"/>
          <w:szCs w:val="24"/>
          <w:lang w:val="en-US"/>
          <w14:ligatures w14:val="standardContextual"/>
        </w:rPr>
        <w:t xml:space="preserve">În perioada 1991–2005, a condus </w:t>
      </w:r>
      <w:r w:rsidRPr="00F06F09">
        <w:rPr>
          <w:rFonts w:ascii="Times New Roman" w:eastAsia="Calibri" w:hAnsi="Times New Roman" w:cs="Times New Roman"/>
          <w:kern w:val="2"/>
          <w:sz w:val="24"/>
          <w:szCs w:val="24"/>
          <w:lang w:val="en-US"/>
          <w14:ligatures w14:val="standardContextual"/>
        </w:rPr>
        <w:t>Revista 22</w:t>
      </w:r>
      <w:r w:rsidRPr="002C6AAA">
        <w:rPr>
          <w:rFonts w:ascii="Times New Roman" w:eastAsia="Calibri" w:hAnsi="Times New Roman" w:cs="Times New Roman"/>
          <w:kern w:val="2"/>
          <w:sz w:val="24"/>
          <w:szCs w:val="24"/>
          <w:lang w:val="en-US"/>
          <w14:ligatures w14:val="standardContextual"/>
        </w:rPr>
        <w:t xml:space="preserve"> a Grupului pentru Dialog Social, iar între 2005 și 2013 a coordonat suplimentul literar </w:t>
      </w:r>
      <w:r w:rsidRPr="00F06F09">
        <w:rPr>
          <w:rFonts w:ascii="Times New Roman" w:eastAsia="Calibri" w:hAnsi="Times New Roman" w:cs="Times New Roman"/>
          <w:kern w:val="2"/>
          <w:sz w:val="24"/>
          <w:szCs w:val="24"/>
          <w:lang w:val="en-US"/>
          <w14:ligatures w14:val="standardContextual"/>
        </w:rPr>
        <w:t>„Bucureștiul Cultural”.</w:t>
      </w:r>
      <w:r w:rsidRPr="002C6AAA">
        <w:rPr>
          <w:rFonts w:ascii="Times New Roman" w:eastAsia="Calibri" w:hAnsi="Times New Roman" w:cs="Times New Roman"/>
          <w:kern w:val="2"/>
          <w:sz w:val="24"/>
          <w:szCs w:val="24"/>
          <w:lang w:val="en-US"/>
          <w14:ligatures w14:val="standardContextual"/>
        </w:rPr>
        <w:t xml:space="preserve"> În perioada 1998–2001, a făcut parte din echipa internațională de jurnaliste </w:t>
      </w:r>
      <w:r w:rsidRPr="00F06F09">
        <w:rPr>
          <w:rFonts w:ascii="Times New Roman" w:eastAsia="Calibri" w:hAnsi="Times New Roman" w:cs="Times New Roman"/>
          <w:kern w:val="2"/>
          <w:sz w:val="24"/>
          <w:szCs w:val="24"/>
          <w:lang w:val="en-US"/>
          <w14:ligatures w14:val="standardContextual"/>
        </w:rPr>
        <w:t>„Women’s Edition”,</w:t>
      </w:r>
      <w:r w:rsidRPr="002C6AAA">
        <w:rPr>
          <w:rFonts w:ascii="Times New Roman" w:eastAsia="Calibri" w:hAnsi="Times New Roman" w:cs="Times New Roman"/>
          <w:kern w:val="2"/>
          <w:sz w:val="24"/>
          <w:szCs w:val="24"/>
          <w:lang w:val="en-US"/>
          <w14:ligatures w14:val="standardContextual"/>
        </w:rPr>
        <w:t xml:space="preserve"> organizată de Population Reference Bureau, SUA. În 2002, a primit Premiul Hellman Hammett pentru curaj în jurnalism, acordat de Human Rights Watch, iar în 2013 a fost distinsă cu titlul de </w:t>
      </w:r>
      <w:r w:rsidRPr="00F06F09">
        <w:rPr>
          <w:rFonts w:ascii="Times New Roman" w:eastAsia="Calibri" w:hAnsi="Times New Roman" w:cs="Times New Roman"/>
          <w:kern w:val="2"/>
          <w:sz w:val="24"/>
          <w:szCs w:val="24"/>
          <w:lang w:val="en-US"/>
          <w14:ligatures w14:val="standardContextual"/>
        </w:rPr>
        <w:t>Chevalier de l’Ordre des Arts et des Lettres,</w:t>
      </w:r>
      <w:r w:rsidRPr="002C6AAA">
        <w:rPr>
          <w:rFonts w:ascii="Times New Roman" w:eastAsia="Calibri" w:hAnsi="Times New Roman" w:cs="Times New Roman"/>
          <w:kern w:val="2"/>
          <w:sz w:val="24"/>
          <w:szCs w:val="24"/>
          <w:lang w:val="en-US"/>
          <w14:ligatures w14:val="standardContextual"/>
        </w:rPr>
        <w:t xml:space="preserve"> acordat de guvernul francez.</w:t>
      </w:r>
      <w:r w:rsidR="00F06F09">
        <w:rPr>
          <w:rFonts w:ascii="Times New Roman" w:eastAsia="Calibri" w:hAnsi="Times New Roman" w:cs="Times New Roman"/>
          <w:kern w:val="2"/>
          <w:sz w:val="24"/>
          <w:szCs w:val="24"/>
          <w:lang w:val="en-US"/>
          <w14:ligatures w14:val="standardContextual"/>
        </w:rPr>
        <w:t xml:space="preserve"> </w:t>
      </w:r>
      <w:r w:rsidRPr="002C6AAA">
        <w:rPr>
          <w:rFonts w:ascii="Times New Roman" w:eastAsia="Calibri" w:hAnsi="Times New Roman" w:cs="Times New Roman"/>
          <w:kern w:val="2"/>
          <w:sz w:val="24"/>
          <w:szCs w:val="24"/>
          <w:lang w:val="en-US"/>
          <w14:ligatures w14:val="standardContextual"/>
        </w:rPr>
        <w:t xml:space="preserve">A fost vicepreședintă (2000–2004) și președintă (2004–2006) a Centrului PEN Român. Cărțile sale, constant reeditate, au fost distinse cu importante premii naționale, traduse în 18 limbi și publicate de edituri internaționale prestigioase, între care Gallimard, Acantilado, Penguin Random House și Aufbau. Opera sa a fost recenzată în publicații internaționale importante, precum </w:t>
      </w:r>
      <w:r w:rsidRPr="002C6AAA">
        <w:rPr>
          <w:rFonts w:ascii="Times New Roman" w:eastAsia="Calibri" w:hAnsi="Times New Roman" w:cs="Times New Roman"/>
          <w:i/>
          <w:iCs/>
          <w:kern w:val="2"/>
          <w:sz w:val="24"/>
          <w:szCs w:val="24"/>
          <w:lang w:val="en-US"/>
          <w14:ligatures w14:val="standardContextual"/>
        </w:rPr>
        <w:t>Frankfurter Allgemeine Zeitung</w:t>
      </w:r>
      <w:r w:rsidRPr="002C6AAA">
        <w:rPr>
          <w:rFonts w:ascii="Times New Roman" w:eastAsia="Calibri" w:hAnsi="Times New Roman" w:cs="Times New Roman"/>
          <w:kern w:val="2"/>
          <w:sz w:val="24"/>
          <w:szCs w:val="24"/>
          <w:lang w:val="en-US"/>
          <w14:ligatures w14:val="standardContextual"/>
        </w:rPr>
        <w:t xml:space="preserve">, </w:t>
      </w:r>
      <w:r w:rsidRPr="002C6AAA">
        <w:rPr>
          <w:rFonts w:ascii="Times New Roman" w:eastAsia="Calibri" w:hAnsi="Times New Roman" w:cs="Times New Roman"/>
          <w:i/>
          <w:iCs/>
          <w:kern w:val="2"/>
          <w:sz w:val="24"/>
          <w:szCs w:val="24"/>
          <w:lang w:val="en-US"/>
          <w14:ligatures w14:val="standardContextual"/>
        </w:rPr>
        <w:t>Le Monde</w:t>
      </w:r>
      <w:r w:rsidRPr="002C6AAA">
        <w:rPr>
          <w:rFonts w:ascii="Times New Roman" w:eastAsia="Calibri" w:hAnsi="Times New Roman" w:cs="Times New Roman"/>
          <w:kern w:val="2"/>
          <w:sz w:val="24"/>
          <w:szCs w:val="24"/>
          <w:lang w:val="en-US"/>
          <w14:ligatures w14:val="standardContextual"/>
        </w:rPr>
        <w:t xml:space="preserve"> și </w:t>
      </w:r>
      <w:r w:rsidRPr="002C6AAA">
        <w:rPr>
          <w:rFonts w:ascii="Times New Roman" w:eastAsia="Calibri" w:hAnsi="Times New Roman" w:cs="Times New Roman"/>
          <w:i/>
          <w:iCs/>
          <w:kern w:val="2"/>
          <w:sz w:val="24"/>
          <w:szCs w:val="24"/>
          <w:lang w:val="en-US"/>
          <w14:ligatures w14:val="standardContextual"/>
        </w:rPr>
        <w:t>El País</w:t>
      </w:r>
      <w:r w:rsidRPr="002C6AAA">
        <w:rPr>
          <w:rFonts w:ascii="Times New Roman" w:eastAsia="Calibri" w:hAnsi="Times New Roman" w:cs="Times New Roman"/>
          <w:kern w:val="2"/>
          <w:sz w:val="24"/>
          <w:szCs w:val="24"/>
          <w:lang w:val="en-US"/>
          <w14:ligatures w14:val="standardContextual"/>
        </w:rPr>
        <w:t>.</w:t>
      </w:r>
    </w:p>
    <w:p w14:paraId="3481BB82" w14:textId="77777777" w:rsidR="0002172F" w:rsidRDefault="0002172F" w:rsidP="00F1185F">
      <w:pPr>
        <w:spacing w:line="276" w:lineRule="auto"/>
        <w:jc w:val="both"/>
        <w:rPr>
          <w:rFonts w:ascii="Times New Roman" w:hAnsi="Times New Roman" w:cs="Times New Roman"/>
          <w:sz w:val="24"/>
          <w:szCs w:val="24"/>
          <w:lang w:val="ro-RO"/>
        </w:rPr>
      </w:pPr>
    </w:p>
    <w:p w14:paraId="54D0E7CE" w14:textId="77777777" w:rsidR="00B764A8" w:rsidRPr="008A3EB3" w:rsidRDefault="00B764A8" w:rsidP="00F1185F">
      <w:pPr>
        <w:spacing w:line="276" w:lineRule="auto"/>
        <w:jc w:val="both"/>
        <w:rPr>
          <w:rFonts w:ascii="Times New Roman" w:hAnsi="Times New Roman" w:cs="Times New Roman"/>
          <w:sz w:val="24"/>
          <w:szCs w:val="24"/>
          <w:lang w:val="ro-RO"/>
        </w:rPr>
      </w:pPr>
    </w:p>
    <w:p w14:paraId="1E8427AF" w14:textId="77777777" w:rsidR="00FD32E5" w:rsidRPr="008A3EB3" w:rsidRDefault="00FD32E5" w:rsidP="00F1185F">
      <w:pPr>
        <w:spacing w:line="276" w:lineRule="auto"/>
        <w:jc w:val="both"/>
        <w:rPr>
          <w:rFonts w:ascii="Times New Roman" w:hAnsi="Times New Roman" w:cs="Times New Roman"/>
          <w:color w:val="808080"/>
          <w:sz w:val="24"/>
          <w:szCs w:val="24"/>
          <w:lang w:val="ro-RO"/>
        </w:rPr>
      </w:pPr>
      <w:r w:rsidRPr="008A3EB3">
        <w:rPr>
          <w:rFonts w:ascii="Times New Roman" w:hAnsi="Times New Roman" w:cs="Times New Roman"/>
          <w:color w:val="808080"/>
          <w:sz w:val="24"/>
          <w:szCs w:val="24"/>
          <w:lang w:val="ro-RO"/>
        </w:rPr>
        <w:t>Contact: Biroul de Presă al ICR</w:t>
      </w:r>
    </w:p>
    <w:p w14:paraId="4EF33A11" w14:textId="77777777" w:rsidR="00FD32E5" w:rsidRPr="008A3EB3" w:rsidRDefault="00FD32E5" w:rsidP="00F1185F">
      <w:pPr>
        <w:spacing w:line="276" w:lineRule="auto"/>
        <w:jc w:val="both"/>
        <w:rPr>
          <w:rFonts w:ascii="Times New Roman" w:hAnsi="Times New Roman" w:cs="Times New Roman"/>
          <w:color w:val="808080"/>
          <w:sz w:val="24"/>
          <w:szCs w:val="24"/>
          <w:lang w:val="ro-RO"/>
        </w:rPr>
      </w:pPr>
      <w:r w:rsidRPr="008A3EB3">
        <w:rPr>
          <w:rFonts w:ascii="Times New Roman" w:hAnsi="Times New Roman" w:cs="Times New Roman"/>
          <w:color w:val="808080"/>
          <w:sz w:val="24"/>
          <w:szCs w:val="24"/>
          <w:lang w:val="ro-RO"/>
        </w:rPr>
        <w:t>031 71 00 606</w:t>
      </w:r>
    </w:p>
    <w:p w14:paraId="27366BA9" w14:textId="41CF01A7" w:rsidR="00345A3F" w:rsidRPr="008A3EB3" w:rsidRDefault="00FD32E5" w:rsidP="00F1185F">
      <w:pPr>
        <w:spacing w:line="276" w:lineRule="auto"/>
        <w:jc w:val="both"/>
        <w:rPr>
          <w:rFonts w:ascii="Times New Roman" w:hAnsi="Times New Roman" w:cs="Times New Roman"/>
          <w:color w:val="808080"/>
          <w:sz w:val="24"/>
          <w:szCs w:val="24"/>
          <w:lang w:val="ro-RO"/>
        </w:rPr>
      </w:pPr>
      <w:hyperlink r:id="rId7" w:history="1">
        <w:r w:rsidRPr="008A3EB3">
          <w:rPr>
            <w:rStyle w:val="Hyperlink"/>
            <w:rFonts w:ascii="Times New Roman" w:hAnsi="Times New Roman" w:cs="Times New Roman"/>
            <w:color w:val="808080"/>
            <w:sz w:val="24"/>
            <w:szCs w:val="24"/>
            <w:lang w:val="ro-RO"/>
          </w:rPr>
          <w:t>biroul.presa@icr.ro</w:t>
        </w:r>
      </w:hyperlink>
      <w:r w:rsidRPr="008A3EB3">
        <w:rPr>
          <w:rFonts w:ascii="Times New Roman" w:hAnsi="Times New Roman" w:cs="Times New Roman"/>
          <w:color w:val="808080"/>
          <w:sz w:val="24"/>
          <w:szCs w:val="24"/>
          <w:lang w:val="ro-RO"/>
        </w:rPr>
        <w:t xml:space="preserve"> </w:t>
      </w:r>
    </w:p>
    <w:sectPr w:rsidR="00345A3F" w:rsidRPr="008A3EB3" w:rsidSect="00F12DE8">
      <w:headerReference w:type="default" r:id="rId8"/>
      <w:pgSz w:w="11906" w:h="16838" w:code="9"/>
      <w:pgMar w:top="1440" w:right="1440" w:bottom="1440" w:left="1418"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6C36D" w14:textId="77777777" w:rsidR="00F045BF" w:rsidRDefault="00F045BF" w:rsidP="00B64A05">
      <w:r>
        <w:separator/>
      </w:r>
    </w:p>
  </w:endnote>
  <w:endnote w:type="continuationSeparator" w:id="0">
    <w:p w14:paraId="2735C64B" w14:textId="77777777" w:rsidR="00F045BF" w:rsidRDefault="00F045BF" w:rsidP="00B64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1198D3" w14:textId="77777777" w:rsidR="00F045BF" w:rsidRDefault="00F045BF" w:rsidP="00B64A05">
      <w:r>
        <w:separator/>
      </w:r>
    </w:p>
  </w:footnote>
  <w:footnote w:type="continuationSeparator" w:id="0">
    <w:p w14:paraId="498B2F3B" w14:textId="77777777" w:rsidR="00F045BF" w:rsidRDefault="00F045BF" w:rsidP="00B64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41A0" w14:textId="7343DE67" w:rsidR="00F84AD8" w:rsidRPr="00B64A05" w:rsidRDefault="001528EF" w:rsidP="00441C4B">
    <w:pPr>
      <w:pStyle w:val="Header"/>
    </w:pPr>
    <w:r>
      <w:rPr>
        <w:noProof/>
      </w:rPr>
      <w:drawing>
        <wp:anchor distT="0" distB="0" distL="114300" distR="114300" simplePos="0" relativeHeight="251658240" behindDoc="0" locked="0" layoutInCell="1" allowOverlap="1" wp14:anchorId="0DB803CA" wp14:editId="54F9F619">
          <wp:simplePos x="0" y="0"/>
          <wp:positionH relativeFrom="column">
            <wp:posOffset>-447675</wp:posOffset>
          </wp:positionH>
          <wp:positionV relativeFrom="paragraph">
            <wp:posOffset>74295</wp:posOffset>
          </wp:positionV>
          <wp:extent cx="6773545" cy="683260"/>
          <wp:effectExtent l="0" t="0" r="8255" b="2540"/>
          <wp:wrapSquare wrapText="bothSides"/>
          <wp:docPr id="92916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414" name="Picture 92916414"/>
                  <pic:cNvPicPr/>
                </pic:nvPicPr>
                <pic:blipFill>
                  <a:blip r:embed="rId1">
                    <a:extLst>
                      <a:ext uri="{28A0092B-C50C-407E-A947-70E740481C1C}">
                        <a14:useLocalDpi xmlns:a14="http://schemas.microsoft.com/office/drawing/2010/main" val="0"/>
                      </a:ext>
                    </a:extLst>
                  </a:blip>
                  <a:stretch>
                    <a:fillRect/>
                  </a:stretch>
                </pic:blipFill>
                <pic:spPr>
                  <a:xfrm>
                    <a:off x="0" y="0"/>
                    <a:ext cx="6773545" cy="6832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B5F15"/>
    <w:multiLevelType w:val="hybridMultilevel"/>
    <w:tmpl w:val="097C2496"/>
    <w:styleLink w:val="ImportedStyle4"/>
    <w:lvl w:ilvl="0" w:tplc="F2A0706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8093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2853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4E65E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FC4B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A0C5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9A532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A8C1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8DB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5AD73F88"/>
    <w:multiLevelType w:val="multilevel"/>
    <w:tmpl w:val="11D8F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470492">
    <w:abstractNumId w:val="0"/>
  </w:num>
  <w:num w:numId="2" w16cid:durableId="12727745">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A05"/>
    <w:rsid w:val="00000D17"/>
    <w:rsid w:val="00000F13"/>
    <w:rsid w:val="000012AB"/>
    <w:rsid w:val="000046F9"/>
    <w:rsid w:val="00006C63"/>
    <w:rsid w:val="00010602"/>
    <w:rsid w:val="00010980"/>
    <w:rsid w:val="0001559C"/>
    <w:rsid w:val="0002172F"/>
    <w:rsid w:val="00021A67"/>
    <w:rsid w:val="0002234B"/>
    <w:rsid w:val="000302E8"/>
    <w:rsid w:val="00031C29"/>
    <w:rsid w:val="00034EA0"/>
    <w:rsid w:val="000358BB"/>
    <w:rsid w:val="0004095E"/>
    <w:rsid w:val="000542C8"/>
    <w:rsid w:val="00054422"/>
    <w:rsid w:val="00056721"/>
    <w:rsid w:val="0006154E"/>
    <w:rsid w:val="00064675"/>
    <w:rsid w:val="0007074F"/>
    <w:rsid w:val="00072404"/>
    <w:rsid w:val="000736AE"/>
    <w:rsid w:val="00080684"/>
    <w:rsid w:val="000809B9"/>
    <w:rsid w:val="00084EE9"/>
    <w:rsid w:val="000850FE"/>
    <w:rsid w:val="00085202"/>
    <w:rsid w:val="000871C0"/>
    <w:rsid w:val="000916BC"/>
    <w:rsid w:val="0009667C"/>
    <w:rsid w:val="00097096"/>
    <w:rsid w:val="000A302C"/>
    <w:rsid w:val="000A32BA"/>
    <w:rsid w:val="000A3E35"/>
    <w:rsid w:val="000A5B86"/>
    <w:rsid w:val="000A5D65"/>
    <w:rsid w:val="000A5FE7"/>
    <w:rsid w:val="000A68CA"/>
    <w:rsid w:val="000B0CC0"/>
    <w:rsid w:val="000B3C6F"/>
    <w:rsid w:val="000B4B02"/>
    <w:rsid w:val="000B6148"/>
    <w:rsid w:val="000C0D08"/>
    <w:rsid w:val="000C3905"/>
    <w:rsid w:val="000C6318"/>
    <w:rsid w:val="000D1473"/>
    <w:rsid w:val="000D4A76"/>
    <w:rsid w:val="000D629C"/>
    <w:rsid w:val="000E20BF"/>
    <w:rsid w:val="000E2A45"/>
    <w:rsid w:val="000E4307"/>
    <w:rsid w:val="000E43BB"/>
    <w:rsid w:val="000E5FDF"/>
    <w:rsid w:val="000F5587"/>
    <w:rsid w:val="000F6F73"/>
    <w:rsid w:val="000F758C"/>
    <w:rsid w:val="001041B0"/>
    <w:rsid w:val="001043C9"/>
    <w:rsid w:val="001053A5"/>
    <w:rsid w:val="00106A9A"/>
    <w:rsid w:val="00113609"/>
    <w:rsid w:val="00114FDD"/>
    <w:rsid w:val="001156C2"/>
    <w:rsid w:val="00124484"/>
    <w:rsid w:val="00130202"/>
    <w:rsid w:val="0013377B"/>
    <w:rsid w:val="00134B2B"/>
    <w:rsid w:val="001377A3"/>
    <w:rsid w:val="001528EF"/>
    <w:rsid w:val="00153CC3"/>
    <w:rsid w:val="001542FE"/>
    <w:rsid w:val="00155ED9"/>
    <w:rsid w:val="001563C2"/>
    <w:rsid w:val="00156686"/>
    <w:rsid w:val="00156B8F"/>
    <w:rsid w:val="00157F19"/>
    <w:rsid w:val="00160498"/>
    <w:rsid w:val="001611D7"/>
    <w:rsid w:val="0016294B"/>
    <w:rsid w:val="00167BC1"/>
    <w:rsid w:val="001703B1"/>
    <w:rsid w:val="00174AD1"/>
    <w:rsid w:val="00175197"/>
    <w:rsid w:val="001875CD"/>
    <w:rsid w:val="001933F7"/>
    <w:rsid w:val="0019377A"/>
    <w:rsid w:val="00195661"/>
    <w:rsid w:val="001959F7"/>
    <w:rsid w:val="0019624C"/>
    <w:rsid w:val="001A59FA"/>
    <w:rsid w:val="001A5E0C"/>
    <w:rsid w:val="001B0FF1"/>
    <w:rsid w:val="001B3DB6"/>
    <w:rsid w:val="001B4965"/>
    <w:rsid w:val="001B5E53"/>
    <w:rsid w:val="001C2F27"/>
    <w:rsid w:val="001C3CAC"/>
    <w:rsid w:val="001D0876"/>
    <w:rsid w:val="001D205F"/>
    <w:rsid w:val="001D3034"/>
    <w:rsid w:val="001D4378"/>
    <w:rsid w:val="001D4673"/>
    <w:rsid w:val="001D6100"/>
    <w:rsid w:val="001D6A8D"/>
    <w:rsid w:val="001E2497"/>
    <w:rsid w:val="001E37E1"/>
    <w:rsid w:val="001E5742"/>
    <w:rsid w:val="001E6345"/>
    <w:rsid w:val="001E7E64"/>
    <w:rsid w:val="001F321E"/>
    <w:rsid w:val="001F3926"/>
    <w:rsid w:val="001F60FC"/>
    <w:rsid w:val="00204EC3"/>
    <w:rsid w:val="0021183D"/>
    <w:rsid w:val="00212C33"/>
    <w:rsid w:val="00213DF4"/>
    <w:rsid w:val="00214499"/>
    <w:rsid w:val="00215A05"/>
    <w:rsid w:val="00215E66"/>
    <w:rsid w:val="002229FF"/>
    <w:rsid w:val="002239BE"/>
    <w:rsid w:val="00226F75"/>
    <w:rsid w:val="00234A38"/>
    <w:rsid w:val="00235454"/>
    <w:rsid w:val="00242C85"/>
    <w:rsid w:val="00243589"/>
    <w:rsid w:val="002435C2"/>
    <w:rsid w:val="00246967"/>
    <w:rsid w:val="0024697F"/>
    <w:rsid w:val="00246FAA"/>
    <w:rsid w:val="0025058F"/>
    <w:rsid w:val="00254A3B"/>
    <w:rsid w:val="00254E1C"/>
    <w:rsid w:val="0026194F"/>
    <w:rsid w:val="002626B9"/>
    <w:rsid w:val="0026782F"/>
    <w:rsid w:val="00270956"/>
    <w:rsid w:val="002712A2"/>
    <w:rsid w:val="00272122"/>
    <w:rsid w:val="00273F07"/>
    <w:rsid w:val="00274417"/>
    <w:rsid w:val="00276806"/>
    <w:rsid w:val="00276C59"/>
    <w:rsid w:val="00283CC0"/>
    <w:rsid w:val="00284DAF"/>
    <w:rsid w:val="00284E05"/>
    <w:rsid w:val="002851A8"/>
    <w:rsid w:val="00286185"/>
    <w:rsid w:val="00286385"/>
    <w:rsid w:val="00290C8E"/>
    <w:rsid w:val="00292E25"/>
    <w:rsid w:val="00295D79"/>
    <w:rsid w:val="002964C6"/>
    <w:rsid w:val="002A0C1E"/>
    <w:rsid w:val="002A48ED"/>
    <w:rsid w:val="002C1A4D"/>
    <w:rsid w:val="002C211A"/>
    <w:rsid w:val="002C3843"/>
    <w:rsid w:val="002C55C2"/>
    <w:rsid w:val="002C6AAA"/>
    <w:rsid w:val="002C7CCA"/>
    <w:rsid w:val="002D0974"/>
    <w:rsid w:val="002D0EC0"/>
    <w:rsid w:val="002D1263"/>
    <w:rsid w:val="002D594C"/>
    <w:rsid w:val="002D7E64"/>
    <w:rsid w:val="002E1A46"/>
    <w:rsid w:val="002E1C99"/>
    <w:rsid w:val="002E1E50"/>
    <w:rsid w:val="002F2A6C"/>
    <w:rsid w:val="002F2BC0"/>
    <w:rsid w:val="002F30AB"/>
    <w:rsid w:val="002F379B"/>
    <w:rsid w:val="002F68D6"/>
    <w:rsid w:val="00301609"/>
    <w:rsid w:val="00301A87"/>
    <w:rsid w:val="003051E0"/>
    <w:rsid w:val="00305478"/>
    <w:rsid w:val="00305FD0"/>
    <w:rsid w:val="0030647B"/>
    <w:rsid w:val="0030698F"/>
    <w:rsid w:val="00307FEF"/>
    <w:rsid w:val="00315F47"/>
    <w:rsid w:val="003171C9"/>
    <w:rsid w:val="00325EF9"/>
    <w:rsid w:val="0032646B"/>
    <w:rsid w:val="0032749E"/>
    <w:rsid w:val="00327BBD"/>
    <w:rsid w:val="003314F3"/>
    <w:rsid w:val="0033182C"/>
    <w:rsid w:val="00332CA9"/>
    <w:rsid w:val="00333993"/>
    <w:rsid w:val="003351AE"/>
    <w:rsid w:val="003352E8"/>
    <w:rsid w:val="00336D9C"/>
    <w:rsid w:val="003373B2"/>
    <w:rsid w:val="00343B1C"/>
    <w:rsid w:val="00345251"/>
    <w:rsid w:val="00345A3F"/>
    <w:rsid w:val="003520E1"/>
    <w:rsid w:val="0035258A"/>
    <w:rsid w:val="00352C79"/>
    <w:rsid w:val="00353370"/>
    <w:rsid w:val="00362658"/>
    <w:rsid w:val="00366572"/>
    <w:rsid w:val="003666DE"/>
    <w:rsid w:val="0037144D"/>
    <w:rsid w:val="003723A7"/>
    <w:rsid w:val="00372564"/>
    <w:rsid w:val="00373DF1"/>
    <w:rsid w:val="003762F6"/>
    <w:rsid w:val="00376A8D"/>
    <w:rsid w:val="00381315"/>
    <w:rsid w:val="00381571"/>
    <w:rsid w:val="0038205D"/>
    <w:rsid w:val="0038273E"/>
    <w:rsid w:val="00386032"/>
    <w:rsid w:val="003861F0"/>
    <w:rsid w:val="00390C92"/>
    <w:rsid w:val="00391CF9"/>
    <w:rsid w:val="00395803"/>
    <w:rsid w:val="00397255"/>
    <w:rsid w:val="003978AF"/>
    <w:rsid w:val="003B4659"/>
    <w:rsid w:val="003B4DA2"/>
    <w:rsid w:val="003B609C"/>
    <w:rsid w:val="003B6639"/>
    <w:rsid w:val="003B7B63"/>
    <w:rsid w:val="003C0D0A"/>
    <w:rsid w:val="003C2AF5"/>
    <w:rsid w:val="003C65F4"/>
    <w:rsid w:val="003D0907"/>
    <w:rsid w:val="003D1765"/>
    <w:rsid w:val="003D4ABE"/>
    <w:rsid w:val="003D4D32"/>
    <w:rsid w:val="003D616E"/>
    <w:rsid w:val="003D7CBD"/>
    <w:rsid w:val="003D7E24"/>
    <w:rsid w:val="003E0E6D"/>
    <w:rsid w:val="003E323B"/>
    <w:rsid w:val="003E4795"/>
    <w:rsid w:val="003E4A86"/>
    <w:rsid w:val="003F3059"/>
    <w:rsid w:val="003F37E0"/>
    <w:rsid w:val="004001A1"/>
    <w:rsid w:val="0040400B"/>
    <w:rsid w:val="00404693"/>
    <w:rsid w:val="0040493C"/>
    <w:rsid w:val="00406BA5"/>
    <w:rsid w:val="004100E7"/>
    <w:rsid w:val="004204A9"/>
    <w:rsid w:val="004226E1"/>
    <w:rsid w:val="004308CD"/>
    <w:rsid w:val="00430E7C"/>
    <w:rsid w:val="00436976"/>
    <w:rsid w:val="0043759F"/>
    <w:rsid w:val="00441C4B"/>
    <w:rsid w:val="00442C1C"/>
    <w:rsid w:val="004435A7"/>
    <w:rsid w:val="004435AF"/>
    <w:rsid w:val="00445B9D"/>
    <w:rsid w:val="00446B21"/>
    <w:rsid w:val="004479AB"/>
    <w:rsid w:val="00454549"/>
    <w:rsid w:val="004558CF"/>
    <w:rsid w:val="00463EAF"/>
    <w:rsid w:val="0046462E"/>
    <w:rsid w:val="0046631D"/>
    <w:rsid w:val="00466FB7"/>
    <w:rsid w:val="0046747D"/>
    <w:rsid w:val="0047305F"/>
    <w:rsid w:val="00473CC4"/>
    <w:rsid w:val="00475BE8"/>
    <w:rsid w:val="00475ECD"/>
    <w:rsid w:val="00477C9F"/>
    <w:rsid w:val="00482444"/>
    <w:rsid w:val="00483340"/>
    <w:rsid w:val="004833C4"/>
    <w:rsid w:val="004842ED"/>
    <w:rsid w:val="0048525C"/>
    <w:rsid w:val="00494F2D"/>
    <w:rsid w:val="004961C0"/>
    <w:rsid w:val="004961E3"/>
    <w:rsid w:val="00497E1F"/>
    <w:rsid w:val="004A0595"/>
    <w:rsid w:val="004A0E02"/>
    <w:rsid w:val="004A2859"/>
    <w:rsid w:val="004A3BF2"/>
    <w:rsid w:val="004C0E4C"/>
    <w:rsid w:val="004C24CF"/>
    <w:rsid w:val="004C7BF0"/>
    <w:rsid w:val="004D3AA3"/>
    <w:rsid w:val="004D452B"/>
    <w:rsid w:val="004D6A77"/>
    <w:rsid w:val="004D738C"/>
    <w:rsid w:val="004E11BD"/>
    <w:rsid w:val="004E41CD"/>
    <w:rsid w:val="004F0FBE"/>
    <w:rsid w:val="004F7985"/>
    <w:rsid w:val="00503BEF"/>
    <w:rsid w:val="00510745"/>
    <w:rsid w:val="005170DE"/>
    <w:rsid w:val="005217F2"/>
    <w:rsid w:val="005259CD"/>
    <w:rsid w:val="005273C3"/>
    <w:rsid w:val="00534CAC"/>
    <w:rsid w:val="00541046"/>
    <w:rsid w:val="005442D9"/>
    <w:rsid w:val="00544BB5"/>
    <w:rsid w:val="005455E8"/>
    <w:rsid w:val="00545F97"/>
    <w:rsid w:val="00546727"/>
    <w:rsid w:val="00550C5F"/>
    <w:rsid w:val="00551705"/>
    <w:rsid w:val="00556861"/>
    <w:rsid w:val="00556A84"/>
    <w:rsid w:val="00557408"/>
    <w:rsid w:val="00557EBB"/>
    <w:rsid w:val="005646A1"/>
    <w:rsid w:val="00564AC4"/>
    <w:rsid w:val="00566485"/>
    <w:rsid w:val="00570B9B"/>
    <w:rsid w:val="00570D79"/>
    <w:rsid w:val="005710E2"/>
    <w:rsid w:val="00572D44"/>
    <w:rsid w:val="005737DF"/>
    <w:rsid w:val="00574837"/>
    <w:rsid w:val="00574935"/>
    <w:rsid w:val="005757EB"/>
    <w:rsid w:val="00580269"/>
    <w:rsid w:val="005808DB"/>
    <w:rsid w:val="00582BA9"/>
    <w:rsid w:val="00583129"/>
    <w:rsid w:val="005856AA"/>
    <w:rsid w:val="0059077F"/>
    <w:rsid w:val="00592E28"/>
    <w:rsid w:val="00596F07"/>
    <w:rsid w:val="005A155B"/>
    <w:rsid w:val="005A1AEA"/>
    <w:rsid w:val="005A1FC8"/>
    <w:rsid w:val="005A53B7"/>
    <w:rsid w:val="005A6436"/>
    <w:rsid w:val="005A73F6"/>
    <w:rsid w:val="005A76D0"/>
    <w:rsid w:val="005A7948"/>
    <w:rsid w:val="005B2A32"/>
    <w:rsid w:val="005B2C57"/>
    <w:rsid w:val="005B4697"/>
    <w:rsid w:val="005B4E4C"/>
    <w:rsid w:val="005B78E9"/>
    <w:rsid w:val="005C383E"/>
    <w:rsid w:val="005C4D0A"/>
    <w:rsid w:val="005C7489"/>
    <w:rsid w:val="005C7BBB"/>
    <w:rsid w:val="005D09C5"/>
    <w:rsid w:val="005D45F3"/>
    <w:rsid w:val="005D4766"/>
    <w:rsid w:val="005E1176"/>
    <w:rsid w:val="005E16CB"/>
    <w:rsid w:val="005E4545"/>
    <w:rsid w:val="005E4C82"/>
    <w:rsid w:val="005E68AA"/>
    <w:rsid w:val="005E75EF"/>
    <w:rsid w:val="005E78A5"/>
    <w:rsid w:val="005E7990"/>
    <w:rsid w:val="005F1C9F"/>
    <w:rsid w:val="005F4F6A"/>
    <w:rsid w:val="005F595F"/>
    <w:rsid w:val="005F6083"/>
    <w:rsid w:val="00600EF7"/>
    <w:rsid w:val="006124A2"/>
    <w:rsid w:val="006131C1"/>
    <w:rsid w:val="00613B48"/>
    <w:rsid w:val="00613D60"/>
    <w:rsid w:val="00614951"/>
    <w:rsid w:val="00615825"/>
    <w:rsid w:val="00615A64"/>
    <w:rsid w:val="00615E80"/>
    <w:rsid w:val="00621FF9"/>
    <w:rsid w:val="006229E3"/>
    <w:rsid w:val="006302C7"/>
    <w:rsid w:val="0063745A"/>
    <w:rsid w:val="006413FC"/>
    <w:rsid w:val="0064212D"/>
    <w:rsid w:val="00643312"/>
    <w:rsid w:val="006446E3"/>
    <w:rsid w:val="00644A7E"/>
    <w:rsid w:val="00650FA9"/>
    <w:rsid w:val="00653C9B"/>
    <w:rsid w:val="006544C8"/>
    <w:rsid w:val="00655FC0"/>
    <w:rsid w:val="00657D49"/>
    <w:rsid w:val="0066333F"/>
    <w:rsid w:val="00664CCF"/>
    <w:rsid w:val="00665300"/>
    <w:rsid w:val="00667854"/>
    <w:rsid w:val="00670208"/>
    <w:rsid w:val="00670D26"/>
    <w:rsid w:val="006763AA"/>
    <w:rsid w:val="00676780"/>
    <w:rsid w:val="006812D5"/>
    <w:rsid w:val="00681F80"/>
    <w:rsid w:val="0068286E"/>
    <w:rsid w:val="00683F6E"/>
    <w:rsid w:val="0068561E"/>
    <w:rsid w:val="006866A1"/>
    <w:rsid w:val="0069573E"/>
    <w:rsid w:val="00696D5C"/>
    <w:rsid w:val="006A4B84"/>
    <w:rsid w:val="006A5E69"/>
    <w:rsid w:val="006A6997"/>
    <w:rsid w:val="006B35FE"/>
    <w:rsid w:val="006B3EE6"/>
    <w:rsid w:val="006B50A1"/>
    <w:rsid w:val="006B7B96"/>
    <w:rsid w:val="006C0B2A"/>
    <w:rsid w:val="006C0D64"/>
    <w:rsid w:val="006C37C8"/>
    <w:rsid w:val="006C4781"/>
    <w:rsid w:val="006C5850"/>
    <w:rsid w:val="006C5DFB"/>
    <w:rsid w:val="006D1B91"/>
    <w:rsid w:val="006D2863"/>
    <w:rsid w:val="006D33F1"/>
    <w:rsid w:val="006D44D4"/>
    <w:rsid w:val="006D5A74"/>
    <w:rsid w:val="006D6A76"/>
    <w:rsid w:val="006E10FC"/>
    <w:rsid w:val="006E443D"/>
    <w:rsid w:val="006E6FE8"/>
    <w:rsid w:val="006F4B56"/>
    <w:rsid w:val="0070025A"/>
    <w:rsid w:val="007010F3"/>
    <w:rsid w:val="00711024"/>
    <w:rsid w:val="00711671"/>
    <w:rsid w:val="00712400"/>
    <w:rsid w:val="0071280B"/>
    <w:rsid w:val="00715F22"/>
    <w:rsid w:val="0072233B"/>
    <w:rsid w:val="00722871"/>
    <w:rsid w:val="00722BED"/>
    <w:rsid w:val="00722F0F"/>
    <w:rsid w:val="00722FD5"/>
    <w:rsid w:val="00723918"/>
    <w:rsid w:val="00723DD2"/>
    <w:rsid w:val="0072772B"/>
    <w:rsid w:val="00730DD5"/>
    <w:rsid w:val="00731AE2"/>
    <w:rsid w:val="00731EEA"/>
    <w:rsid w:val="00733A1B"/>
    <w:rsid w:val="007366DD"/>
    <w:rsid w:val="00737E99"/>
    <w:rsid w:val="007424B2"/>
    <w:rsid w:val="0074404C"/>
    <w:rsid w:val="007453AF"/>
    <w:rsid w:val="00746AF2"/>
    <w:rsid w:val="00747416"/>
    <w:rsid w:val="00747B24"/>
    <w:rsid w:val="00752469"/>
    <w:rsid w:val="007535E1"/>
    <w:rsid w:val="00760015"/>
    <w:rsid w:val="0076136E"/>
    <w:rsid w:val="007622C6"/>
    <w:rsid w:val="00766CC5"/>
    <w:rsid w:val="0076773C"/>
    <w:rsid w:val="007721C8"/>
    <w:rsid w:val="00772678"/>
    <w:rsid w:val="00773C58"/>
    <w:rsid w:val="0077539E"/>
    <w:rsid w:val="00775DF9"/>
    <w:rsid w:val="007764A5"/>
    <w:rsid w:val="00776821"/>
    <w:rsid w:val="00776C2C"/>
    <w:rsid w:val="00781CBE"/>
    <w:rsid w:val="0079034C"/>
    <w:rsid w:val="00790660"/>
    <w:rsid w:val="00796B1E"/>
    <w:rsid w:val="007A3496"/>
    <w:rsid w:val="007A384C"/>
    <w:rsid w:val="007A5941"/>
    <w:rsid w:val="007B0394"/>
    <w:rsid w:val="007B0D98"/>
    <w:rsid w:val="007B304E"/>
    <w:rsid w:val="007B3B81"/>
    <w:rsid w:val="007B5B1F"/>
    <w:rsid w:val="007B64AE"/>
    <w:rsid w:val="007B7AF3"/>
    <w:rsid w:val="007C3875"/>
    <w:rsid w:val="007C4982"/>
    <w:rsid w:val="007C6EA1"/>
    <w:rsid w:val="007D1142"/>
    <w:rsid w:val="007D560B"/>
    <w:rsid w:val="007D6C4F"/>
    <w:rsid w:val="007E0E82"/>
    <w:rsid w:val="007E1EAC"/>
    <w:rsid w:val="007E5A69"/>
    <w:rsid w:val="007F2111"/>
    <w:rsid w:val="008030C3"/>
    <w:rsid w:val="00803E28"/>
    <w:rsid w:val="00804F00"/>
    <w:rsid w:val="00807968"/>
    <w:rsid w:val="008104DF"/>
    <w:rsid w:val="00816988"/>
    <w:rsid w:val="00822658"/>
    <w:rsid w:val="00823298"/>
    <w:rsid w:val="00823AB4"/>
    <w:rsid w:val="00824B89"/>
    <w:rsid w:val="00825EC8"/>
    <w:rsid w:val="00826BCA"/>
    <w:rsid w:val="00836FEA"/>
    <w:rsid w:val="0084114E"/>
    <w:rsid w:val="008422D8"/>
    <w:rsid w:val="008433B0"/>
    <w:rsid w:val="00843458"/>
    <w:rsid w:val="00844E41"/>
    <w:rsid w:val="00845B53"/>
    <w:rsid w:val="008465B2"/>
    <w:rsid w:val="00847353"/>
    <w:rsid w:val="0085083A"/>
    <w:rsid w:val="00851A45"/>
    <w:rsid w:val="00851BA1"/>
    <w:rsid w:val="00853250"/>
    <w:rsid w:val="00853934"/>
    <w:rsid w:val="008644AF"/>
    <w:rsid w:val="0086619B"/>
    <w:rsid w:val="0086677B"/>
    <w:rsid w:val="00867588"/>
    <w:rsid w:val="00871DBE"/>
    <w:rsid w:val="008723D2"/>
    <w:rsid w:val="00872CDD"/>
    <w:rsid w:val="00872E5A"/>
    <w:rsid w:val="00874681"/>
    <w:rsid w:val="00875025"/>
    <w:rsid w:val="00876FCA"/>
    <w:rsid w:val="008807CF"/>
    <w:rsid w:val="0088109C"/>
    <w:rsid w:val="008828B0"/>
    <w:rsid w:val="00897E70"/>
    <w:rsid w:val="008A3EB3"/>
    <w:rsid w:val="008A44B4"/>
    <w:rsid w:val="008A47DB"/>
    <w:rsid w:val="008A48C0"/>
    <w:rsid w:val="008B1361"/>
    <w:rsid w:val="008B58DF"/>
    <w:rsid w:val="008B65D1"/>
    <w:rsid w:val="008B65ED"/>
    <w:rsid w:val="008C12C9"/>
    <w:rsid w:val="008D0726"/>
    <w:rsid w:val="008D71A2"/>
    <w:rsid w:val="008E0F73"/>
    <w:rsid w:val="008E154B"/>
    <w:rsid w:val="008E290F"/>
    <w:rsid w:val="008E35B8"/>
    <w:rsid w:val="008E6400"/>
    <w:rsid w:val="008E66D5"/>
    <w:rsid w:val="008E7B05"/>
    <w:rsid w:val="008F0173"/>
    <w:rsid w:val="008F2A37"/>
    <w:rsid w:val="008F7382"/>
    <w:rsid w:val="008F7ABA"/>
    <w:rsid w:val="008F7FBB"/>
    <w:rsid w:val="00900949"/>
    <w:rsid w:val="009032AE"/>
    <w:rsid w:val="00903467"/>
    <w:rsid w:val="00906DED"/>
    <w:rsid w:val="0091099A"/>
    <w:rsid w:val="00910BA9"/>
    <w:rsid w:val="009148A0"/>
    <w:rsid w:val="00916DDA"/>
    <w:rsid w:val="00920069"/>
    <w:rsid w:val="00921377"/>
    <w:rsid w:val="00922D52"/>
    <w:rsid w:val="009317C2"/>
    <w:rsid w:val="00931AD8"/>
    <w:rsid w:val="00934BA9"/>
    <w:rsid w:val="00935422"/>
    <w:rsid w:val="00937257"/>
    <w:rsid w:val="00944051"/>
    <w:rsid w:val="00946000"/>
    <w:rsid w:val="009466C3"/>
    <w:rsid w:val="00947E42"/>
    <w:rsid w:val="00950825"/>
    <w:rsid w:val="009563B6"/>
    <w:rsid w:val="00956A15"/>
    <w:rsid w:val="00960D59"/>
    <w:rsid w:val="00961995"/>
    <w:rsid w:val="00963A0E"/>
    <w:rsid w:val="00967654"/>
    <w:rsid w:val="009721E6"/>
    <w:rsid w:val="009727AC"/>
    <w:rsid w:val="0097565C"/>
    <w:rsid w:val="009758A2"/>
    <w:rsid w:val="00976697"/>
    <w:rsid w:val="00976727"/>
    <w:rsid w:val="009808FD"/>
    <w:rsid w:val="0098169D"/>
    <w:rsid w:val="00983CB3"/>
    <w:rsid w:val="00985D3A"/>
    <w:rsid w:val="009872FB"/>
    <w:rsid w:val="009927B9"/>
    <w:rsid w:val="00994622"/>
    <w:rsid w:val="00996BA8"/>
    <w:rsid w:val="00996E69"/>
    <w:rsid w:val="009A118F"/>
    <w:rsid w:val="009A192F"/>
    <w:rsid w:val="009A1AE4"/>
    <w:rsid w:val="009A4EC5"/>
    <w:rsid w:val="009B0A7C"/>
    <w:rsid w:val="009B2DE4"/>
    <w:rsid w:val="009B67B3"/>
    <w:rsid w:val="009C12B4"/>
    <w:rsid w:val="009C160E"/>
    <w:rsid w:val="009C208C"/>
    <w:rsid w:val="009C2D4C"/>
    <w:rsid w:val="009C2F10"/>
    <w:rsid w:val="009C5B1B"/>
    <w:rsid w:val="009C749F"/>
    <w:rsid w:val="009C783D"/>
    <w:rsid w:val="009C7E6C"/>
    <w:rsid w:val="009D0919"/>
    <w:rsid w:val="009D27CA"/>
    <w:rsid w:val="009D3BEC"/>
    <w:rsid w:val="009D6B1C"/>
    <w:rsid w:val="009D7757"/>
    <w:rsid w:val="009E2EDF"/>
    <w:rsid w:val="009E3573"/>
    <w:rsid w:val="009E54CF"/>
    <w:rsid w:val="009E5E78"/>
    <w:rsid w:val="009E6FEF"/>
    <w:rsid w:val="009E7605"/>
    <w:rsid w:val="009F01C7"/>
    <w:rsid w:val="009F2123"/>
    <w:rsid w:val="009F3396"/>
    <w:rsid w:val="009F4206"/>
    <w:rsid w:val="009F4FA9"/>
    <w:rsid w:val="009F6FF8"/>
    <w:rsid w:val="00A02E0B"/>
    <w:rsid w:val="00A02F5A"/>
    <w:rsid w:val="00A0425B"/>
    <w:rsid w:val="00A05409"/>
    <w:rsid w:val="00A05534"/>
    <w:rsid w:val="00A1029B"/>
    <w:rsid w:val="00A10E99"/>
    <w:rsid w:val="00A11279"/>
    <w:rsid w:val="00A14DB5"/>
    <w:rsid w:val="00A164F0"/>
    <w:rsid w:val="00A16C84"/>
    <w:rsid w:val="00A17700"/>
    <w:rsid w:val="00A178A5"/>
    <w:rsid w:val="00A216CE"/>
    <w:rsid w:val="00A26EF1"/>
    <w:rsid w:val="00A273FD"/>
    <w:rsid w:val="00A30061"/>
    <w:rsid w:val="00A33BDC"/>
    <w:rsid w:val="00A355EF"/>
    <w:rsid w:val="00A366F9"/>
    <w:rsid w:val="00A36FF1"/>
    <w:rsid w:val="00A402AC"/>
    <w:rsid w:val="00A404A7"/>
    <w:rsid w:val="00A40594"/>
    <w:rsid w:val="00A411D2"/>
    <w:rsid w:val="00A425EE"/>
    <w:rsid w:val="00A45CEC"/>
    <w:rsid w:val="00A513A6"/>
    <w:rsid w:val="00A53314"/>
    <w:rsid w:val="00A57EBA"/>
    <w:rsid w:val="00A6296E"/>
    <w:rsid w:val="00A64C3E"/>
    <w:rsid w:val="00A678F4"/>
    <w:rsid w:val="00A75AFB"/>
    <w:rsid w:val="00A80485"/>
    <w:rsid w:val="00A849B1"/>
    <w:rsid w:val="00A91983"/>
    <w:rsid w:val="00A91988"/>
    <w:rsid w:val="00A92348"/>
    <w:rsid w:val="00A92A25"/>
    <w:rsid w:val="00AA3189"/>
    <w:rsid w:val="00AA32B2"/>
    <w:rsid w:val="00AA422B"/>
    <w:rsid w:val="00AA5A89"/>
    <w:rsid w:val="00AA7013"/>
    <w:rsid w:val="00AB5444"/>
    <w:rsid w:val="00AB7D71"/>
    <w:rsid w:val="00AC1E0A"/>
    <w:rsid w:val="00AC423C"/>
    <w:rsid w:val="00AD0AF0"/>
    <w:rsid w:val="00AD2622"/>
    <w:rsid w:val="00AD30A2"/>
    <w:rsid w:val="00AD34AE"/>
    <w:rsid w:val="00AD399A"/>
    <w:rsid w:val="00AD609E"/>
    <w:rsid w:val="00AF2374"/>
    <w:rsid w:val="00AF2498"/>
    <w:rsid w:val="00AF40A4"/>
    <w:rsid w:val="00AF4336"/>
    <w:rsid w:val="00AF51B2"/>
    <w:rsid w:val="00B02A14"/>
    <w:rsid w:val="00B043A2"/>
    <w:rsid w:val="00B0581D"/>
    <w:rsid w:val="00B2167A"/>
    <w:rsid w:val="00B216D8"/>
    <w:rsid w:val="00B246B7"/>
    <w:rsid w:val="00B25238"/>
    <w:rsid w:val="00B254CB"/>
    <w:rsid w:val="00B25514"/>
    <w:rsid w:val="00B25FFD"/>
    <w:rsid w:val="00B26F3B"/>
    <w:rsid w:val="00B30F4D"/>
    <w:rsid w:val="00B34003"/>
    <w:rsid w:val="00B36EAE"/>
    <w:rsid w:val="00B37AE9"/>
    <w:rsid w:val="00B4351E"/>
    <w:rsid w:val="00B44266"/>
    <w:rsid w:val="00B44D1B"/>
    <w:rsid w:val="00B45348"/>
    <w:rsid w:val="00B45577"/>
    <w:rsid w:val="00B46F3E"/>
    <w:rsid w:val="00B473DF"/>
    <w:rsid w:val="00B52282"/>
    <w:rsid w:val="00B545C3"/>
    <w:rsid w:val="00B559CF"/>
    <w:rsid w:val="00B5796F"/>
    <w:rsid w:val="00B60459"/>
    <w:rsid w:val="00B60E34"/>
    <w:rsid w:val="00B625AF"/>
    <w:rsid w:val="00B64003"/>
    <w:rsid w:val="00B64A05"/>
    <w:rsid w:val="00B65134"/>
    <w:rsid w:val="00B673AA"/>
    <w:rsid w:val="00B67B90"/>
    <w:rsid w:val="00B70C8A"/>
    <w:rsid w:val="00B711B5"/>
    <w:rsid w:val="00B71E3D"/>
    <w:rsid w:val="00B72BD8"/>
    <w:rsid w:val="00B748C0"/>
    <w:rsid w:val="00B764A8"/>
    <w:rsid w:val="00B76B42"/>
    <w:rsid w:val="00B7751C"/>
    <w:rsid w:val="00B80644"/>
    <w:rsid w:val="00B80E8E"/>
    <w:rsid w:val="00B82292"/>
    <w:rsid w:val="00B83E6D"/>
    <w:rsid w:val="00B8447C"/>
    <w:rsid w:val="00B8663E"/>
    <w:rsid w:val="00B90197"/>
    <w:rsid w:val="00B91E6B"/>
    <w:rsid w:val="00B93483"/>
    <w:rsid w:val="00B94CA5"/>
    <w:rsid w:val="00B96FC9"/>
    <w:rsid w:val="00BA373D"/>
    <w:rsid w:val="00BA5A92"/>
    <w:rsid w:val="00BB03F4"/>
    <w:rsid w:val="00BB3270"/>
    <w:rsid w:val="00BB3921"/>
    <w:rsid w:val="00BB40BD"/>
    <w:rsid w:val="00BC293E"/>
    <w:rsid w:val="00BC2B48"/>
    <w:rsid w:val="00BD216A"/>
    <w:rsid w:val="00BD4483"/>
    <w:rsid w:val="00BD7632"/>
    <w:rsid w:val="00BE32C8"/>
    <w:rsid w:val="00BF0F71"/>
    <w:rsid w:val="00BF25DF"/>
    <w:rsid w:val="00BF3E78"/>
    <w:rsid w:val="00BF4091"/>
    <w:rsid w:val="00C02AA3"/>
    <w:rsid w:val="00C07A24"/>
    <w:rsid w:val="00C07AEC"/>
    <w:rsid w:val="00C10E26"/>
    <w:rsid w:val="00C11EB7"/>
    <w:rsid w:val="00C12E10"/>
    <w:rsid w:val="00C143A9"/>
    <w:rsid w:val="00C23F2A"/>
    <w:rsid w:val="00C30317"/>
    <w:rsid w:val="00C331BA"/>
    <w:rsid w:val="00C41C46"/>
    <w:rsid w:val="00C425F3"/>
    <w:rsid w:val="00C4300B"/>
    <w:rsid w:val="00C47CE1"/>
    <w:rsid w:val="00C52BF0"/>
    <w:rsid w:val="00C6097F"/>
    <w:rsid w:val="00C61BF4"/>
    <w:rsid w:val="00C64594"/>
    <w:rsid w:val="00C70AFC"/>
    <w:rsid w:val="00C70D43"/>
    <w:rsid w:val="00C75117"/>
    <w:rsid w:val="00C75228"/>
    <w:rsid w:val="00C76707"/>
    <w:rsid w:val="00C83B07"/>
    <w:rsid w:val="00C85B69"/>
    <w:rsid w:val="00C9229E"/>
    <w:rsid w:val="00C945FB"/>
    <w:rsid w:val="00C94872"/>
    <w:rsid w:val="00C952FA"/>
    <w:rsid w:val="00C96A74"/>
    <w:rsid w:val="00C96B91"/>
    <w:rsid w:val="00CA0A3C"/>
    <w:rsid w:val="00CA1992"/>
    <w:rsid w:val="00CA1D5A"/>
    <w:rsid w:val="00CA2289"/>
    <w:rsid w:val="00CB0A99"/>
    <w:rsid w:val="00CB1C24"/>
    <w:rsid w:val="00CB66FF"/>
    <w:rsid w:val="00CB715F"/>
    <w:rsid w:val="00CC0486"/>
    <w:rsid w:val="00CC0C89"/>
    <w:rsid w:val="00CC1CF1"/>
    <w:rsid w:val="00CC2577"/>
    <w:rsid w:val="00CC4938"/>
    <w:rsid w:val="00CC4A51"/>
    <w:rsid w:val="00CC575C"/>
    <w:rsid w:val="00CC6EE9"/>
    <w:rsid w:val="00CC74E7"/>
    <w:rsid w:val="00CC7D8C"/>
    <w:rsid w:val="00CD017A"/>
    <w:rsid w:val="00CD06F7"/>
    <w:rsid w:val="00CD0D64"/>
    <w:rsid w:val="00CD32AB"/>
    <w:rsid w:val="00CD4BA7"/>
    <w:rsid w:val="00CD63D8"/>
    <w:rsid w:val="00CD7DCA"/>
    <w:rsid w:val="00CE1135"/>
    <w:rsid w:val="00CE4479"/>
    <w:rsid w:val="00CE6E98"/>
    <w:rsid w:val="00CE6F1C"/>
    <w:rsid w:val="00CF0188"/>
    <w:rsid w:val="00CF0E29"/>
    <w:rsid w:val="00CF4627"/>
    <w:rsid w:val="00CF5051"/>
    <w:rsid w:val="00CF5242"/>
    <w:rsid w:val="00CF64E2"/>
    <w:rsid w:val="00CF6C18"/>
    <w:rsid w:val="00D00024"/>
    <w:rsid w:val="00D009A3"/>
    <w:rsid w:val="00D01988"/>
    <w:rsid w:val="00D034C0"/>
    <w:rsid w:val="00D049FC"/>
    <w:rsid w:val="00D04E7A"/>
    <w:rsid w:val="00D06BEF"/>
    <w:rsid w:val="00D10EEC"/>
    <w:rsid w:val="00D1166F"/>
    <w:rsid w:val="00D14AB3"/>
    <w:rsid w:val="00D16B7E"/>
    <w:rsid w:val="00D20979"/>
    <w:rsid w:val="00D21CA4"/>
    <w:rsid w:val="00D24698"/>
    <w:rsid w:val="00D248B6"/>
    <w:rsid w:val="00D27276"/>
    <w:rsid w:val="00D3124E"/>
    <w:rsid w:val="00D31ECE"/>
    <w:rsid w:val="00D32F16"/>
    <w:rsid w:val="00D342F6"/>
    <w:rsid w:val="00D456F6"/>
    <w:rsid w:val="00D46BCA"/>
    <w:rsid w:val="00D47FD6"/>
    <w:rsid w:val="00D606D4"/>
    <w:rsid w:val="00D61604"/>
    <w:rsid w:val="00D6696C"/>
    <w:rsid w:val="00D66CE9"/>
    <w:rsid w:val="00D7424A"/>
    <w:rsid w:val="00D769E5"/>
    <w:rsid w:val="00D812F6"/>
    <w:rsid w:val="00D817B7"/>
    <w:rsid w:val="00D83548"/>
    <w:rsid w:val="00D844C4"/>
    <w:rsid w:val="00D85385"/>
    <w:rsid w:val="00D870CB"/>
    <w:rsid w:val="00D87E30"/>
    <w:rsid w:val="00D91E9B"/>
    <w:rsid w:val="00D96A30"/>
    <w:rsid w:val="00DA0EBC"/>
    <w:rsid w:val="00DA145D"/>
    <w:rsid w:val="00DA1546"/>
    <w:rsid w:val="00DA43EF"/>
    <w:rsid w:val="00DA4F74"/>
    <w:rsid w:val="00DA52AA"/>
    <w:rsid w:val="00DB02FB"/>
    <w:rsid w:val="00DB06B8"/>
    <w:rsid w:val="00DB2823"/>
    <w:rsid w:val="00DB2D8B"/>
    <w:rsid w:val="00DB4152"/>
    <w:rsid w:val="00DB544A"/>
    <w:rsid w:val="00DB598A"/>
    <w:rsid w:val="00DB5FAD"/>
    <w:rsid w:val="00DB6700"/>
    <w:rsid w:val="00DC006F"/>
    <w:rsid w:val="00DC23F0"/>
    <w:rsid w:val="00DC5CEA"/>
    <w:rsid w:val="00DC6D7A"/>
    <w:rsid w:val="00DC725B"/>
    <w:rsid w:val="00DC7389"/>
    <w:rsid w:val="00DD51F2"/>
    <w:rsid w:val="00DD6BF9"/>
    <w:rsid w:val="00DD70C6"/>
    <w:rsid w:val="00DD7381"/>
    <w:rsid w:val="00DE0E99"/>
    <w:rsid w:val="00DE6D53"/>
    <w:rsid w:val="00DF04E9"/>
    <w:rsid w:val="00DF33A6"/>
    <w:rsid w:val="00E05398"/>
    <w:rsid w:val="00E1139F"/>
    <w:rsid w:val="00E1509D"/>
    <w:rsid w:val="00E173E2"/>
    <w:rsid w:val="00E24AD9"/>
    <w:rsid w:val="00E27EB4"/>
    <w:rsid w:val="00E31828"/>
    <w:rsid w:val="00E31F0B"/>
    <w:rsid w:val="00E41E35"/>
    <w:rsid w:val="00E44BA6"/>
    <w:rsid w:val="00E45476"/>
    <w:rsid w:val="00E46BD5"/>
    <w:rsid w:val="00E52A84"/>
    <w:rsid w:val="00E62728"/>
    <w:rsid w:val="00E629AA"/>
    <w:rsid w:val="00E63281"/>
    <w:rsid w:val="00E652BF"/>
    <w:rsid w:val="00E65350"/>
    <w:rsid w:val="00E653B2"/>
    <w:rsid w:val="00E65E8A"/>
    <w:rsid w:val="00E70B54"/>
    <w:rsid w:val="00E73CCC"/>
    <w:rsid w:val="00E74C99"/>
    <w:rsid w:val="00E8103F"/>
    <w:rsid w:val="00E824C0"/>
    <w:rsid w:val="00E83941"/>
    <w:rsid w:val="00E8573D"/>
    <w:rsid w:val="00E91CC6"/>
    <w:rsid w:val="00E921B2"/>
    <w:rsid w:val="00E9237E"/>
    <w:rsid w:val="00E966E6"/>
    <w:rsid w:val="00E967F8"/>
    <w:rsid w:val="00E9694C"/>
    <w:rsid w:val="00E97148"/>
    <w:rsid w:val="00EA5133"/>
    <w:rsid w:val="00EA67D6"/>
    <w:rsid w:val="00EB0BD0"/>
    <w:rsid w:val="00EB11C1"/>
    <w:rsid w:val="00EB17C4"/>
    <w:rsid w:val="00EB487B"/>
    <w:rsid w:val="00EC1475"/>
    <w:rsid w:val="00EC2225"/>
    <w:rsid w:val="00EC4143"/>
    <w:rsid w:val="00EC4AC0"/>
    <w:rsid w:val="00ED0682"/>
    <w:rsid w:val="00ED15D9"/>
    <w:rsid w:val="00ED166E"/>
    <w:rsid w:val="00ED1A79"/>
    <w:rsid w:val="00ED310F"/>
    <w:rsid w:val="00ED47AA"/>
    <w:rsid w:val="00ED610D"/>
    <w:rsid w:val="00ED6121"/>
    <w:rsid w:val="00ED6557"/>
    <w:rsid w:val="00ED67E9"/>
    <w:rsid w:val="00ED7DF9"/>
    <w:rsid w:val="00EE3422"/>
    <w:rsid w:val="00EF14AE"/>
    <w:rsid w:val="00EF2376"/>
    <w:rsid w:val="00EF651C"/>
    <w:rsid w:val="00EF7CD0"/>
    <w:rsid w:val="00F00316"/>
    <w:rsid w:val="00F02EDA"/>
    <w:rsid w:val="00F037E9"/>
    <w:rsid w:val="00F039DA"/>
    <w:rsid w:val="00F03C84"/>
    <w:rsid w:val="00F04305"/>
    <w:rsid w:val="00F045BF"/>
    <w:rsid w:val="00F06F09"/>
    <w:rsid w:val="00F1064B"/>
    <w:rsid w:val="00F10C17"/>
    <w:rsid w:val="00F11467"/>
    <w:rsid w:val="00F1185F"/>
    <w:rsid w:val="00F12127"/>
    <w:rsid w:val="00F12DE8"/>
    <w:rsid w:val="00F1376F"/>
    <w:rsid w:val="00F14F8B"/>
    <w:rsid w:val="00F16571"/>
    <w:rsid w:val="00F172FE"/>
    <w:rsid w:val="00F2222E"/>
    <w:rsid w:val="00F23E36"/>
    <w:rsid w:val="00F25158"/>
    <w:rsid w:val="00F27419"/>
    <w:rsid w:val="00F27801"/>
    <w:rsid w:val="00F319B8"/>
    <w:rsid w:val="00F3269F"/>
    <w:rsid w:val="00F32728"/>
    <w:rsid w:val="00F3360D"/>
    <w:rsid w:val="00F35D35"/>
    <w:rsid w:val="00F362FA"/>
    <w:rsid w:val="00F36DA3"/>
    <w:rsid w:val="00F37FFE"/>
    <w:rsid w:val="00F4007F"/>
    <w:rsid w:val="00F421D6"/>
    <w:rsid w:val="00F42832"/>
    <w:rsid w:val="00F4323C"/>
    <w:rsid w:val="00F50FFA"/>
    <w:rsid w:val="00F55FBD"/>
    <w:rsid w:val="00F572A9"/>
    <w:rsid w:val="00F621DB"/>
    <w:rsid w:val="00F63F1C"/>
    <w:rsid w:val="00F646FB"/>
    <w:rsid w:val="00F7071C"/>
    <w:rsid w:val="00F76E02"/>
    <w:rsid w:val="00F84AD8"/>
    <w:rsid w:val="00F9035F"/>
    <w:rsid w:val="00F91670"/>
    <w:rsid w:val="00F94C6C"/>
    <w:rsid w:val="00FA02E3"/>
    <w:rsid w:val="00FA49CB"/>
    <w:rsid w:val="00FA7007"/>
    <w:rsid w:val="00FB03B8"/>
    <w:rsid w:val="00FB2A25"/>
    <w:rsid w:val="00FB763B"/>
    <w:rsid w:val="00FB7E49"/>
    <w:rsid w:val="00FC3702"/>
    <w:rsid w:val="00FC677B"/>
    <w:rsid w:val="00FC7556"/>
    <w:rsid w:val="00FD02C1"/>
    <w:rsid w:val="00FD32E5"/>
    <w:rsid w:val="00FD5118"/>
    <w:rsid w:val="00FD522E"/>
    <w:rsid w:val="00FD7EA3"/>
    <w:rsid w:val="00FE3899"/>
    <w:rsid w:val="00FE3901"/>
    <w:rsid w:val="00FE4E56"/>
    <w:rsid w:val="00FE7D9F"/>
    <w:rsid w:val="00FF1CED"/>
    <w:rsid w:val="00FF2980"/>
    <w:rsid w:val="00FF63A4"/>
    <w:rsid w:val="00FF745D"/>
    <w:rsid w:val="00FF7D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B0FF4"/>
  <w15:chartTrackingRefBased/>
  <w15:docId w15:val="{B7143C85-C888-409C-8104-4C779B60F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Georg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7074F"/>
    <w:rPr>
      <w:rFonts w:ascii="Georgia" w:hAnsi="Georgia" w:cs="Georgia"/>
      <w:lang w:val="fr-FR"/>
    </w:rPr>
  </w:style>
  <w:style w:type="paragraph" w:styleId="Heading1">
    <w:name w:val="heading 1"/>
    <w:basedOn w:val="Normal"/>
    <w:link w:val="Heading1Char"/>
    <w:uiPriority w:val="1"/>
    <w:qFormat/>
    <w:rsid w:val="0007074F"/>
    <w:pPr>
      <w:spacing w:before="232"/>
      <w:ind w:left="1191" w:right="3711" w:hanging="186"/>
      <w:outlineLvl w:val="0"/>
    </w:pPr>
    <w:rPr>
      <w:rFonts w:ascii="Verdana" w:eastAsia="Verdana" w:hAnsi="Verdana" w:cs="Verdana"/>
      <w:sz w:val="59"/>
      <w:szCs w:val="59"/>
    </w:rPr>
  </w:style>
  <w:style w:type="paragraph" w:styleId="Heading2">
    <w:name w:val="heading 2"/>
    <w:basedOn w:val="Normal"/>
    <w:link w:val="Heading2Char"/>
    <w:uiPriority w:val="1"/>
    <w:qFormat/>
    <w:rsid w:val="0007074F"/>
    <w:pPr>
      <w:spacing w:before="112"/>
      <w:ind w:left="1191"/>
      <w:outlineLvl w:val="1"/>
    </w:pPr>
    <w:rPr>
      <w:rFonts w:ascii="Calibri" w:eastAsia="Calibri" w:hAnsi="Calibri" w:cs="Calibri"/>
      <w:sz w:val="36"/>
      <w:szCs w:val="36"/>
    </w:rPr>
  </w:style>
  <w:style w:type="paragraph" w:styleId="Heading3">
    <w:name w:val="heading 3"/>
    <w:basedOn w:val="Normal"/>
    <w:link w:val="Heading3Char"/>
    <w:uiPriority w:val="1"/>
    <w:qFormat/>
    <w:rsid w:val="0007074F"/>
    <w:pPr>
      <w:ind w:left="316"/>
      <w:outlineLvl w:val="2"/>
    </w:pPr>
    <w:rPr>
      <w:rFonts w:ascii="Calibri" w:eastAsia="Calibri" w:hAnsi="Calibri" w:cs="Calibri"/>
      <w:b/>
      <w:bCs/>
      <w:i/>
      <w:iCs/>
      <w:sz w:val="33"/>
      <w:szCs w:val="33"/>
    </w:rPr>
  </w:style>
  <w:style w:type="paragraph" w:styleId="Heading4">
    <w:name w:val="heading 4"/>
    <w:basedOn w:val="Normal"/>
    <w:link w:val="Heading4Char"/>
    <w:uiPriority w:val="9"/>
    <w:qFormat/>
    <w:rsid w:val="0007074F"/>
    <w:pPr>
      <w:spacing w:before="278"/>
      <w:ind w:left="1064"/>
      <w:outlineLvl w:val="3"/>
    </w:pPr>
    <w:rPr>
      <w:rFonts w:ascii="Arial" w:eastAsia="Arial" w:hAnsi="Arial" w:cs="Arial"/>
      <w:b/>
      <w:bCs/>
      <w:sz w:val="28"/>
      <w:szCs w:val="28"/>
    </w:rPr>
  </w:style>
  <w:style w:type="paragraph" w:styleId="Heading5">
    <w:name w:val="heading 5"/>
    <w:basedOn w:val="Normal"/>
    <w:link w:val="Heading5Char"/>
    <w:uiPriority w:val="1"/>
    <w:qFormat/>
    <w:rsid w:val="0007074F"/>
    <w:pPr>
      <w:spacing w:before="131"/>
      <w:ind w:left="228"/>
      <w:outlineLvl w:val="4"/>
    </w:pPr>
    <w:rPr>
      <w:rFonts w:ascii="Lucida Sans Unicode" w:eastAsia="Lucida Sans Unicode" w:hAnsi="Lucida Sans Unicode" w:cs="Lucida Sans Unicode"/>
      <w:sz w:val="28"/>
      <w:szCs w:val="28"/>
    </w:rPr>
  </w:style>
  <w:style w:type="paragraph" w:styleId="Heading6">
    <w:name w:val="heading 6"/>
    <w:basedOn w:val="Normal"/>
    <w:link w:val="Heading6Char"/>
    <w:uiPriority w:val="1"/>
    <w:qFormat/>
    <w:rsid w:val="0007074F"/>
    <w:pPr>
      <w:spacing w:before="159"/>
      <w:ind w:left="2699"/>
      <w:outlineLvl w:val="5"/>
    </w:pPr>
    <w:rPr>
      <w:sz w:val="26"/>
      <w:szCs w:val="26"/>
    </w:rPr>
  </w:style>
  <w:style w:type="paragraph" w:styleId="Heading7">
    <w:name w:val="heading 7"/>
    <w:basedOn w:val="Normal"/>
    <w:link w:val="Heading7Char"/>
    <w:uiPriority w:val="1"/>
    <w:qFormat/>
    <w:rsid w:val="0007074F"/>
    <w:pPr>
      <w:spacing w:before="12"/>
      <w:ind w:left="20"/>
      <w:outlineLvl w:val="6"/>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7074F"/>
  </w:style>
  <w:style w:type="character" w:customStyle="1" w:styleId="Heading1Char">
    <w:name w:val="Heading 1 Char"/>
    <w:basedOn w:val="DefaultParagraphFont"/>
    <w:link w:val="Heading1"/>
    <w:uiPriority w:val="1"/>
    <w:rsid w:val="0007074F"/>
    <w:rPr>
      <w:rFonts w:ascii="Verdana" w:eastAsia="Verdana" w:hAnsi="Verdana" w:cs="Verdana"/>
      <w:sz w:val="59"/>
      <w:szCs w:val="59"/>
      <w:lang w:val="fr-FR"/>
    </w:rPr>
  </w:style>
  <w:style w:type="character" w:customStyle="1" w:styleId="Heading2Char">
    <w:name w:val="Heading 2 Char"/>
    <w:basedOn w:val="DefaultParagraphFont"/>
    <w:link w:val="Heading2"/>
    <w:uiPriority w:val="1"/>
    <w:rsid w:val="0007074F"/>
    <w:rPr>
      <w:rFonts w:ascii="Calibri" w:eastAsia="Calibri" w:hAnsi="Calibri" w:cs="Calibri"/>
      <w:sz w:val="36"/>
      <w:szCs w:val="36"/>
      <w:lang w:val="fr-FR"/>
    </w:rPr>
  </w:style>
  <w:style w:type="character" w:customStyle="1" w:styleId="Heading3Char">
    <w:name w:val="Heading 3 Char"/>
    <w:basedOn w:val="DefaultParagraphFont"/>
    <w:link w:val="Heading3"/>
    <w:uiPriority w:val="1"/>
    <w:rsid w:val="0007074F"/>
    <w:rPr>
      <w:rFonts w:ascii="Calibri" w:eastAsia="Calibri" w:hAnsi="Calibri" w:cs="Calibri"/>
      <w:b/>
      <w:bCs/>
      <w:i/>
      <w:iCs/>
      <w:sz w:val="33"/>
      <w:szCs w:val="33"/>
      <w:lang w:val="fr-FR"/>
    </w:rPr>
  </w:style>
  <w:style w:type="character" w:customStyle="1" w:styleId="Heading4Char">
    <w:name w:val="Heading 4 Char"/>
    <w:basedOn w:val="DefaultParagraphFont"/>
    <w:link w:val="Heading4"/>
    <w:uiPriority w:val="9"/>
    <w:rsid w:val="0007074F"/>
    <w:rPr>
      <w:rFonts w:ascii="Arial" w:eastAsia="Arial" w:hAnsi="Arial" w:cs="Arial"/>
      <w:b/>
      <w:bCs/>
      <w:sz w:val="28"/>
      <w:szCs w:val="28"/>
      <w:lang w:val="fr-FR"/>
    </w:rPr>
  </w:style>
  <w:style w:type="character" w:customStyle="1" w:styleId="Heading5Char">
    <w:name w:val="Heading 5 Char"/>
    <w:basedOn w:val="DefaultParagraphFont"/>
    <w:link w:val="Heading5"/>
    <w:uiPriority w:val="1"/>
    <w:rsid w:val="0007074F"/>
    <w:rPr>
      <w:rFonts w:ascii="Lucida Sans Unicode" w:eastAsia="Lucida Sans Unicode" w:hAnsi="Lucida Sans Unicode" w:cs="Lucida Sans Unicode"/>
      <w:sz w:val="28"/>
      <w:szCs w:val="28"/>
      <w:lang w:val="fr-FR"/>
    </w:rPr>
  </w:style>
  <w:style w:type="character" w:customStyle="1" w:styleId="Heading6Char">
    <w:name w:val="Heading 6 Char"/>
    <w:basedOn w:val="DefaultParagraphFont"/>
    <w:link w:val="Heading6"/>
    <w:uiPriority w:val="1"/>
    <w:rsid w:val="0007074F"/>
    <w:rPr>
      <w:rFonts w:ascii="Georgia" w:eastAsia="Georgia" w:hAnsi="Georgia" w:cs="Georgia"/>
      <w:sz w:val="26"/>
      <w:szCs w:val="26"/>
      <w:lang w:val="fr-FR"/>
    </w:rPr>
  </w:style>
  <w:style w:type="character" w:customStyle="1" w:styleId="Heading7Char">
    <w:name w:val="Heading 7 Char"/>
    <w:basedOn w:val="DefaultParagraphFont"/>
    <w:link w:val="Heading7"/>
    <w:uiPriority w:val="1"/>
    <w:rsid w:val="0007074F"/>
    <w:rPr>
      <w:rFonts w:ascii="Arial" w:eastAsia="Arial" w:hAnsi="Arial" w:cs="Arial"/>
      <w:b/>
      <w:bCs/>
      <w:sz w:val="24"/>
      <w:szCs w:val="24"/>
      <w:lang w:val="fr-FR"/>
    </w:rPr>
  </w:style>
  <w:style w:type="paragraph" w:styleId="BodyText">
    <w:name w:val="Body Text"/>
    <w:basedOn w:val="Normal"/>
    <w:link w:val="BodyTextChar"/>
    <w:uiPriority w:val="99"/>
    <w:qFormat/>
    <w:rsid w:val="0007074F"/>
  </w:style>
  <w:style w:type="character" w:customStyle="1" w:styleId="BodyTextChar">
    <w:name w:val="Body Text Char"/>
    <w:basedOn w:val="DefaultParagraphFont"/>
    <w:link w:val="BodyText"/>
    <w:uiPriority w:val="99"/>
    <w:rsid w:val="0007074F"/>
    <w:rPr>
      <w:rFonts w:ascii="Georgia" w:eastAsia="Georgia" w:hAnsi="Georgia" w:cs="Georgia"/>
      <w:lang w:val="fr-FR"/>
    </w:rPr>
  </w:style>
  <w:style w:type="paragraph" w:styleId="ListParagraph">
    <w:name w:val="List Paragraph"/>
    <w:basedOn w:val="Normal"/>
    <w:uiPriority w:val="34"/>
    <w:qFormat/>
    <w:rsid w:val="0007074F"/>
    <w:pPr>
      <w:ind w:left="1098"/>
    </w:pPr>
  </w:style>
  <w:style w:type="paragraph" w:styleId="Header">
    <w:name w:val="header"/>
    <w:basedOn w:val="Normal"/>
    <w:link w:val="HeaderChar"/>
    <w:uiPriority w:val="99"/>
    <w:unhideWhenUsed/>
    <w:rsid w:val="00B64A05"/>
    <w:pPr>
      <w:tabs>
        <w:tab w:val="center" w:pos="4680"/>
        <w:tab w:val="right" w:pos="9360"/>
      </w:tabs>
    </w:pPr>
  </w:style>
  <w:style w:type="character" w:customStyle="1" w:styleId="HeaderChar">
    <w:name w:val="Header Char"/>
    <w:basedOn w:val="DefaultParagraphFont"/>
    <w:link w:val="Header"/>
    <w:uiPriority w:val="99"/>
    <w:rsid w:val="00B64A05"/>
    <w:rPr>
      <w:rFonts w:ascii="Georgia" w:hAnsi="Georgia" w:cs="Georgia"/>
      <w:lang w:val="fr-FR"/>
    </w:rPr>
  </w:style>
  <w:style w:type="paragraph" w:styleId="Footer">
    <w:name w:val="footer"/>
    <w:basedOn w:val="Normal"/>
    <w:link w:val="FooterChar"/>
    <w:uiPriority w:val="99"/>
    <w:unhideWhenUsed/>
    <w:rsid w:val="00B64A05"/>
    <w:pPr>
      <w:tabs>
        <w:tab w:val="center" w:pos="4680"/>
        <w:tab w:val="right" w:pos="9360"/>
      </w:tabs>
    </w:pPr>
  </w:style>
  <w:style w:type="character" w:customStyle="1" w:styleId="FooterChar">
    <w:name w:val="Footer Char"/>
    <w:basedOn w:val="DefaultParagraphFont"/>
    <w:link w:val="Footer"/>
    <w:uiPriority w:val="99"/>
    <w:rsid w:val="00B64A05"/>
    <w:rPr>
      <w:rFonts w:ascii="Georgia" w:hAnsi="Georgia" w:cs="Georgia"/>
      <w:lang w:val="fr-FR"/>
    </w:rPr>
  </w:style>
  <w:style w:type="paragraph" w:styleId="NormalWeb">
    <w:name w:val="Normal (Web)"/>
    <w:basedOn w:val="Normal"/>
    <w:uiPriority w:val="99"/>
    <w:unhideWhenUsed/>
    <w:rsid w:val="00332CA9"/>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A14DB5"/>
    <w:pPr>
      <w:widowControl/>
      <w:autoSpaceDE/>
      <w:autoSpaceDN/>
    </w:pPr>
    <w:rPr>
      <w:rFonts w:asciiTheme="minorHAnsi" w:eastAsiaTheme="minorHAnsi" w:hAnsiTheme="minorHAnsi" w:cstheme="minorBidi"/>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A14DB5"/>
    <w:rPr>
      <w:rFonts w:eastAsiaTheme="minorHAnsi"/>
      <w:kern w:val="2"/>
      <w:sz w:val="20"/>
      <w:szCs w:val="20"/>
      <w14:ligatures w14:val="standardContextual"/>
    </w:rPr>
  </w:style>
  <w:style w:type="character" w:styleId="FootnoteReference">
    <w:name w:val="footnote reference"/>
    <w:basedOn w:val="DefaultParagraphFont"/>
    <w:uiPriority w:val="99"/>
    <w:semiHidden/>
    <w:unhideWhenUsed/>
    <w:rsid w:val="00A14DB5"/>
    <w:rPr>
      <w:vertAlign w:val="superscript"/>
    </w:rPr>
  </w:style>
  <w:style w:type="paragraph" w:styleId="NoSpacing">
    <w:name w:val="No Spacing"/>
    <w:uiPriority w:val="1"/>
    <w:qFormat/>
    <w:rsid w:val="00EB11C1"/>
    <w:pPr>
      <w:widowControl/>
      <w:suppressAutoHyphens/>
      <w:autoSpaceDE/>
      <w:autoSpaceDN/>
    </w:pPr>
    <w:rPr>
      <w:rFonts w:eastAsiaTheme="minorHAnsi"/>
      <w:kern w:val="2"/>
      <w14:ligatures w14:val="standardContextual"/>
    </w:rPr>
  </w:style>
  <w:style w:type="table" w:styleId="TableGrid">
    <w:name w:val="Table Grid"/>
    <w:basedOn w:val="TableNormal"/>
    <w:uiPriority w:val="59"/>
    <w:rsid w:val="004E11BD"/>
    <w:pPr>
      <w:widowControl/>
      <w:autoSpaceDE/>
      <w:autoSpaceDN/>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53934"/>
    <w:rPr>
      <w:color w:val="0000FF"/>
      <w:u w:val="single"/>
    </w:rPr>
  </w:style>
  <w:style w:type="character" w:styleId="Strong">
    <w:name w:val="Strong"/>
    <w:basedOn w:val="DefaultParagraphFont"/>
    <w:uiPriority w:val="22"/>
    <w:qFormat/>
    <w:rsid w:val="008E154B"/>
    <w:rPr>
      <w:b/>
      <w:bCs/>
    </w:rPr>
  </w:style>
  <w:style w:type="character" w:styleId="UnresolvedMention">
    <w:name w:val="Unresolved Mention"/>
    <w:basedOn w:val="DefaultParagraphFont"/>
    <w:uiPriority w:val="99"/>
    <w:semiHidden/>
    <w:unhideWhenUsed/>
    <w:rsid w:val="002239BE"/>
    <w:rPr>
      <w:color w:val="605E5C"/>
      <w:shd w:val="clear" w:color="auto" w:fill="E1DFDD"/>
    </w:rPr>
  </w:style>
  <w:style w:type="paragraph" w:customStyle="1" w:styleId="Default">
    <w:name w:val="Default"/>
    <w:rsid w:val="00A17700"/>
    <w:pPr>
      <w:widowControl/>
      <w:adjustRightInd w:val="0"/>
    </w:pPr>
    <w:rPr>
      <w:rFonts w:ascii="Times New Roman" w:eastAsia="Calibri" w:hAnsi="Times New Roman" w:cs="Times New Roman"/>
      <w:color w:val="000000"/>
      <w:sz w:val="24"/>
      <w:szCs w:val="24"/>
      <w:lang w:val="ro-RO"/>
    </w:rPr>
  </w:style>
  <w:style w:type="paragraph" w:customStyle="1" w:styleId="Body">
    <w:name w:val="Body"/>
    <w:rsid w:val="00006C63"/>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rPr>
  </w:style>
  <w:style w:type="paragraph" w:customStyle="1" w:styleId="xmsonormal">
    <w:name w:val="x_msonormal"/>
    <w:basedOn w:val="Normal"/>
    <w:rsid w:val="002D7E64"/>
    <w:pPr>
      <w:widowControl/>
      <w:autoSpaceDE/>
      <w:autoSpaceDN/>
      <w:spacing w:before="100" w:beforeAutospacing="1" w:after="100" w:afterAutospacing="1"/>
    </w:pPr>
    <w:rPr>
      <w:rFonts w:ascii="Times New Roman" w:eastAsia="Times New Roman" w:hAnsi="Times New Roman" w:cs="Times New Roman"/>
      <w:sz w:val="24"/>
      <w:szCs w:val="24"/>
      <w:lang w:val="ro-RO" w:eastAsia="ro-RO"/>
    </w:rPr>
  </w:style>
  <w:style w:type="character" w:customStyle="1" w:styleId="NoneA">
    <w:name w:val="None A"/>
    <w:rsid w:val="007C4982"/>
  </w:style>
  <w:style w:type="character" w:customStyle="1" w:styleId="None">
    <w:name w:val="None"/>
    <w:rsid w:val="007C4982"/>
  </w:style>
  <w:style w:type="character" w:styleId="Emphasis">
    <w:name w:val="Emphasis"/>
    <w:basedOn w:val="DefaultParagraphFont"/>
    <w:uiPriority w:val="20"/>
    <w:qFormat/>
    <w:rsid w:val="009927B9"/>
    <w:rPr>
      <w:i/>
      <w:iCs/>
    </w:rPr>
  </w:style>
  <w:style w:type="character" w:customStyle="1" w:styleId="apple-converted-space">
    <w:name w:val="apple-converted-space"/>
    <w:basedOn w:val="DefaultParagraphFont"/>
    <w:rsid w:val="00CC7D8C"/>
  </w:style>
  <w:style w:type="character" w:styleId="FollowedHyperlink">
    <w:name w:val="FollowedHyperlink"/>
    <w:basedOn w:val="DefaultParagraphFont"/>
    <w:uiPriority w:val="99"/>
    <w:semiHidden/>
    <w:unhideWhenUsed/>
    <w:rsid w:val="00E967F8"/>
    <w:rPr>
      <w:color w:val="800080" w:themeColor="followedHyperlink"/>
      <w:u w:val="single"/>
    </w:rPr>
  </w:style>
  <w:style w:type="character" w:customStyle="1" w:styleId="agcmg">
    <w:name w:val="a_gcmg"/>
    <w:basedOn w:val="DefaultParagraphFont"/>
    <w:rsid w:val="004D6A77"/>
  </w:style>
  <w:style w:type="numbering" w:customStyle="1" w:styleId="ImportedStyle4">
    <w:name w:val="Imported Style 4"/>
    <w:rsid w:val="00D248B6"/>
    <w:pPr>
      <w:numPr>
        <w:numId w:val="1"/>
      </w:numPr>
    </w:pPr>
  </w:style>
  <w:style w:type="character" w:styleId="CommentReference">
    <w:name w:val="annotation reference"/>
    <w:uiPriority w:val="99"/>
    <w:semiHidden/>
    <w:unhideWhenUsed/>
    <w:rsid w:val="00934BA9"/>
    <w:rPr>
      <w:sz w:val="16"/>
      <w:szCs w:val="16"/>
    </w:rPr>
  </w:style>
  <w:style w:type="paragraph" w:styleId="CommentText">
    <w:name w:val="annotation text"/>
    <w:basedOn w:val="Normal"/>
    <w:link w:val="CommentTextChar"/>
    <w:uiPriority w:val="99"/>
    <w:unhideWhenUsed/>
    <w:rsid w:val="00934BA9"/>
    <w:pPr>
      <w:widowControl/>
      <w:autoSpaceDE/>
      <w:autoSpaceDN/>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934BA9"/>
    <w:rPr>
      <w:rFonts w:ascii="Calibri" w:eastAsia="Calibri" w:hAnsi="Calibri" w:cs="Times New Roman"/>
      <w:sz w:val="20"/>
      <w:szCs w:val="20"/>
    </w:rPr>
  </w:style>
  <w:style w:type="paragraph" w:customStyle="1" w:styleId="BodyA">
    <w:name w:val="Body A"/>
    <w:rsid w:val="00550C5F"/>
    <w:pPr>
      <w:widowControl/>
      <w:pBdr>
        <w:top w:val="nil"/>
        <w:left w:val="nil"/>
        <w:bottom w:val="nil"/>
        <w:right w:val="nil"/>
        <w:between w:val="nil"/>
        <w:bar w:val="nil"/>
      </w:pBdr>
      <w:autoSpaceDE/>
      <w:autoSpaceDN/>
      <w:spacing w:line="360" w:lineRule="auto"/>
      <w:jc w:val="both"/>
    </w:pPr>
    <w:rPr>
      <w:rFonts w:ascii="Calibri" w:eastAsia="Arial Unicode MS" w:hAnsi="Calibri" w:cs="Arial Unicode MS"/>
      <w:color w:val="000000"/>
      <w:u w:color="000000"/>
      <w:bdr w:val="nil"/>
    </w:rPr>
  </w:style>
  <w:style w:type="paragraph" w:customStyle="1" w:styleId="Normal1">
    <w:name w:val="Normal1"/>
    <w:rsid w:val="00DE6D53"/>
    <w:pPr>
      <w:widowControl/>
      <w:autoSpaceDE/>
      <w:autoSpaceDN/>
      <w:spacing w:after="160" w:line="259" w:lineRule="auto"/>
    </w:pPr>
    <w:rPr>
      <w:rFonts w:ascii="Calibri" w:eastAsia="Calibri" w:hAnsi="Calibri" w:cs="Calibri"/>
      <w:lang w:val="ro-RO" w:eastAsia="ro-RO"/>
    </w:rPr>
  </w:style>
  <w:style w:type="paragraph" w:customStyle="1" w:styleId="xxmsonormal">
    <w:name w:val="x_xmsonormal"/>
    <w:basedOn w:val="Normal"/>
    <w:rsid w:val="001043C9"/>
    <w:pPr>
      <w:widowControl/>
      <w:autoSpaceDE/>
      <w:autoSpaceDN/>
    </w:pPr>
    <w:rPr>
      <w:rFonts w:ascii="Aptos" w:eastAsia="Calibri" w:hAnsi="Aptos" w:cs="Aptos"/>
      <w:sz w:val="24"/>
      <w:szCs w:val="24"/>
      <w:lang w:val="en-US"/>
    </w:rPr>
  </w:style>
  <w:style w:type="paragraph" w:customStyle="1" w:styleId="isselectedend">
    <w:name w:val="isselectedend"/>
    <w:basedOn w:val="Normal"/>
    <w:rsid w:val="006D5A74"/>
    <w:pPr>
      <w:widowControl/>
      <w:autoSpaceDE/>
      <w:autoSpaceDN/>
      <w:spacing w:before="100" w:beforeAutospacing="1" w:after="100" w:afterAutospacing="1"/>
    </w:pPr>
    <w:rPr>
      <w:rFonts w:ascii="Segoe UI" w:eastAsia="Segoe UI" w:hAnsi="Segoe UI" w:cs="Segoe UI"/>
      <w:sz w:val="24"/>
      <w:szCs w:val="24"/>
      <w:lang w:val="en-US"/>
    </w:rPr>
  </w:style>
  <w:style w:type="character" w:customStyle="1" w:styleId="whitespace-normal">
    <w:name w:val="whitespace-normal"/>
    <w:rsid w:val="0076773C"/>
  </w:style>
  <w:style w:type="character" w:customStyle="1" w:styleId="xt0psk2">
    <w:name w:val="xt0psk2"/>
    <w:basedOn w:val="DefaultParagraphFont"/>
    <w:rsid w:val="004C7BF0"/>
  </w:style>
  <w:style w:type="character" w:customStyle="1" w:styleId="fs12">
    <w:name w:val="fs12"/>
    <w:basedOn w:val="DefaultParagraphFont"/>
    <w:rsid w:val="004C7BF0"/>
  </w:style>
  <w:style w:type="paragraph" w:styleId="BalloonText">
    <w:name w:val="Balloon Text"/>
    <w:basedOn w:val="Normal"/>
    <w:link w:val="BalloonTextChar"/>
    <w:uiPriority w:val="99"/>
    <w:semiHidden/>
    <w:unhideWhenUsed/>
    <w:rsid w:val="004C7BF0"/>
    <w:pPr>
      <w:widowControl/>
      <w:autoSpaceDE/>
      <w:autoSpaceDN/>
    </w:pPr>
    <w:rPr>
      <w:rFonts w:ascii="Tahoma" w:eastAsia="Calibri" w:hAnsi="Tahoma" w:cs="Tahoma"/>
      <w:kern w:val="2"/>
      <w:sz w:val="16"/>
      <w:szCs w:val="16"/>
      <w:lang w:val="en-US"/>
    </w:rPr>
  </w:style>
  <w:style w:type="character" w:customStyle="1" w:styleId="BalloonTextChar">
    <w:name w:val="Balloon Text Char"/>
    <w:basedOn w:val="DefaultParagraphFont"/>
    <w:link w:val="BalloonText"/>
    <w:uiPriority w:val="99"/>
    <w:semiHidden/>
    <w:rsid w:val="004C7BF0"/>
    <w:rPr>
      <w:rFonts w:ascii="Tahoma" w:eastAsia="Calibri" w:hAnsi="Tahoma" w:cs="Tahoma"/>
      <w:kern w:val="2"/>
      <w:sz w:val="16"/>
      <w:szCs w:val="16"/>
    </w:rPr>
  </w:style>
  <w:style w:type="paragraph" w:styleId="CommentSubject">
    <w:name w:val="annotation subject"/>
    <w:basedOn w:val="CommentText"/>
    <w:next w:val="CommentText"/>
    <w:link w:val="CommentSubjectChar"/>
    <w:uiPriority w:val="99"/>
    <w:semiHidden/>
    <w:unhideWhenUsed/>
    <w:rsid w:val="00CD4BA7"/>
    <w:pPr>
      <w:widowControl w:val="0"/>
      <w:autoSpaceDE w:val="0"/>
      <w:autoSpaceDN w:val="0"/>
    </w:pPr>
    <w:rPr>
      <w:rFonts w:ascii="Georgia" w:eastAsia="Georgia" w:hAnsi="Georgia" w:cs="Georgia"/>
      <w:b/>
      <w:bCs/>
      <w:lang w:val="fr-FR"/>
    </w:rPr>
  </w:style>
  <w:style w:type="character" w:customStyle="1" w:styleId="CommentSubjectChar">
    <w:name w:val="Comment Subject Char"/>
    <w:basedOn w:val="CommentTextChar"/>
    <w:link w:val="CommentSubject"/>
    <w:uiPriority w:val="99"/>
    <w:semiHidden/>
    <w:rsid w:val="00CD4BA7"/>
    <w:rPr>
      <w:rFonts w:ascii="Georgia" w:eastAsia="Calibri" w:hAnsi="Georgia" w:cs="Georgia"/>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9949">
      <w:bodyDiv w:val="1"/>
      <w:marLeft w:val="0"/>
      <w:marRight w:val="0"/>
      <w:marTop w:val="0"/>
      <w:marBottom w:val="0"/>
      <w:divBdr>
        <w:top w:val="none" w:sz="0" w:space="0" w:color="auto"/>
        <w:left w:val="none" w:sz="0" w:space="0" w:color="auto"/>
        <w:bottom w:val="none" w:sz="0" w:space="0" w:color="auto"/>
        <w:right w:val="none" w:sz="0" w:space="0" w:color="auto"/>
      </w:divBdr>
    </w:div>
    <w:div w:id="65764247">
      <w:bodyDiv w:val="1"/>
      <w:marLeft w:val="0"/>
      <w:marRight w:val="0"/>
      <w:marTop w:val="0"/>
      <w:marBottom w:val="0"/>
      <w:divBdr>
        <w:top w:val="none" w:sz="0" w:space="0" w:color="auto"/>
        <w:left w:val="none" w:sz="0" w:space="0" w:color="auto"/>
        <w:bottom w:val="none" w:sz="0" w:space="0" w:color="auto"/>
        <w:right w:val="none" w:sz="0" w:space="0" w:color="auto"/>
      </w:divBdr>
    </w:div>
    <w:div w:id="104009299">
      <w:bodyDiv w:val="1"/>
      <w:marLeft w:val="0"/>
      <w:marRight w:val="0"/>
      <w:marTop w:val="0"/>
      <w:marBottom w:val="0"/>
      <w:divBdr>
        <w:top w:val="none" w:sz="0" w:space="0" w:color="auto"/>
        <w:left w:val="none" w:sz="0" w:space="0" w:color="auto"/>
        <w:bottom w:val="none" w:sz="0" w:space="0" w:color="auto"/>
        <w:right w:val="none" w:sz="0" w:space="0" w:color="auto"/>
      </w:divBdr>
    </w:div>
    <w:div w:id="202055870">
      <w:bodyDiv w:val="1"/>
      <w:marLeft w:val="0"/>
      <w:marRight w:val="0"/>
      <w:marTop w:val="0"/>
      <w:marBottom w:val="0"/>
      <w:divBdr>
        <w:top w:val="none" w:sz="0" w:space="0" w:color="auto"/>
        <w:left w:val="none" w:sz="0" w:space="0" w:color="auto"/>
        <w:bottom w:val="none" w:sz="0" w:space="0" w:color="auto"/>
        <w:right w:val="none" w:sz="0" w:space="0" w:color="auto"/>
      </w:divBdr>
    </w:div>
    <w:div w:id="217712482">
      <w:bodyDiv w:val="1"/>
      <w:marLeft w:val="0"/>
      <w:marRight w:val="0"/>
      <w:marTop w:val="0"/>
      <w:marBottom w:val="0"/>
      <w:divBdr>
        <w:top w:val="none" w:sz="0" w:space="0" w:color="auto"/>
        <w:left w:val="none" w:sz="0" w:space="0" w:color="auto"/>
        <w:bottom w:val="none" w:sz="0" w:space="0" w:color="auto"/>
        <w:right w:val="none" w:sz="0" w:space="0" w:color="auto"/>
      </w:divBdr>
    </w:div>
    <w:div w:id="412969022">
      <w:bodyDiv w:val="1"/>
      <w:marLeft w:val="0"/>
      <w:marRight w:val="0"/>
      <w:marTop w:val="0"/>
      <w:marBottom w:val="0"/>
      <w:divBdr>
        <w:top w:val="none" w:sz="0" w:space="0" w:color="auto"/>
        <w:left w:val="none" w:sz="0" w:space="0" w:color="auto"/>
        <w:bottom w:val="none" w:sz="0" w:space="0" w:color="auto"/>
        <w:right w:val="none" w:sz="0" w:space="0" w:color="auto"/>
      </w:divBdr>
    </w:div>
    <w:div w:id="514153189">
      <w:bodyDiv w:val="1"/>
      <w:marLeft w:val="0"/>
      <w:marRight w:val="0"/>
      <w:marTop w:val="0"/>
      <w:marBottom w:val="0"/>
      <w:divBdr>
        <w:top w:val="none" w:sz="0" w:space="0" w:color="auto"/>
        <w:left w:val="none" w:sz="0" w:space="0" w:color="auto"/>
        <w:bottom w:val="none" w:sz="0" w:space="0" w:color="auto"/>
        <w:right w:val="none" w:sz="0" w:space="0" w:color="auto"/>
      </w:divBdr>
    </w:div>
    <w:div w:id="541090686">
      <w:bodyDiv w:val="1"/>
      <w:marLeft w:val="0"/>
      <w:marRight w:val="0"/>
      <w:marTop w:val="0"/>
      <w:marBottom w:val="0"/>
      <w:divBdr>
        <w:top w:val="none" w:sz="0" w:space="0" w:color="auto"/>
        <w:left w:val="none" w:sz="0" w:space="0" w:color="auto"/>
        <w:bottom w:val="none" w:sz="0" w:space="0" w:color="auto"/>
        <w:right w:val="none" w:sz="0" w:space="0" w:color="auto"/>
      </w:divBdr>
    </w:div>
    <w:div w:id="703871119">
      <w:bodyDiv w:val="1"/>
      <w:marLeft w:val="0"/>
      <w:marRight w:val="0"/>
      <w:marTop w:val="0"/>
      <w:marBottom w:val="0"/>
      <w:divBdr>
        <w:top w:val="none" w:sz="0" w:space="0" w:color="auto"/>
        <w:left w:val="none" w:sz="0" w:space="0" w:color="auto"/>
        <w:bottom w:val="none" w:sz="0" w:space="0" w:color="auto"/>
        <w:right w:val="none" w:sz="0" w:space="0" w:color="auto"/>
      </w:divBdr>
    </w:div>
    <w:div w:id="751008455">
      <w:bodyDiv w:val="1"/>
      <w:marLeft w:val="0"/>
      <w:marRight w:val="0"/>
      <w:marTop w:val="0"/>
      <w:marBottom w:val="0"/>
      <w:divBdr>
        <w:top w:val="none" w:sz="0" w:space="0" w:color="auto"/>
        <w:left w:val="none" w:sz="0" w:space="0" w:color="auto"/>
        <w:bottom w:val="none" w:sz="0" w:space="0" w:color="auto"/>
        <w:right w:val="none" w:sz="0" w:space="0" w:color="auto"/>
      </w:divBdr>
    </w:div>
    <w:div w:id="968164247">
      <w:bodyDiv w:val="1"/>
      <w:marLeft w:val="0"/>
      <w:marRight w:val="0"/>
      <w:marTop w:val="0"/>
      <w:marBottom w:val="0"/>
      <w:divBdr>
        <w:top w:val="none" w:sz="0" w:space="0" w:color="auto"/>
        <w:left w:val="none" w:sz="0" w:space="0" w:color="auto"/>
        <w:bottom w:val="none" w:sz="0" w:space="0" w:color="auto"/>
        <w:right w:val="none" w:sz="0" w:space="0" w:color="auto"/>
      </w:divBdr>
    </w:div>
    <w:div w:id="1000305786">
      <w:bodyDiv w:val="1"/>
      <w:marLeft w:val="0"/>
      <w:marRight w:val="0"/>
      <w:marTop w:val="0"/>
      <w:marBottom w:val="0"/>
      <w:divBdr>
        <w:top w:val="none" w:sz="0" w:space="0" w:color="auto"/>
        <w:left w:val="none" w:sz="0" w:space="0" w:color="auto"/>
        <w:bottom w:val="none" w:sz="0" w:space="0" w:color="auto"/>
        <w:right w:val="none" w:sz="0" w:space="0" w:color="auto"/>
      </w:divBdr>
    </w:div>
    <w:div w:id="1293170831">
      <w:bodyDiv w:val="1"/>
      <w:marLeft w:val="0"/>
      <w:marRight w:val="0"/>
      <w:marTop w:val="0"/>
      <w:marBottom w:val="0"/>
      <w:divBdr>
        <w:top w:val="none" w:sz="0" w:space="0" w:color="auto"/>
        <w:left w:val="none" w:sz="0" w:space="0" w:color="auto"/>
        <w:bottom w:val="none" w:sz="0" w:space="0" w:color="auto"/>
        <w:right w:val="none" w:sz="0" w:space="0" w:color="auto"/>
      </w:divBdr>
    </w:div>
    <w:div w:id="1334531674">
      <w:bodyDiv w:val="1"/>
      <w:marLeft w:val="0"/>
      <w:marRight w:val="0"/>
      <w:marTop w:val="0"/>
      <w:marBottom w:val="0"/>
      <w:divBdr>
        <w:top w:val="none" w:sz="0" w:space="0" w:color="auto"/>
        <w:left w:val="none" w:sz="0" w:space="0" w:color="auto"/>
        <w:bottom w:val="none" w:sz="0" w:space="0" w:color="auto"/>
        <w:right w:val="none" w:sz="0" w:space="0" w:color="auto"/>
      </w:divBdr>
    </w:div>
    <w:div w:id="1391734548">
      <w:bodyDiv w:val="1"/>
      <w:marLeft w:val="0"/>
      <w:marRight w:val="0"/>
      <w:marTop w:val="0"/>
      <w:marBottom w:val="0"/>
      <w:divBdr>
        <w:top w:val="none" w:sz="0" w:space="0" w:color="auto"/>
        <w:left w:val="none" w:sz="0" w:space="0" w:color="auto"/>
        <w:bottom w:val="none" w:sz="0" w:space="0" w:color="auto"/>
        <w:right w:val="none" w:sz="0" w:space="0" w:color="auto"/>
      </w:divBdr>
    </w:div>
    <w:div w:id="1588735625">
      <w:bodyDiv w:val="1"/>
      <w:marLeft w:val="0"/>
      <w:marRight w:val="0"/>
      <w:marTop w:val="0"/>
      <w:marBottom w:val="0"/>
      <w:divBdr>
        <w:top w:val="none" w:sz="0" w:space="0" w:color="auto"/>
        <w:left w:val="none" w:sz="0" w:space="0" w:color="auto"/>
        <w:bottom w:val="none" w:sz="0" w:space="0" w:color="auto"/>
        <w:right w:val="none" w:sz="0" w:space="0" w:color="auto"/>
      </w:divBdr>
      <w:divsChild>
        <w:div w:id="1023628392">
          <w:marLeft w:val="0"/>
          <w:marRight w:val="0"/>
          <w:marTop w:val="0"/>
          <w:marBottom w:val="0"/>
          <w:divBdr>
            <w:top w:val="none" w:sz="0" w:space="0" w:color="auto"/>
            <w:left w:val="none" w:sz="0" w:space="0" w:color="auto"/>
            <w:bottom w:val="none" w:sz="0" w:space="0" w:color="auto"/>
            <w:right w:val="none" w:sz="0" w:space="0" w:color="auto"/>
          </w:divBdr>
        </w:div>
        <w:div w:id="800419055">
          <w:marLeft w:val="0"/>
          <w:marRight w:val="0"/>
          <w:marTop w:val="0"/>
          <w:marBottom w:val="0"/>
          <w:divBdr>
            <w:top w:val="none" w:sz="0" w:space="0" w:color="auto"/>
            <w:left w:val="none" w:sz="0" w:space="0" w:color="auto"/>
            <w:bottom w:val="none" w:sz="0" w:space="0" w:color="auto"/>
            <w:right w:val="none" w:sz="0" w:space="0" w:color="auto"/>
          </w:divBdr>
        </w:div>
        <w:div w:id="648485218">
          <w:marLeft w:val="0"/>
          <w:marRight w:val="0"/>
          <w:marTop w:val="0"/>
          <w:marBottom w:val="0"/>
          <w:divBdr>
            <w:top w:val="none" w:sz="0" w:space="0" w:color="auto"/>
            <w:left w:val="none" w:sz="0" w:space="0" w:color="auto"/>
            <w:bottom w:val="none" w:sz="0" w:space="0" w:color="auto"/>
            <w:right w:val="none" w:sz="0" w:space="0" w:color="auto"/>
          </w:divBdr>
        </w:div>
      </w:divsChild>
    </w:div>
    <w:div w:id="16323940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617">
          <w:marLeft w:val="0"/>
          <w:marRight w:val="0"/>
          <w:marTop w:val="0"/>
          <w:marBottom w:val="0"/>
          <w:divBdr>
            <w:top w:val="none" w:sz="0" w:space="0" w:color="auto"/>
            <w:left w:val="none" w:sz="0" w:space="0" w:color="auto"/>
            <w:bottom w:val="none" w:sz="0" w:space="0" w:color="auto"/>
            <w:right w:val="none" w:sz="0" w:space="0" w:color="auto"/>
          </w:divBdr>
        </w:div>
        <w:div w:id="90248769">
          <w:marLeft w:val="0"/>
          <w:marRight w:val="0"/>
          <w:marTop w:val="0"/>
          <w:marBottom w:val="0"/>
          <w:divBdr>
            <w:top w:val="none" w:sz="0" w:space="0" w:color="auto"/>
            <w:left w:val="none" w:sz="0" w:space="0" w:color="auto"/>
            <w:bottom w:val="none" w:sz="0" w:space="0" w:color="auto"/>
            <w:right w:val="none" w:sz="0" w:space="0" w:color="auto"/>
          </w:divBdr>
        </w:div>
        <w:div w:id="1389569212">
          <w:marLeft w:val="0"/>
          <w:marRight w:val="0"/>
          <w:marTop w:val="0"/>
          <w:marBottom w:val="0"/>
          <w:divBdr>
            <w:top w:val="none" w:sz="0" w:space="0" w:color="auto"/>
            <w:left w:val="none" w:sz="0" w:space="0" w:color="auto"/>
            <w:bottom w:val="none" w:sz="0" w:space="0" w:color="auto"/>
            <w:right w:val="none" w:sz="0" w:space="0" w:color="auto"/>
          </w:divBdr>
        </w:div>
      </w:divsChild>
    </w:div>
    <w:div w:id="164049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iroul.presa@icr.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812</Words>
  <Characters>4631</Characters>
  <DocSecurity>0</DocSecurity>
  <Lines>38</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2024-08-13T10:47:00Z</cp:lastPrinted>
  <dcterms:created xsi:type="dcterms:W3CDTF">2026-09-24T08:15:00Z</dcterms:created>
  <dcterms:modified xsi:type="dcterms:W3CDTF">2026-09-24T08:15:00Z</dcterms:modified>
</cp:coreProperties>
</file>