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0E4A03" w:rsidRDefault="00395803" w:rsidP="000E4A03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0E4A03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41DC8F3B" w:rsidR="00395803" w:rsidRPr="00E07695" w:rsidRDefault="008E290F" w:rsidP="000E4A03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E07695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21</w:t>
      </w:r>
      <w:r w:rsidR="003D1765" w:rsidRPr="00E07695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84114E" w:rsidRPr="00E07695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octo</w:t>
      </w:r>
      <w:r w:rsidR="00557EBB" w:rsidRPr="00E07695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mbrie</w:t>
      </w:r>
      <w:r w:rsidR="00395803" w:rsidRPr="00E07695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2025</w:t>
      </w:r>
    </w:p>
    <w:p w14:paraId="37F64E87" w14:textId="77777777" w:rsidR="00B30F4D" w:rsidRPr="000E4A03" w:rsidRDefault="00B30F4D" w:rsidP="000E4A03">
      <w:pPr>
        <w:spacing w:after="240"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689E2F89" w14:textId="77777777" w:rsidR="00DB2D8B" w:rsidRPr="000E4A03" w:rsidRDefault="00DB2D8B" w:rsidP="000E4A03">
      <w:pPr>
        <w:spacing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bookmarkStart w:id="0" w:name="_4xvfba6fxz70" w:colFirst="0" w:colLast="0"/>
      <w:bookmarkEnd w:id="0"/>
    </w:p>
    <w:p w14:paraId="7C22A0E4" w14:textId="77777777" w:rsidR="00722871" w:rsidRPr="000E4A03" w:rsidRDefault="00722871" w:rsidP="000E4A0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Regina Maria a României, celebrată la </w:t>
      </w:r>
      <w:proofErr w:type="spellStart"/>
      <w:r w:rsidRPr="000E4A03">
        <w:rPr>
          <w:rFonts w:ascii="Times New Roman" w:hAnsi="Times New Roman" w:cs="Times New Roman"/>
          <w:b/>
          <w:bCs/>
          <w:sz w:val="24"/>
          <w:szCs w:val="24"/>
          <w:lang w:val="ro-RO"/>
        </w:rPr>
        <w:t>Ashford</w:t>
      </w:r>
      <w:proofErr w:type="spellEnd"/>
      <w:r w:rsidRPr="000E4A0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ICR Londra</w:t>
      </w:r>
    </w:p>
    <w:p w14:paraId="578352BF" w14:textId="77777777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40A5668" w14:textId="140CD7D9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sz w:val="24"/>
          <w:szCs w:val="24"/>
          <w:lang w:val="ro-RO"/>
        </w:rPr>
        <w:t>În data de 23 octombrie</w:t>
      </w:r>
      <w:r w:rsidR="00063518"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, Institutul Cultural Român de la Londra încheie programul aniversar dedicat împlinirii a 150 de ani de la nașterea Reginei Maria a României printr-o serie de evenimente speciale, organizate în Kent, unde suverana s-a născut, la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Eastwell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Manor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, în anul 1875. Evenimentele sunt organizate în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partenriat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cu Consiliul Local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Ashford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BA1B8A2" w14:textId="52CF9AF3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Seara de la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Ashford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este dedicată vieții și moștenirii culturale, istorice și diplomatice ale Reginei Maria, una dintre cele mai remarcabile figuri ale istoriei României moderne.</w:t>
      </w:r>
    </w:p>
    <w:p w14:paraId="06350B6D" w14:textId="7E926E1B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Evenimentul se va deschide </w:t>
      </w:r>
      <w:r w:rsidR="00B4403D"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la ora 18:00 </w:t>
      </w: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cu vizionarea unei expoziții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foto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-documentare dedicate vieții și operei Reginei, realizată de Muzeul Național Peleș și Muzeul Național de Istorie a României. De la ora 19:00, programul va continua în sala de cinema, unde publicul invitat va avea ocazia să vizioneze documentarul „Maria, inima României”, o producție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Chainsaw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Film (producător executiv – John Florescu; scenariu și regie –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Trevor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Poots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3C040FB7" w14:textId="49E93688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Proiecția documentarului va fi precedată de o conferință susținută de istoricul și jurnalista Dr.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Tessa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Dunlop, una dintre personalitățile publice britanice care, de-a lungul anilor, a promovat activ moștenirea istorică complexă a Reginei în Marea Britanie. Evenimentul va fi deschis prin intervenții introductive susținute de primarul orașului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Ashford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Lyn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Suddards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, de ambasadorul României în Regatul Unit, Laura Popescu, și de </w:t>
      </w:r>
      <w:r w:rsidR="00B4403D"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directorul ICR Londra, </w:t>
      </w: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Aura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Woodward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2DBC563" w14:textId="77777777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sz w:val="24"/>
          <w:szCs w:val="24"/>
          <w:lang w:val="ro-RO"/>
        </w:rPr>
        <w:t>Evenimentul va avea loc cu sprijinul Asociației comunitare RO KENT CIC, iar unul dintre elevii Școlii românești „Sfântul Ștefan cel Mare” va citi fragmente din jurnalele Reginei.</w:t>
      </w:r>
    </w:p>
    <w:p w14:paraId="44301BA4" w14:textId="12DDDDAC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Dr.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Tessa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Dunlop este istoric britanic, realizatoare de emisiuni și autoare de succes, ale cărei lucrări îmbină rigoarea academică cu arta povestirii accesibile. A studiat Istoria Modernă la Oxford, a obținut un master cu distincție în Imperialism și Cultură, iar în 2020 și-a finalizat doctoratul cu o teză despre reprezentările României în discursul public și politic britanic. Este cunoscută pentru activitatea sa în televiziune și radio (inclusiv pentru BBC, Channel 5 și Discovery) și pentru volumele sale de istorie narativă, precum </w:t>
      </w:r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>Bletchley</w:t>
      </w:r>
      <w:proofErr w:type="spellEnd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>Girls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>Century</w:t>
      </w:r>
      <w:proofErr w:type="spellEnd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>Girls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>Elizabeth</w:t>
      </w:r>
      <w:proofErr w:type="spellEnd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&amp; Philip</w:t>
      </w: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Lest </w:t>
      </w:r>
      <w:proofErr w:type="spellStart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>We</w:t>
      </w:r>
      <w:proofErr w:type="spellEnd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E4A03">
        <w:rPr>
          <w:rFonts w:ascii="Times New Roman" w:hAnsi="Times New Roman" w:cs="Times New Roman"/>
          <w:i/>
          <w:iCs/>
          <w:sz w:val="24"/>
          <w:szCs w:val="24"/>
          <w:lang w:val="ro-RO"/>
        </w:rPr>
        <w:t>Forget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. În mod special,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Tessa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Dunlop a realizat cercetări semnificative despre Regina Maria a României, analizând rolul acesteia în timpul Primului Război Mondial, implicarea sa în susținerea intrării României în Antantă, precum și poziția sa de figură culturală și simbolică. Interesul ei pentru relațiile româno-britanice și cercetările dedicate Reginei Maria contribuie la scoaterea la lumină a unor aspecte mai puțin cunoscute din istoria culturală, politică și regală a Europei de la începutul secolului al XX-lea.</w:t>
      </w:r>
    </w:p>
    <w:p w14:paraId="04A130A9" w14:textId="43F9E283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Anul 2025 marchează 150 de ani de la nașterea Reginei Maria a României, aniversare care a ocupat un loc central în programul de evenimente al ICR Londra. Seria dedicată Reginei a debutat în luna iunie, cu spectacolul de teatru „1919: Misiune Regală”, și a continuat la Edinburgh cu o amplă celebrare de trei zile – expoziție de fotografie, conferință și reprezentație teatrală. Elementul central al programului aniversar, expoziția de acuarele realizate de Regină a fost deschisă la The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King’s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Foundation,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Garrison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Chapel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Gallery, între 18 septembrie și 12 octombrie, </w:t>
      </w:r>
      <w:r w:rsidR="00B4403D"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fiind </w:t>
      </w: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vizitată inclusiv de Majestatea Sa Regele Charles al III-lea. Expoziția a fost prezentată în dialog cu The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Transylvania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Florilegium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>, o colecție de artă botanică excepțională, comisionată de Rege.</w:t>
      </w:r>
    </w:p>
    <w:p w14:paraId="36D471DA" w14:textId="3F764A80" w:rsidR="00722871" w:rsidRPr="000E4A03" w:rsidRDefault="00722871" w:rsidP="000E4A0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sz w:val="24"/>
          <w:szCs w:val="24"/>
          <w:lang w:val="ro-RO"/>
        </w:rPr>
        <w:t xml:space="preserve">În anul 2018, cu ocazia celebrării Centenarului Marii Uniri, Institutul Cultural Român și Consiliul Local au dezvelit, la </w:t>
      </w:r>
      <w:proofErr w:type="spellStart"/>
      <w:r w:rsidRPr="000E4A03">
        <w:rPr>
          <w:rFonts w:ascii="Times New Roman" w:hAnsi="Times New Roman" w:cs="Times New Roman"/>
          <w:sz w:val="24"/>
          <w:szCs w:val="24"/>
          <w:lang w:val="ro-RO"/>
        </w:rPr>
        <w:t>Ashford</w:t>
      </w:r>
      <w:proofErr w:type="spellEnd"/>
      <w:r w:rsidRPr="000E4A03">
        <w:rPr>
          <w:rFonts w:ascii="Times New Roman" w:hAnsi="Times New Roman" w:cs="Times New Roman"/>
          <w:sz w:val="24"/>
          <w:szCs w:val="24"/>
          <w:lang w:val="ro-RO"/>
        </w:rPr>
        <w:t>, prima statuie a Reginei Maria din afara granițelor României, realizată de sculptorul Valentin Duicu.</w:t>
      </w:r>
      <w:r w:rsidR="00627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7" w:history="1">
        <w:r w:rsidR="00627413" w:rsidRPr="002511A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https://www.icr.ro/pagini/regina-maria-a-romaniei-celebrata-la-ashford-de-icr-londra</w:t>
        </w:r>
      </w:hyperlink>
      <w:r w:rsidR="00627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E68A0D1" w14:textId="77777777" w:rsidR="008E290F" w:rsidRPr="000E4A03" w:rsidRDefault="008E290F" w:rsidP="000E4A03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721898" w14:textId="77777777" w:rsidR="00B93483" w:rsidRPr="000E4A03" w:rsidRDefault="00B93483" w:rsidP="000E4A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DD75F0" w14:textId="77777777" w:rsidR="00CD06F7" w:rsidRPr="000E4A03" w:rsidRDefault="00CD06F7" w:rsidP="000E4A0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E4A03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16025002" w14:textId="77777777" w:rsidR="00CD06F7" w:rsidRPr="000E4A03" w:rsidRDefault="00CD06F7" w:rsidP="000E4A03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0E4A03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1C40BB4" w14:textId="77777777" w:rsidR="00CD06F7" w:rsidRPr="000E4A03" w:rsidRDefault="00CD06F7" w:rsidP="000E4A03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8" w:history="1">
        <w:r w:rsidRPr="000E4A0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0E4A03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6332C94A" w:rsidR="00667854" w:rsidRPr="000E4A03" w:rsidRDefault="00CD06F7" w:rsidP="000E4A03">
      <w:pPr>
        <w:spacing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0E4A03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667854" w:rsidRPr="000E4A03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4D94" w14:textId="77777777" w:rsidR="001C6162" w:rsidRDefault="001C6162" w:rsidP="00B64A05">
      <w:r>
        <w:separator/>
      </w:r>
    </w:p>
  </w:endnote>
  <w:endnote w:type="continuationSeparator" w:id="0">
    <w:p w14:paraId="62DE42D0" w14:textId="77777777" w:rsidR="001C6162" w:rsidRDefault="001C6162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CF6D" w14:textId="77777777" w:rsidR="001C6162" w:rsidRDefault="001C6162" w:rsidP="00B64A05">
      <w:r>
        <w:separator/>
      </w:r>
    </w:p>
  </w:footnote>
  <w:footnote w:type="continuationSeparator" w:id="0">
    <w:p w14:paraId="359D44EA" w14:textId="77777777" w:rsidR="001C6162" w:rsidRDefault="001C6162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327250">
    <w:abstractNumId w:val="19"/>
  </w:num>
  <w:num w:numId="2" w16cid:durableId="582032237">
    <w:abstractNumId w:val="39"/>
  </w:num>
  <w:num w:numId="3" w16cid:durableId="1574268139">
    <w:abstractNumId w:val="10"/>
    <w:lvlOverride w:ilvl="0">
      <w:startOverride w:val="1"/>
    </w:lvlOverride>
  </w:num>
  <w:num w:numId="4" w16cid:durableId="754472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864403">
    <w:abstractNumId w:val="31"/>
  </w:num>
  <w:num w:numId="6" w16cid:durableId="1067918668">
    <w:abstractNumId w:val="8"/>
  </w:num>
  <w:num w:numId="7" w16cid:durableId="273708970">
    <w:abstractNumId w:val="7"/>
  </w:num>
  <w:num w:numId="8" w16cid:durableId="1456101594">
    <w:abstractNumId w:val="20"/>
  </w:num>
  <w:num w:numId="9" w16cid:durableId="1611012032">
    <w:abstractNumId w:val="35"/>
  </w:num>
  <w:num w:numId="10" w16cid:durableId="1758863851">
    <w:abstractNumId w:val="1"/>
  </w:num>
  <w:num w:numId="11" w16cid:durableId="276259817">
    <w:abstractNumId w:val="22"/>
  </w:num>
  <w:num w:numId="12" w16cid:durableId="289674742">
    <w:abstractNumId w:val="11"/>
  </w:num>
  <w:num w:numId="13" w16cid:durableId="16148207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820928">
    <w:abstractNumId w:val="26"/>
  </w:num>
  <w:num w:numId="15" w16cid:durableId="948656934">
    <w:abstractNumId w:val="30"/>
  </w:num>
  <w:num w:numId="16" w16cid:durableId="700982426">
    <w:abstractNumId w:val="25"/>
  </w:num>
  <w:num w:numId="17" w16cid:durableId="18553446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3692436">
    <w:abstractNumId w:val="17"/>
  </w:num>
  <w:num w:numId="19" w16cid:durableId="907376819">
    <w:abstractNumId w:val="9"/>
  </w:num>
  <w:num w:numId="20" w16cid:durableId="1674870052">
    <w:abstractNumId w:val="21"/>
  </w:num>
  <w:num w:numId="21" w16cid:durableId="518783470">
    <w:abstractNumId w:val="24"/>
  </w:num>
  <w:num w:numId="22" w16cid:durableId="895704367">
    <w:abstractNumId w:val="29"/>
  </w:num>
  <w:num w:numId="23" w16cid:durableId="768815633">
    <w:abstractNumId w:val="15"/>
  </w:num>
  <w:num w:numId="24" w16cid:durableId="1893926211">
    <w:abstractNumId w:val="18"/>
  </w:num>
  <w:num w:numId="25" w16cid:durableId="744885259">
    <w:abstractNumId w:val="33"/>
  </w:num>
  <w:num w:numId="26" w16cid:durableId="989868331">
    <w:abstractNumId w:val="13"/>
  </w:num>
  <w:num w:numId="27" w16cid:durableId="867908089">
    <w:abstractNumId w:val="23"/>
  </w:num>
  <w:num w:numId="28" w16cid:durableId="1093936666">
    <w:abstractNumId w:val="2"/>
  </w:num>
  <w:num w:numId="29" w16cid:durableId="1786851821">
    <w:abstractNumId w:val="43"/>
  </w:num>
  <w:num w:numId="30" w16cid:durableId="926112597">
    <w:abstractNumId w:val="0"/>
  </w:num>
  <w:num w:numId="31" w16cid:durableId="231698920">
    <w:abstractNumId w:val="41"/>
  </w:num>
  <w:num w:numId="32" w16cid:durableId="665666703">
    <w:abstractNumId w:val="3"/>
  </w:num>
  <w:num w:numId="33" w16cid:durableId="1746100324">
    <w:abstractNumId w:val="40"/>
  </w:num>
  <w:num w:numId="34" w16cid:durableId="839735048">
    <w:abstractNumId w:val="5"/>
  </w:num>
  <w:num w:numId="35" w16cid:durableId="1510414349">
    <w:abstractNumId w:val="32"/>
  </w:num>
  <w:num w:numId="36" w16cid:durableId="434785042">
    <w:abstractNumId w:val="28"/>
  </w:num>
  <w:num w:numId="37" w16cid:durableId="1581982140">
    <w:abstractNumId w:val="38"/>
  </w:num>
  <w:num w:numId="38" w16cid:durableId="1633096699">
    <w:abstractNumId w:val="27"/>
  </w:num>
  <w:num w:numId="39" w16cid:durableId="1185747944">
    <w:abstractNumId w:val="42"/>
  </w:num>
  <w:num w:numId="40" w16cid:durableId="1530558223">
    <w:abstractNumId w:val="34"/>
  </w:num>
  <w:num w:numId="41" w16cid:durableId="646473328">
    <w:abstractNumId w:val="37"/>
  </w:num>
  <w:num w:numId="42" w16cid:durableId="887493444">
    <w:abstractNumId w:val="36"/>
  </w:num>
  <w:num w:numId="43" w16cid:durableId="1539661813">
    <w:abstractNumId w:val="6"/>
  </w:num>
  <w:num w:numId="44" w16cid:durableId="201022790">
    <w:abstractNumId w:val="4"/>
  </w:num>
  <w:num w:numId="45" w16cid:durableId="1658147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6154E"/>
    <w:rsid w:val="00063518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FE7"/>
    <w:rsid w:val="000B3C6F"/>
    <w:rsid w:val="000B4B02"/>
    <w:rsid w:val="000D1473"/>
    <w:rsid w:val="000D629C"/>
    <w:rsid w:val="000E4307"/>
    <w:rsid w:val="000E43BB"/>
    <w:rsid w:val="000E4A03"/>
    <w:rsid w:val="000E5FDF"/>
    <w:rsid w:val="000F6F73"/>
    <w:rsid w:val="000F758C"/>
    <w:rsid w:val="001053A5"/>
    <w:rsid w:val="00106A9A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75197"/>
    <w:rsid w:val="00195661"/>
    <w:rsid w:val="001959F7"/>
    <w:rsid w:val="0019624C"/>
    <w:rsid w:val="001A5E0C"/>
    <w:rsid w:val="001B0544"/>
    <w:rsid w:val="001B3DB6"/>
    <w:rsid w:val="001B4965"/>
    <w:rsid w:val="001B5E53"/>
    <w:rsid w:val="001C2F27"/>
    <w:rsid w:val="001C6162"/>
    <w:rsid w:val="001D4378"/>
    <w:rsid w:val="001D4673"/>
    <w:rsid w:val="001E2497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70956"/>
    <w:rsid w:val="002712A2"/>
    <w:rsid w:val="00274A64"/>
    <w:rsid w:val="00276806"/>
    <w:rsid w:val="00276C59"/>
    <w:rsid w:val="00283CC0"/>
    <w:rsid w:val="00284DAF"/>
    <w:rsid w:val="00290C8E"/>
    <w:rsid w:val="00292E25"/>
    <w:rsid w:val="002964C6"/>
    <w:rsid w:val="002A0C1E"/>
    <w:rsid w:val="002C211A"/>
    <w:rsid w:val="002C55C2"/>
    <w:rsid w:val="002C7CCA"/>
    <w:rsid w:val="002D0974"/>
    <w:rsid w:val="002D7E64"/>
    <w:rsid w:val="002E1C99"/>
    <w:rsid w:val="002F2A6C"/>
    <w:rsid w:val="002F2BC0"/>
    <w:rsid w:val="002F30AB"/>
    <w:rsid w:val="003051E0"/>
    <w:rsid w:val="00305478"/>
    <w:rsid w:val="00305FD0"/>
    <w:rsid w:val="0030647B"/>
    <w:rsid w:val="00307FEF"/>
    <w:rsid w:val="00325EF9"/>
    <w:rsid w:val="00327BBD"/>
    <w:rsid w:val="003314F3"/>
    <w:rsid w:val="0033182C"/>
    <w:rsid w:val="00332CA9"/>
    <w:rsid w:val="003373B2"/>
    <w:rsid w:val="00343B1C"/>
    <w:rsid w:val="003520E1"/>
    <w:rsid w:val="00353370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609C"/>
    <w:rsid w:val="003B6639"/>
    <w:rsid w:val="003B7B63"/>
    <w:rsid w:val="003D1765"/>
    <w:rsid w:val="003D7E24"/>
    <w:rsid w:val="003F37E0"/>
    <w:rsid w:val="004001A1"/>
    <w:rsid w:val="0040400B"/>
    <w:rsid w:val="004100E7"/>
    <w:rsid w:val="004204A9"/>
    <w:rsid w:val="004226E1"/>
    <w:rsid w:val="004261A2"/>
    <w:rsid w:val="004308CD"/>
    <w:rsid w:val="00441C4B"/>
    <w:rsid w:val="00446B21"/>
    <w:rsid w:val="004479AB"/>
    <w:rsid w:val="00454549"/>
    <w:rsid w:val="004558CF"/>
    <w:rsid w:val="00463EAF"/>
    <w:rsid w:val="00466FB7"/>
    <w:rsid w:val="0046747D"/>
    <w:rsid w:val="0047305F"/>
    <w:rsid w:val="00475ECD"/>
    <w:rsid w:val="004833C4"/>
    <w:rsid w:val="004842ED"/>
    <w:rsid w:val="00490DC2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E11BD"/>
    <w:rsid w:val="00510745"/>
    <w:rsid w:val="005170DE"/>
    <w:rsid w:val="005259CD"/>
    <w:rsid w:val="005273C3"/>
    <w:rsid w:val="005442D9"/>
    <w:rsid w:val="00545F97"/>
    <w:rsid w:val="00546727"/>
    <w:rsid w:val="00556A84"/>
    <w:rsid w:val="00557408"/>
    <w:rsid w:val="00557EBB"/>
    <w:rsid w:val="00566485"/>
    <w:rsid w:val="00570D79"/>
    <w:rsid w:val="005710E2"/>
    <w:rsid w:val="00574837"/>
    <w:rsid w:val="00580269"/>
    <w:rsid w:val="00582BA9"/>
    <w:rsid w:val="00583129"/>
    <w:rsid w:val="005856AA"/>
    <w:rsid w:val="0059077F"/>
    <w:rsid w:val="00592E28"/>
    <w:rsid w:val="005A155B"/>
    <w:rsid w:val="005A1AEA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68AA"/>
    <w:rsid w:val="005E78A5"/>
    <w:rsid w:val="005E7990"/>
    <w:rsid w:val="005F1C9F"/>
    <w:rsid w:val="005F4F6A"/>
    <w:rsid w:val="006131C1"/>
    <w:rsid w:val="00613B48"/>
    <w:rsid w:val="00613D60"/>
    <w:rsid w:val="00614951"/>
    <w:rsid w:val="00615825"/>
    <w:rsid w:val="00615A64"/>
    <w:rsid w:val="00615E80"/>
    <w:rsid w:val="00621FF9"/>
    <w:rsid w:val="00627413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96D5C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871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52469"/>
    <w:rsid w:val="007535E1"/>
    <w:rsid w:val="0076136E"/>
    <w:rsid w:val="00766CC5"/>
    <w:rsid w:val="00775DF9"/>
    <w:rsid w:val="00781CBE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3298"/>
    <w:rsid w:val="00823AB4"/>
    <w:rsid w:val="00824B89"/>
    <w:rsid w:val="00826BCA"/>
    <w:rsid w:val="0084114E"/>
    <w:rsid w:val="008422D8"/>
    <w:rsid w:val="008433B0"/>
    <w:rsid w:val="00844E41"/>
    <w:rsid w:val="00845B53"/>
    <w:rsid w:val="008465B2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7DB"/>
    <w:rsid w:val="008B45DE"/>
    <w:rsid w:val="008B58DF"/>
    <w:rsid w:val="008B65D1"/>
    <w:rsid w:val="008B65ED"/>
    <w:rsid w:val="008C12C9"/>
    <w:rsid w:val="008C36BE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48A0"/>
    <w:rsid w:val="00916DDA"/>
    <w:rsid w:val="00921377"/>
    <w:rsid w:val="00921863"/>
    <w:rsid w:val="00922D52"/>
    <w:rsid w:val="009317C2"/>
    <w:rsid w:val="00931AD8"/>
    <w:rsid w:val="009466C3"/>
    <w:rsid w:val="009563B6"/>
    <w:rsid w:val="00960D59"/>
    <w:rsid w:val="00967654"/>
    <w:rsid w:val="0097565C"/>
    <w:rsid w:val="009758A2"/>
    <w:rsid w:val="0098169D"/>
    <w:rsid w:val="009872FB"/>
    <w:rsid w:val="009927B9"/>
    <w:rsid w:val="00994622"/>
    <w:rsid w:val="00996BA8"/>
    <w:rsid w:val="00996E69"/>
    <w:rsid w:val="009A118F"/>
    <w:rsid w:val="009A1AE4"/>
    <w:rsid w:val="009A4EC5"/>
    <w:rsid w:val="009B67B3"/>
    <w:rsid w:val="009C749F"/>
    <w:rsid w:val="009C783D"/>
    <w:rsid w:val="009D0919"/>
    <w:rsid w:val="009D27CA"/>
    <w:rsid w:val="009D3BEC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7EBA"/>
    <w:rsid w:val="00A6296E"/>
    <w:rsid w:val="00A64C3E"/>
    <w:rsid w:val="00A678F4"/>
    <w:rsid w:val="00A75AFB"/>
    <w:rsid w:val="00A92A25"/>
    <w:rsid w:val="00AA3189"/>
    <w:rsid w:val="00AA32B2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54CB"/>
    <w:rsid w:val="00B25514"/>
    <w:rsid w:val="00B25FFD"/>
    <w:rsid w:val="00B30F4D"/>
    <w:rsid w:val="00B34003"/>
    <w:rsid w:val="00B37AE9"/>
    <w:rsid w:val="00B4403D"/>
    <w:rsid w:val="00B44266"/>
    <w:rsid w:val="00B44D1B"/>
    <w:rsid w:val="00B46F3E"/>
    <w:rsid w:val="00B52282"/>
    <w:rsid w:val="00B545C3"/>
    <w:rsid w:val="00B5796F"/>
    <w:rsid w:val="00B60E34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D216A"/>
    <w:rsid w:val="00BE32C8"/>
    <w:rsid w:val="00BF0F71"/>
    <w:rsid w:val="00BF25DF"/>
    <w:rsid w:val="00BF3E78"/>
    <w:rsid w:val="00BF4091"/>
    <w:rsid w:val="00C07AEC"/>
    <w:rsid w:val="00C10E26"/>
    <w:rsid w:val="00C11EB7"/>
    <w:rsid w:val="00C12E10"/>
    <w:rsid w:val="00C143A9"/>
    <w:rsid w:val="00C23F2A"/>
    <w:rsid w:val="00C30317"/>
    <w:rsid w:val="00C41C46"/>
    <w:rsid w:val="00C52BF0"/>
    <w:rsid w:val="00C6097F"/>
    <w:rsid w:val="00C61BF4"/>
    <w:rsid w:val="00C70AFC"/>
    <w:rsid w:val="00C70D43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64E2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7276"/>
    <w:rsid w:val="00D31ECE"/>
    <w:rsid w:val="00D32F16"/>
    <w:rsid w:val="00D456F6"/>
    <w:rsid w:val="00D46BCA"/>
    <w:rsid w:val="00D606D4"/>
    <w:rsid w:val="00D61604"/>
    <w:rsid w:val="00D6696C"/>
    <w:rsid w:val="00D817B7"/>
    <w:rsid w:val="00D91E9B"/>
    <w:rsid w:val="00D96A30"/>
    <w:rsid w:val="00DA43EF"/>
    <w:rsid w:val="00DB06B8"/>
    <w:rsid w:val="00DB2823"/>
    <w:rsid w:val="00DB2D8B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07695"/>
    <w:rsid w:val="00E1139F"/>
    <w:rsid w:val="00E1509D"/>
    <w:rsid w:val="00E173E2"/>
    <w:rsid w:val="00E27EB4"/>
    <w:rsid w:val="00E31F0B"/>
    <w:rsid w:val="00E41E35"/>
    <w:rsid w:val="00E44BA6"/>
    <w:rsid w:val="00E46BD5"/>
    <w:rsid w:val="00E52A84"/>
    <w:rsid w:val="00E629AA"/>
    <w:rsid w:val="00E63281"/>
    <w:rsid w:val="00E652BF"/>
    <w:rsid w:val="00E65E8A"/>
    <w:rsid w:val="00E73CCC"/>
    <w:rsid w:val="00E83941"/>
    <w:rsid w:val="00E8573D"/>
    <w:rsid w:val="00E921B2"/>
    <w:rsid w:val="00E9237E"/>
    <w:rsid w:val="00E966E6"/>
    <w:rsid w:val="00E967F8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801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4C6C"/>
    <w:rsid w:val="00FA02E3"/>
    <w:rsid w:val="00FA49CB"/>
    <w:rsid w:val="00FA7007"/>
    <w:rsid w:val="00FB03B8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r.ro/pagini/regina-maria-a-romaniei-celebrata-la-ashford-de-icr-lond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Madalina Dolcescu</cp:lastModifiedBy>
  <cp:revision>7</cp:revision>
  <cp:lastPrinted>2024-08-13T10:47:00Z</cp:lastPrinted>
  <dcterms:created xsi:type="dcterms:W3CDTF">2025-10-17T10:29:00Z</dcterms:created>
  <dcterms:modified xsi:type="dcterms:W3CDTF">2025-10-21T13:31:00Z</dcterms:modified>
</cp:coreProperties>
</file>