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3F16D0" w:rsidRDefault="002C55C2" w:rsidP="00464FF4">
      <w:pPr>
        <w:shd w:val="clear" w:color="auto" w:fill="FFFFFF"/>
        <w:jc w:val="right"/>
        <w:rPr>
          <w:rFonts w:ascii="Times New Roman" w:eastAsiaTheme="minorEastAsia" w:hAnsi="Times New Roman" w:cs="Times New Roman"/>
          <w:i/>
          <w:iCs/>
          <w:noProof/>
          <w:sz w:val="24"/>
          <w:szCs w:val="24"/>
          <w:lang w:val="ro-RO" w:eastAsia="ro-RO"/>
        </w:rPr>
      </w:pPr>
      <w:r w:rsidRPr="003F16D0">
        <w:rPr>
          <w:rFonts w:ascii="Times New Roman" w:eastAsiaTheme="minorEastAsia" w:hAnsi="Times New Roman" w:cs="Times New Roman"/>
          <w:i/>
          <w:iCs/>
          <w:noProof/>
          <w:sz w:val="24"/>
          <w:szCs w:val="24"/>
          <w:lang w:val="ro-RO" w:eastAsia="ro-RO"/>
        </w:rPr>
        <w:t>Comunicat de presă</w:t>
      </w:r>
    </w:p>
    <w:p w14:paraId="191DB2F3" w14:textId="33AB6CDA" w:rsidR="002C55C2" w:rsidRPr="00294B99" w:rsidRDefault="00A12032" w:rsidP="00464FF4">
      <w:pPr>
        <w:shd w:val="clear" w:color="auto" w:fill="FFFFFF"/>
        <w:jc w:val="right"/>
        <w:rPr>
          <w:rFonts w:ascii="Times New Roman" w:eastAsiaTheme="minorEastAsia" w:hAnsi="Times New Roman" w:cs="Times New Roman"/>
          <w:b/>
          <w:bCs/>
          <w:i/>
          <w:iCs/>
          <w:noProof/>
          <w:sz w:val="24"/>
          <w:szCs w:val="24"/>
          <w:lang w:val="ro-RO" w:eastAsia="ro-RO"/>
        </w:rPr>
      </w:pPr>
      <w:r w:rsidRPr="00294B99">
        <w:rPr>
          <w:rFonts w:ascii="Times New Roman" w:eastAsiaTheme="minorEastAsia" w:hAnsi="Times New Roman" w:cs="Times New Roman"/>
          <w:b/>
          <w:bCs/>
          <w:i/>
          <w:iCs/>
          <w:noProof/>
          <w:sz w:val="24"/>
          <w:szCs w:val="24"/>
          <w:lang w:val="ro-RO" w:eastAsia="ro-RO"/>
        </w:rPr>
        <w:t xml:space="preserve">24 </w:t>
      </w:r>
      <w:r w:rsidR="00561FCF" w:rsidRPr="00294B99">
        <w:rPr>
          <w:rFonts w:ascii="Times New Roman" w:eastAsiaTheme="minorEastAsia" w:hAnsi="Times New Roman" w:cs="Times New Roman"/>
          <w:b/>
          <w:bCs/>
          <w:i/>
          <w:iCs/>
          <w:noProof/>
          <w:sz w:val="24"/>
          <w:szCs w:val="24"/>
          <w:lang w:val="ro-RO" w:eastAsia="ro-RO"/>
        </w:rPr>
        <w:t>iunie</w:t>
      </w:r>
      <w:r w:rsidR="009A1AE4" w:rsidRPr="00294B99">
        <w:rPr>
          <w:rFonts w:ascii="Times New Roman" w:eastAsiaTheme="minorEastAsia" w:hAnsi="Times New Roman" w:cs="Times New Roman"/>
          <w:b/>
          <w:bCs/>
          <w:i/>
          <w:iCs/>
          <w:noProof/>
          <w:sz w:val="24"/>
          <w:szCs w:val="24"/>
          <w:lang w:val="ro-RO" w:eastAsia="ro-RO"/>
        </w:rPr>
        <w:t xml:space="preserve"> 202</w:t>
      </w:r>
      <w:r w:rsidR="001E7E64" w:rsidRPr="00294B99">
        <w:rPr>
          <w:rFonts w:ascii="Times New Roman" w:eastAsiaTheme="minorEastAsia" w:hAnsi="Times New Roman" w:cs="Times New Roman"/>
          <w:b/>
          <w:bCs/>
          <w:i/>
          <w:iCs/>
          <w:noProof/>
          <w:sz w:val="24"/>
          <w:szCs w:val="24"/>
          <w:lang w:val="ro-RO" w:eastAsia="ro-RO"/>
        </w:rPr>
        <w:t>5</w:t>
      </w:r>
    </w:p>
    <w:p w14:paraId="07D60E25" w14:textId="77777777" w:rsidR="009A1AE4" w:rsidRPr="003F16D0" w:rsidRDefault="009A1AE4" w:rsidP="00464FF4">
      <w:pPr>
        <w:shd w:val="clear" w:color="auto" w:fill="FFFFFF"/>
        <w:spacing w:before="100" w:beforeAutospacing="1" w:after="100" w:afterAutospacing="1"/>
        <w:jc w:val="both"/>
        <w:rPr>
          <w:rFonts w:ascii="Times New Roman" w:eastAsiaTheme="minorEastAsia" w:hAnsi="Times New Roman" w:cs="Times New Roman"/>
          <w:noProof/>
          <w:sz w:val="24"/>
          <w:szCs w:val="24"/>
          <w:lang w:val="ro-RO" w:eastAsia="ro-RO"/>
        </w:rPr>
      </w:pPr>
    </w:p>
    <w:p w14:paraId="56B544FB" w14:textId="77777777" w:rsidR="00464FF4" w:rsidRDefault="00464FF4" w:rsidP="0002777D">
      <w:pPr>
        <w:spacing w:before="100" w:beforeAutospacing="1" w:after="100" w:afterAutospacing="1"/>
        <w:contextualSpacing/>
        <w:jc w:val="center"/>
        <w:rPr>
          <w:rStyle w:val="Strong"/>
          <w:rFonts w:ascii="Times New Roman" w:hAnsi="Times New Roman" w:cs="Times New Roman"/>
          <w:sz w:val="24"/>
          <w:szCs w:val="24"/>
          <w:shd w:val="clear" w:color="auto" w:fill="FFFFFF"/>
          <w:lang w:val="ro-RO"/>
        </w:rPr>
      </w:pPr>
    </w:p>
    <w:p w14:paraId="1C79A387" w14:textId="77777777" w:rsidR="00464FF4" w:rsidRDefault="00464FF4" w:rsidP="0002777D">
      <w:pPr>
        <w:spacing w:before="100" w:beforeAutospacing="1" w:after="100" w:afterAutospacing="1"/>
        <w:contextualSpacing/>
        <w:jc w:val="center"/>
        <w:rPr>
          <w:rStyle w:val="Strong"/>
          <w:rFonts w:ascii="Times New Roman" w:hAnsi="Times New Roman" w:cs="Times New Roman"/>
          <w:sz w:val="24"/>
          <w:szCs w:val="24"/>
          <w:shd w:val="clear" w:color="auto" w:fill="FFFFFF"/>
          <w:lang w:val="ro-RO"/>
        </w:rPr>
      </w:pPr>
    </w:p>
    <w:p w14:paraId="7E823684" w14:textId="7C91FD32" w:rsidR="002C43C6" w:rsidRDefault="0002777D" w:rsidP="0002777D">
      <w:pPr>
        <w:tabs>
          <w:tab w:val="left" w:pos="1845"/>
        </w:tabs>
        <w:spacing w:after="120"/>
        <w:jc w:val="center"/>
        <w:rPr>
          <w:rFonts w:ascii="Times New Roman" w:hAnsi="Times New Roman" w:cs="Times New Roman"/>
          <w:b/>
          <w:bCs/>
          <w:sz w:val="24"/>
          <w:szCs w:val="24"/>
        </w:rPr>
      </w:pPr>
      <w:r w:rsidRPr="0002777D">
        <w:rPr>
          <w:rFonts w:ascii="Times New Roman" w:hAnsi="Times New Roman" w:cs="Times New Roman"/>
          <w:b/>
          <w:bCs/>
          <w:sz w:val="24"/>
          <w:szCs w:val="24"/>
        </w:rPr>
        <w:t>„Toaca” – Premiera românească a producției româno-poloneze de dans, la Festivalul Internațional de Teatru de la Sibiu</w:t>
      </w:r>
    </w:p>
    <w:p w14:paraId="5417CFF9" w14:textId="77777777" w:rsidR="0002777D" w:rsidRPr="005B0E26" w:rsidRDefault="0002777D" w:rsidP="0002777D">
      <w:pPr>
        <w:tabs>
          <w:tab w:val="left" w:pos="1845"/>
        </w:tabs>
        <w:spacing w:after="120"/>
        <w:jc w:val="center"/>
        <w:rPr>
          <w:rFonts w:ascii="Times New Roman" w:hAnsi="Times New Roman" w:cs="Times New Roman"/>
          <w:sz w:val="24"/>
          <w:szCs w:val="24"/>
          <w:lang w:val="ro-RO"/>
        </w:rPr>
      </w:pPr>
    </w:p>
    <w:p w14:paraId="64725F15" w14:textId="77777777" w:rsidR="002C43C6" w:rsidRPr="005B0E26" w:rsidRDefault="002C43C6" w:rsidP="00B01233">
      <w:pPr>
        <w:tabs>
          <w:tab w:val="left" w:pos="1845"/>
        </w:tabs>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Producția româno-poloneză </w:t>
      </w:r>
      <w:r w:rsidRPr="005B0E26">
        <w:rPr>
          <w:rFonts w:ascii="Times New Roman" w:hAnsi="Times New Roman" w:cs="Times New Roman"/>
          <w:sz w:val="24"/>
          <w:szCs w:val="24"/>
          <w:lang w:val="ro-RO"/>
        </w:rPr>
        <w:t>de dans</w:t>
      </w:r>
      <w:r>
        <w:rPr>
          <w:rFonts w:ascii="Times New Roman" w:hAnsi="Times New Roman" w:cs="Times New Roman"/>
          <w:sz w:val="24"/>
          <w:szCs w:val="24"/>
          <w:lang w:val="ro-RO"/>
        </w:rPr>
        <w:t xml:space="preserve"> contemporan</w:t>
      </w:r>
      <w:r w:rsidRPr="005B0E26">
        <w:rPr>
          <w:rFonts w:ascii="Times New Roman" w:hAnsi="Times New Roman" w:cs="Times New Roman"/>
          <w:sz w:val="24"/>
          <w:szCs w:val="24"/>
          <w:lang w:val="ro-RO"/>
        </w:rPr>
        <w:t xml:space="preserve"> „Toaca”, coregrafiat</w:t>
      </w:r>
      <w:r>
        <w:rPr>
          <w:rFonts w:ascii="Times New Roman" w:hAnsi="Times New Roman" w:cs="Times New Roman"/>
          <w:sz w:val="24"/>
          <w:szCs w:val="24"/>
          <w:lang w:val="ro-RO"/>
        </w:rPr>
        <w:t>ă</w:t>
      </w:r>
      <w:r w:rsidRPr="005B0E26">
        <w:rPr>
          <w:rFonts w:ascii="Times New Roman" w:hAnsi="Times New Roman" w:cs="Times New Roman"/>
          <w:sz w:val="24"/>
          <w:szCs w:val="24"/>
          <w:lang w:val="ro-RO"/>
        </w:rPr>
        <w:t xml:space="preserve"> de Mădălina Dan, Andrea Gavriliu și Ștefan Lupu la Teatrul Polonez de Dans din Poznań va avea premiera românească </w:t>
      </w:r>
      <w:r>
        <w:rPr>
          <w:rFonts w:ascii="Times New Roman" w:hAnsi="Times New Roman" w:cs="Times New Roman"/>
          <w:sz w:val="24"/>
          <w:szCs w:val="24"/>
          <w:lang w:val="ro-RO"/>
        </w:rPr>
        <w:t>în datele de</w:t>
      </w:r>
      <w:r w:rsidRPr="005B0E26">
        <w:rPr>
          <w:rFonts w:ascii="Times New Roman" w:hAnsi="Times New Roman" w:cs="Times New Roman"/>
          <w:sz w:val="24"/>
          <w:szCs w:val="24"/>
          <w:lang w:val="ro-RO"/>
        </w:rPr>
        <w:t xml:space="preserve"> 26 și 27 iunie</w:t>
      </w:r>
      <w:r>
        <w:rPr>
          <w:rFonts w:ascii="Times New Roman" w:hAnsi="Times New Roman" w:cs="Times New Roman"/>
          <w:sz w:val="24"/>
          <w:szCs w:val="24"/>
          <w:lang w:val="ro-RO"/>
        </w:rPr>
        <w:t xml:space="preserve"> la </w:t>
      </w:r>
      <w:r w:rsidRPr="005B0E26">
        <w:rPr>
          <w:rFonts w:ascii="Times New Roman" w:hAnsi="Times New Roman" w:cs="Times New Roman"/>
          <w:sz w:val="24"/>
          <w:szCs w:val="24"/>
          <w:lang w:val="ro-RO"/>
        </w:rPr>
        <w:t>Festivalul Internațional de Teatru de la Sibiu</w:t>
      </w:r>
      <w:r>
        <w:rPr>
          <w:rFonts w:ascii="Times New Roman" w:hAnsi="Times New Roman" w:cs="Times New Roman"/>
          <w:sz w:val="24"/>
          <w:szCs w:val="24"/>
          <w:lang w:val="ro-RO"/>
        </w:rPr>
        <w:t xml:space="preserve"> (FITS)</w:t>
      </w:r>
      <w:r w:rsidRPr="005B0E26">
        <w:rPr>
          <w:rFonts w:ascii="Times New Roman" w:hAnsi="Times New Roman" w:cs="Times New Roman"/>
          <w:sz w:val="24"/>
          <w:szCs w:val="24"/>
          <w:lang w:val="ro-RO"/>
        </w:rPr>
        <w:t>.</w:t>
      </w:r>
    </w:p>
    <w:p w14:paraId="12B6968D" w14:textId="77777777" w:rsidR="002C43C6" w:rsidRPr="005B0E26" w:rsidRDefault="002C43C6" w:rsidP="00B01233">
      <w:pPr>
        <w:tabs>
          <w:tab w:val="left" w:pos="1845"/>
        </w:tabs>
        <w:spacing w:after="120"/>
        <w:jc w:val="both"/>
        <w:rPr>
          <w:rFonts w:ascii="Times New Roman" w:hAnsi="Times New Roman" w:cs="Times New Roman"/>
          <w:sz w:val="24"/>
          <w:szCs w:val="24"/>
          <w:lang w:val="ro-RO"/>
        </w:rPr>
      </w:pPr>
      <w:r w:rsidRPr="005B0E26">
        <w:rPr>
          <w:rFonts w:ascii="Times New Roman" w:hAnsi="Times New Roman" w:cs="Times New Roman"/>
          <w:sz w:val="24"/>
          <w:szCs w:val="24"/>
          <w:lang w:val="ro-RO"/>
        </w:rPr>
        <w:t xml:space="preserve">Spectacolul „Toaca” este rezultatul </w:t>
      </w:r>
      <w:r>
        <w:rPr>
          <w:rFonts w:ascii="Times New Roman" w:hAnsi="Times New Roman" w:cs="Times New Roman"/>
          <w:sz w:val="24"/>
          <w:szCs w:val="24"/>
          <w:lang w:val="ro-RO"/>
        </w:rPr>
        <w:t>a aproape doi ani de colaborare</w:t>
      </w:r>
      <w:r w:rsidRPr="005B0E26">
        <w:rPr>
          <w:rFonts w:ascii="Times New Roman" w:hAnsi="Times New Roman" w:cs="Times New Roman"/>
          <w:sz w:val="24"/>
          <w:szCs w:val="24"/>
          <w:lang w:val="ro-RO"/>
        </w:rPr>
        <w:t xml:space="preserve"> între Teatrul Polonez de Dans din Poznań și Institutul Cultural Român de la Varșovia. În 2024, de-a lungul mai multor luni, trei coregrafi români apreciați la nivel internațional – Andrea Gavriliu, Mădălina Dan și Ștefan Lupu – au susținut ateliere cu tinerii din compania de dansatori ai Teatrului Polonez de Dans. Lor li s-au alăturat alți creatori români: dramaturga Mihaela Michailov, artistul vizual Ștefan Apostol (Luda) și muzicienii Cristian Stanciu (Matze) și Claudiu Urse.</w:t>
      </w:r>
    </w:p>
    <w:p w14:paraId="01BA649C" w14:textId="77777777" w:rsidR="002C43C6" w:rsidRPr="005B0E26" w:rsidRDefault="002C43C6" w:rsidP="00B01233">
      <w:pPr>
        <w:tabs>
          <w:tab w:val="left" w:pos="1845"/>
        </w:tabs>
        <w:spacing w:after="120"/>
        <w:jc w:val="both"/>
        <w:rPr>
          <w:rFonts w:ascii="Times New Roman" w:hAnsi="Times New Roman" w:cs="Times New Roman"/>
          <w:sz w:val="24"/>
          <w:szCs w:val="24"/>
          <w:lang w:val="ro-RO"/>
        </w:rPr>
      </w:pPr>
      <w:r w:rsidRPr="005B0E26">
        <w:rPr>
          <w:rFonts w:ascii="Times New Roman" w:hAnsi="Times New Roman" w:cs="Times New Roman"/>
          <w:sz w:val="24"/>
          <w:szCs w:val="24"/>
          <w:lang w:val="ro-RO"/>
        </w:rPr>
        <w:t>Premiera spectacolului a avut loc în 12 și 13 decembrie</w:t>
      </w:r>
      <w:r>
        <w:rPr>
          <w:rFonts w:ascii="Times New Roman" w:hAnsi="Times New Roman" w:cs="Times New Roman"/>
          <w:sz w:val="24"/>
          <w:szCs w:val="24"/>
          <w:lang w:val="ro-RO"/>
        </w:rPr>
        <w:t xml:space="preserve"> 2024</w:t>
      </w:r>
      <w:r w:rsidRPr="005B0E26">
        <w:rPr>
          <w:rFonts w:ascii="Times New Roman" w:hAnsi="Times New Roman" w:cs="Times New Roman"/>
          <w:sz w:val="24"/>
          <w:szCs w:val="24"/>
          <w:lang w:val="ro-RO"/>
        </w:rPr>
        <w:t>, în cadrul Sezonului Cultural România–Polonia 2024-2025.</w:t>
      </w:r>
    </w:p>
    <w:p w14:paraId="66B26FCA" w14:textId="77777777" w:rsidR="002C43C6" w:rsidRDefault="002C43C6" w:rsidP="00B01233">
      <w:pPr>
        <w:pStyle w:val="NormalWeb"/>
        <w:shd w:val="clear" w:color="auto" w:fill="FFFFFF"/>
        <w:spacing w:before="0" w:beforeAutospacing="0" w:after="120" w:afterAutospacing="0"/>
        <w:jc w:val="both"/>
        <w:rPr>
          <w:lang w:val="ro-RO"/>
        </w:rPr>
      </w:pPr>
      <w:r w:rsidRPr="005B0E26">
        <w:rPr>
          <w:lang w:val="ro-RO"/>
        </w:rPr>
        <w:t xml:space="preserve">Prin demersul lor, cei trei coregrafi </w:t>
      </w:r>
      <w:r>
        <w:rPr>
          <w:lang w:val="ro-RO"/>
        </w:rPr>
        <w:t xml:space="preserve">și ansamblul polonez </w:t>
      </w:r>
      <w:r w:rsidRPr="005B0E26">
        <w:rPr>
          <w:lang w:val="ro-RO"/>
        </w:rPr>
        <w:t xml:space="preserve">aduc în prim-plan varietatea culturii românești, interpretând moștenirea teatrală și culturală a României, combinând muzica și dansul într-un spectacol în trei capitole. </w:t>
      </w:r>
      <w:r w:rsidRPr="005131B7">
        <w:rPr>
          <w:lang w:val="ro-RO"/>
        </w:rPr>
        <w:t>Folosind măști grotești, dans, folclor, muzică</w:t>
      </w:r>
      <w:r w:rsidRPr="005B0E26">
        <w:rPr>
          <w:lang w:val="ro-RO"/>
        </w:rPr>
        <w:t>, istoria recentă</w:t>
      </w:r>
      <w:r w:rsidRPr="005131B7">
        <w:rPr>
          <w:lang w:val="ro-RO"/>
        </w:rPr>
        <w:t xml:space="preserve"> </w:t>
      </w:r>
      <w:r>
        <w:rPr>
          <w:lang w:val="ro-RO"/>
        </w:rPr>
        <w:t xml:space="preserve">a României </w:t>
      </w:r>
      <w:r w:rsidRPr="005131B7">
        <w:rPr>
          <w:lang w:val="ro-RO"/>
        </w:rPr>
        <w:t>și un instrument tradițional, spectacolul reunește trei personalități creative distincte, trei stiluri originale și trei perspective contemporane asupra moștenirii și identității românești.</w:t>
      </w:r>
      <w:r w:rsidRPr="005B0E26">
        <w:rPr>
          <w:lang w:val="ro-RO"/>
        </w:rPr>
        <w:t xml:space="preserve"> „Toaca” invită publicul </w:t>
      </w:r>
      <w:r w:rsidRPr="005131B7">
        <w:rPr>
          <w:lang w:val="ro-RO"/>
        </w:rPr>
        <w:t>într-o călătorie</w:t>
      </w:r>
      <w:r>
        <w:rPr>
          <w:lang w:val="ro-RO"/>
        </w:rPr>
        <w:t xml:space="preserve"> plină de simboluri</w:t>
      </w:r>
      <w:r w:rsidRPr="005131B7">
        <w:rPr>
          <w:lang w:val="ro-RO"/>
        </w:rPr>
        <w:t xml:space="preserve"> printr-o țară a contrastelor, deconstruind definițiile rigide ale granițelor și națiunii, căutând conexiuni româno-polone</w:t>
      </w:r>
      <w:r w:rsidRPr="005B0E26">
        <w:rPr>
          <w:lang w:val="ro-RO"/>
        </w:rPr>
        <w:t xml:space="preserve"> și contestând stereotipuri</w:t>
      </w:r>
      <w:r w:rsidRPr="005131B7">
        <w:rPr>
          <w:lang w:val="ro-RO"/>
        </w:rPr>
        <w:t xml:space="preserve">. </w:t>
      </w:r>
    </w:p>
    <w:p w14:paraId="66777E49" w14:textId="77777777" w:rsidR="002C43C6" w:rsidRDefault="002C43C6" w:rsidP="00EB3FF1">
      <w:pPr>
        <w:shd w:val="clear" w:color="auto" w:fill="FFFFFF"/>
        <w:spacing w:after="120"/>
        <w:rPr>
          <w:rFonts w:ascii="Times New Roman" w:eastAsia="Times New Roman" w:hAnsi="Times New Roman" w:cs="Times New Roman"/>
          <w:sz w:val="24"/>
          <w:szCs w:val="24"/>
          <w:lang w:val="ro-RO"/>
        </w:rPr>
      </w:pPr>
      <w:r w:rsidRPr="005B0E26">
        <w:rPr>
          <w:rFonts w:ascii="Times New Roman" w:eastAsia="Times New Roman" w:hAnsi="Times New Roman" w:cs="Times New Roman"/>
          <w:sz w:val="24"/>
          <w:szCs w:val="24"/>
          <w:lang w:val="ro-RO"/>
        </w:rPr>
        <w:t xml:space="preserve">Biletele pentru reprezentațiile din 26 și 27 iunie pot fi cumpărate de pe pagina </w:t>
      </w:r>
      <w:r w:rsidRPr="00720975">
        <w:rPr>
          <w:lang w:val="ro-RO"/>
        </w:rPr>
        <w:t>FITS</w:t>
      </w:r>
      <w:r w:rsidRPr="005B0E26">
        <w:rPr>
          <w:rFonts w:ascii="Times New Roman" w:eastAsia="Times New Roman" w:hAnsi="Times New Roman" w:cs="Times New Roman"/>
          <w:sz w:val="24"/>
          <w:szCs w:val="24"/>
          <w:lang w:val="ro-RO"/>
        </w:rPr>
        <w:t>.</w:t>
      </w:r>
    </w:p>
    <w:p w14:paraId="1134A890" w14:textId="77777777" w:rsidR="002C43C6" w:rsidRDefault="002C43C6" w:rsidP="00EB3FF1">
      <w:pPr>
        <w:tabs>
          <w:tab w:val="left" w:pos="1845"/>
        </w:tabs>
        <w:spacing w:after="120"/>
        <w:jc w:val="both"/>
        <w:rPr>
          <w:rFonts w:ascii="Times New Roman" w:hAnsi="Times New Roman" w:cs="Times New Roman"/>
          <w:sz w:val="24"/>
          <w:szCs w:val="24"/>
          <w:lang w:val="ro-RO"/>
        </w:rPr>
      </w:pPr>
      <w:r w:rsidRPr="005B0E26">
        <w:rPr>
          <w:rFonts w:ascii="Times New Roman" w:hAnsi="Times New Roman" w:cs="Times New Roman"/>
          <w:sz w:val="24"/>
          <w:szCs w:val="24"/>
          <w:lang w:val="ro-RO"/>
        </w:rPr>
        <w:t>Coproducția româno-poloneză de dans „Toaca” este parte a Sezonului Cultural România–Polonia</w:t>
      </w:r>
      <w:r>
        <w:rPr>
          <w:rFonts w:ascii="Times New Roman" w:hAnsi="Times New Roman" w:cs="Times New Roman"/>
          <w:sz w:val="24"/>
          <w:szCs w:val="24"/>
          <w:lang w:val="ro-RO"/>
        </w:rPr>
        <w:t xml:space="preserve"> / Polonia – România </w:t>
      </w:r>
      <w:r w:rsidRPr="005B0E26">
        <w:rPr>
          <w:rFonts w:ascii="Times New Roman" w:hAnsi="Times New Roman" w:cs="Times New Roman"/>
          <w:sz w:val="24"/>
          <w:szCs w:val="24"/>
          <w:lang w:val="ro-RO"/>
        </w:rPr>
        <w:t xml:space="preserve">2024-2025. </w:t>
      </w:r>
    </w:p>
    <w:p w14:paraId="2C336153" w14:textId="77777777" w:rsidR="002C43C6" w:rsidRPr="005B0E26" w:rsidRDefault="002C43C6" w:rsidP="00EB3FF1">
      <w:pPr>
        <w:tabs>
          <w:tab w:val="left" w:pos="1845"/>
        </w:tabs>
        <w:spacing w:after="120"/>
        <w:jc w:val="both"/>
        <w:rPr>
          <w:rFonts w:ascii="Times New Roman" w:hAnsi="Times New Roman" w:cs="Times New Roman"/>
          <w:sz w:val="24"/>
          <w:szCs w:val="24"/>
          <w:lang w:val="ro-RO"/>
        </w:rPr>
      </w:pPr>
      <w:r w:rsidRPr="005B0E26">
        <w:rPr>
          <w:rFonts w:ascii="Times New Roman" w:hAnsi="Times New Roman" w:cs="Times New Roman"/>
          <w:sz w:val="24"/>
          <w:szCs w:val="24"/>
          <w:lang w:val="ro-RO"/>
        </w:rPr>
        <w:t xml:space="preserve">Institutului Cultural Român de la Varșovia își propune prin astfel de </w:t>
      </w:r>
      <w:r>
        <w:rPr>
          <w:rFonts w:ascii="Times New Roman" w:hAnsi="Times New Roman" w:cs="Times New Roman"/>
          <w:sz w:val="24"/>
          <w:szCs w:val="24"/>
          <w:lang w:val="ro-RO"/>
        </w:rPr>
        <w:t>colaborări să</w:t>
      </w:r>
      <w:r w:rsidRPr="005B0E26">
        <w:rPr>
          <w:rFonts w:ascii="Times New Roman" w:hAnsi="Times New Roman" w:cs="Times New Roman"/>
          <w:sz w:val="24"/>
          <w:szCs w:val="24"/>
          <w:lang w:val="ro-RO"/>
        </w:rPr>
        <w:t xml:space="preserve"> introducă publicului polonez numele unor creatori </w:t>
      </w:r>
      <w:r>
        <w:rPr>
          <w:rFonts w:ascii="Times New Roman" w:hAnsi="Times New Roman" w:cs="Times New Roman"/>
          <w:sz w:val="24"/>
          <w:szCs w:val="24"/>
          <w:lang w:val="ro-RO"/>
        </w:rPr>
        <w:t xml:space="preserve">români </w:t>
      </w:r>
      <w:r w:rsidRPr="005B0E26">
        <w:rPr>
          <w:rFonts w:ascii="Times New Roman" w:hAnsi="Times New Roman" w:cs="Times New Roman"/>
          <w:sz w:val="24"/>
          <w:szCs w:val="24"/>
          <w:lang w:val="ro-RO"/>
        </w:rPr>
        <w:t xml:space="preserve">relevanți pentru fenomenul artelor spectacolului din România, dar și să stabilească </w:t>
      </w:r>
      <w:r>
        <w:rPr>
          <w:rFonts w:ascii="Times New Roman" w:hAnsi="Times New Roman" w:cs="Times New Roman"/>
          <w:sz w:val="24"/>
          <w:szCs w:val="24"/>
          <w:lang w:val="ro-RO"/>
        </w:rPr>
        <w:t xml:space="preserve">legături </w:t>
      </w:r>
      <w:r w:rsidRPr="005B0E26">
        <w:rPr>
          <w:rFonts w:ascii="Times New Roman" w:hAnsi="Times New Roman" w:cs="Times New Roman"/>
          <w:sz w:val="24"/>
          <w:szCs w:val="24"/>
          <w:lang w:val="ro-RO"/>
        </w:rPr>
        <w:t>durabile între cele două scene.</w:t>
      </w:r>
    </w:p>
    <w:p w14:paraId="4A296BCB" w14:textId="77777777" w:rsidR="002C43C6" w:rsidRDefault="002C43C6" w:rsidP="00EB3FF1">
      <w:pPr>
        <w:tabs>
          <w:tab w:val="left" w:pos="1845"/>
        </w:tabs>
        <w:spacing w:after="120"/>
        <w:jc w:val="both"/>
        <w:rPr>
          <w:rFonts w:ascii="Times New Roman" w:hAnsi="Times New Roman" w:cs="Times New Roman"/>
          <w:color w:val="000000"/>
          <w:sz w:val="24"/>
          <w:szCs w:val="24"/>
        </w:rPr>
      </w:pPr>
      <w:r w:rsidRPr="005B0E26">
        <w:rPr>
          <w:rFonts w:ascii="Times New Roman" w:hAnsi="Times New Roman" w:cs="Times New Roman"/>
          <w:color w:val="000000"/>
          <w:sz w:val="24"/>
          <w:szCs w:val="24"/>
          <w:lang w:val="ro-RO"/>
        </w:rPr>
        <w:t xml:space="preserve">Teatrul Polonez de Dans din Poznań este angrenat de mai mulți ani într-o colaborare intensă cu România, iar din 2023 și cu sprijinul Institutului Cultural Român de la Varșovia. </w:t>
      </w:r>
      <w:r w:rsidRPr="00720975">
        <w:rPr>
          <w:rFonts w:ascii="Times New Roman" w:hAnsi="Times New Roman" w:cs="Times New Roman"/>
          <w:color w:val="000000"/>
          <w:sz w:val="24"/>
          <w:szCs w:val="24"/>
          <w:lang w:val="ro-RO"/>
        </w:rPr>
        <w:t xml:space="preserve">În primăvara anului 2023, instituția poloneză a găzduit două reprezentații ale spectacolului Teatrului de Balet din Sibiu „One way ticket”, semnată de coregrafa Sandra Mavhima. </w:t>
      </w:r>
      <w:r w:rsidRPr="005B0E26">
        <w:rPr>
          <w:rFonts w:ascii="Times New Roman" w:hAnsi="Times New Roman" w:cs="Times New Roman"/>
          <w:color w:val="000000"/>
          <w:sz w:val="24"/>
          <w:szCs w:val="24"/>
        </w:rPr>
        <w:t>A urmat, în luna iunie, la Festivalul Internațional de Teatru de la Oradea, reprezentația spectacolului „Romeos&amp;Julias unplagued. Traumstadt”, producție a Teatrului Polonez de Dans și Bodytalk, iar în decembrie 2023, Tangaj Collectiv</w:t>
      </w:r>
      <w:r>
        <w:rPr>
          <w:rFonts w:ascii="Times New Roman" w:hAnsi="Times New Roman" w:cs="Times New Roman"/>
          <w:color w:val="000000"/>
          <w:sz w:val="24"/>
          <w:szCs w:val="24"/>
        </w:rPr>
        <w:t>e</w:t>
      </w:r>
      <w:r w:rsidRPr="005B0E26">
        <w:rPr>
          <w:rFonts w:ascii="Times New Roman" w:hAnsi="Times New Roman" w:cs="Times New Roman"/>
          <w:color w:val="000000"/>
          <w:sz w:val="24"/>
          <w:szCs w:val="24"/>
        </w:rPr>
        <w:t xml:space="preserve"> din București a prezentat la Poznań, cu sprijinul Institutului Cultural Român de la Varșovia, spectacolul „BLOT – Body Line of Thought”.</w:t>
      </w:r>
    </w:p>
    <w:p w14:paraId="32191EE4" w14:textId="77777777" w:rsidR="002C43C6" w:rsidRPr="00C249C4" w:rsidRDefault="002C43C6" w:rsidP="00EB3FF1">
      <w:pPr>
        <w:tabs>
          <w:tab w:val="left" w:pos="1845"/>
        </w:tabs>
        <w:spacing w:after="12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 xml:space="preserve">Un al doilea proiect care va avea premiera la Festivalul Internațional de Teatru de la Sibiu, parte a Sezonului polonez în România, beneficiază de parteneriatul Institutului Cultural Român </w:t>
      </w:r>
      <w:r>
        <w:rPr>
          <w:rFonts w:ascii="Times New Roman" w:hAnsi="Times New Roman" w:cs="Times New Roman"/>
          <w:color w:val="000000"/>
          <w:sz w:val="24"/>
          <w:szCs w:val="24"/>
        </w:rPr>
        <w:lastRenderedPageBreak/>
        <w:t xml:space="preserve">de la Varșovia </w:t>
      </w:r>
      <w:r>
        <w:rPr>
          <w:rFonts w:ascii="Times New Roman" w:hAnsi="Times New Roman" w:cs="Times New Roman"/>
          <w:sz w:val="24"/>
          <w:szCs w:val="24"/>
          <w:lang w:val="ro-RO"/>
        </w:rPr>
        <w:t xml:space="preserve">– </w:t>
      </w:r>
      <w:r>
        <w:rPr>
          <w:rFonts w:ascii="Times New Roman" w:hAnsi="Times New Roman" w:cs="Times New Roman"/>
          <w:color w:val="000000"/>
          <w:sz w:val="24"/>
          <w:szCs w:val="24"/>
        </w:rPr>
        <w:t xml:space="preserve">expoziția „Costum / Sculptură / Corp. </w:t>
      </w:r>
      <w:r w:rsidRPr="00720975">
        <w:rPr>
          <w:rFonts w:ascii="Times New Roman" w:hAnsi="Times New Roman" w:cs="Times New Roman"/>
          <w:color w:val="000000"/>
          <w:sz w:val="24"/>
          <w:szCs w:val="24"/>
          <w:lang w:val="pl-PL"/>
        </w:rPr>
        <w:t>Obiectele teatrale ale lui Kantor”, găzduită de Muzeul Național Brukenthal. Cu obiecte din colecția Cricoteka</w:t>
      </w:r>
      <w:r>
        <w:rPr>
          <w:rFonts w:ascii="Times New Roman" w:hAnsi="Times New Roman" w:cs="Times New Roman"/>
          <w:sz w:val="24"/>
          <w:szCs w:val="24"/>
          <w:lang w:val="ro-RO"/>
        </w:rPr>
        <w:t xml:space="preserve"> – </w:t>
      </w:r>
      <w:r w:rsidRPr="00720975">
        <w:rPr>
          <w:rFonts w:ascii="Times New Roman" w:hAnsi="Times New Roman" w:cs="Times New Roman"/>
          <w:color w:val="000000"/>
          <w:sz w:val="24"/>
          <w:szCs w:val="24"/>
          <w:lang w:val="pl-PL"/>
        </w:rPr>
        <w:t xml:space="preserve">Centrul de Documentare a Artei lui Tadeusz Kantor din Cracovia, expoziția ilustrează fenomenul Tadeusz Kantor prin costume, obiecte, sculpturi. </w:t>
      </w:r>
      <w:r w:rsidRPr="00C249C4">
        <w:rPr>
          <w:rFonts w:ascii="Times New Roman" w:hAnsi="Times New Roman" w:cs="Times New Roman"/>
          <w:color w:val="000000"/>
          <w:sz w:val="24"/>
          <w:szCs w:val="24"/>
          <w:lang w:val="pl-PL"/>
        </w:rPr>
        <w:t xml:space="preserve">Acestea poartă în ele nu numai amprenta spectacolelor, ci și ideea și documentarea procesului de creație al artistului vizionar polonez, revoluționar al teatrului. </w:t>
      </w:r>
    </w:p>
    <w:p w14:paraId="08C2E9FF" w14:textId="77777777" w:rsidR="002C43C6" w:rsidRPr="00C249C4" w:rsidRDefault="002C43C6" w:rsidP="006F781C">
      <w:pPr>
        <w:tabs>
          <w:tab w:val="left" w:pos="1845"/>
        </w:tabs>
        <w:spacing w:after="120"/>
        <w:jc w:val="both"/>
        <w:rPr>
          <w:rFonts w:ascii="Times New Roman" w:hAnsi="Times New Roman" w:cs="Times New Roman"/>
          <w:color w:val="000000"/>
          <w:sz w:val="24"/>
          <w:szCs w:val="24"/>
          <w:lang w:val="pl-PL"/>
        </w:rPr>
      </w:pPr>
      <w:r w:rsidRPr="00C249C4">
        <w:rPr>
          <w:rFonts w:ascii="Times New Roman" w:hAnsi="Times New Roman" w:cs="Times New Roman"/>
          <w:color w:val="000000"/>
          <w:sz w:val="24"/>
          <w:szCs w:val="24"/>
          <w:lang w:val="pl-PL"/>
        </w:rPr>
        <w:t>Vernisajul expoziției are loc la Muzeul Brukenthal în data de 21 iunie, ora 13.00, la un an de la inaugurarea programului polonez al Sezonului bilateral, în același loc, și va fi deschisă vizitatorilor până în 31 august.</w:t>
      </w:r>
    </w:p>
    <w:p w14:paraId="389794F5" w14:textId="77777777" w:rsidR="002C43C6" w:rsidRPr="00C249C4" w:rsidRDefault="002C43C6" w:rsidP="006F781C">
      <w:pPr>
        <w:tabs>
          <w:tab w:val="left" w:pos="1845"/>
        </w:tabs>
        <w:spacing w:after="120"/>
        <w:jc w:val="both"/>
        <w:rPr>
          <w:rFonts w:ascii="Times New Roman" w:hAnsi="Times New Roman" w:cs="Times New Roman"/>
          <w:sz w:val="24"/>
          <w:szCs w:val="24"/>
          <w:lang w:val="pl-PL"/>
        </w:rPr>
      </w:pPr>
      <w:r w:rsidRPr="00C249C4">
        <w:rPr>
          <w:rFonts w:ascii="Times New Roman" w:hAnsi="Times New Roman" w:cs="Times New Roman"/>
          <w:color w:val="000000"/>
          <w:sz w:val="24"/>
          <w:szCs w:val="24"/>
          <w:lang w:val="pl-PL"/>
        </w:rPr>
        <w:t xml:space="preserve">La rândul său, Institutul Cultural Român de la Varșovia și Ministerul Culturii vor organiza, în colaborare cu Cricoteka, ediția românească a Festivalului „Playing with Kantor”, un </w:t>
      </w:r>
      <w:r w:rsidRPr="00C249C4">
        <w:rPr>
          <w:rFonts w:ascii="Times New Roman" w:hAnsi="Times New Roman" w:cs="Times New Roman"/>
          <w:sz w:val="24"/>
          <w:szCs w:val="24"/>
          <w:lang w:val="pl-PL"/>
        </w:rPr>
        <w:t>ciclu de evenimente care urmărește să cartografieze diversele influențe pe care Kantor le-a avut asupra creatorilor de teatru români. În programul Festivalului se regăsesc atât reprezentații și discuții pe marginea unor spectacole selectate, cât și activități de cercetare și diseminare a fenomenului teatral: dezbateri, conferințe, expoziții, publicarea unui catalog.</w:t>
      </w:r>
    </w:p>
    <w:p w14:paraId="360270C2" w14:textId="77777777" w:rsidR="006F781C" w:rsidRDefault="006F781C" w:rsidP="006F781C">
      <w:pPr>
        <w:tabs>
          <w:tab w:val="left" w:pos="1845"/>
        </w:tabs>
        <w:spacing w:after="120"/>
        <w:jc w:val="both"/>
        <w:rPr>
          <w:rFonts w:ascii="Times New Roman" w:hAnsi="Times New Roman" w:cs="Times New Roman"/>
          <w:i/>
          <w:iCs/>
          <w:sz w:val="24"/>
          <w:szCs w:val="24"/>
          <w:shd w:val="clear" w:color="auto" w:fill="FFFFFF"/>
          <w:lang w:val="ro-RO"/>
        </w:rPr>
      </w:pPr>
    </w:p>
    <w:p w14:paraId="1A93971E" w14:textId="2E8B6DDD" w:rsidR="002C43C6" w:rsidRPr="005B0E26" w:rsidRDefault="002C43C6" w:rsidP="006F781C">
      <w:pPr>
        <w:tabs>
          <w:tab w:val="left" w:pos="1845"/>
        </w:tabs>
        <w:spacing w:after="120"/>
        <w:jc w:val="both"/>
        <w:rPr>
          <w:rFonts w:ascii="Times New Roman" w:hAnsi="Times New Roman" w:cs="Times New Roman"/>
          <w:sz w:val="24"/>
          <w:szCs w:val="24"/>
          <w:lang w:val="ro-RO"/>
        </w:rPr>
      </w:pPr>
      <w:r w:rsidRPr="005B0E26">
        <w:rPr>
          <w:rFonts w:ascii="Times New Roman" w:hAnsi="Times New Roman" w:cs="Times New Roman"/>
          <w:i/>
          <w:iCs/>
          <w:sz w:val="24"/>
          <w:szCs w:val="24"/>
          <w:shd w:val="clear" w:color="auto" w:fill="FFFFFF"/>
          <w:lang w:val="ro-RO"/>
        </w:rPr>
        <w:t>Sezonul Cultural România-Polonia 2024-2025 este organizat de Ministerul Culturii și Institutul Cultural Român, prin reprezentanța sa de la Varșovia, pentru partea română, respectiv Ministerul Culturii și Patrimoniului Național și Institutul „Adam Mickiewicz”, în parteneriat cu Institutul Polonez din București, pentru partea polonă.</w:t>
      </w:r>
    </w:p>
    <w:p w14:paraId="2B191EFC" w14:textId="77777777" w:rsidR="002C43C6" w:rsidRPr="005B0E26" w:rsidRDefault="002C43C6" w:rsidP="002C43C6">
      <w:pPr>
        <w:tabs>
          <w:tab w:val="left" w:pos="1845"/>
        </w:tabs>
        <w:spacing w:after="120"/>
        <w:jc w:val="center"/>
        <w:rPr>
          <w:rFonts w:ascii="Times New Roman" w:hAnsi="Times New Roman" w:cs="Times New Roman"/>
          <w:sz w:val="24"/>
          <w:szCs w:val="24"/>
          <w:lang w:val="ro-RO"/>
        </w:rPr>
      </w:pPr>
    </w:p>
    <w:p w14:paraId="3694DB1D" w14:textId="7096C5AC" w:rsidR="00C61BF4" w:rsidRPr="003F16D0" w:rsidRDefault="00214B36" w:rsidP="00464FF4">
      <w:pPr>
        <w:jc w:val="both"/>
        <w:rPr>
          <w:rFonts w:ascii="Times New Roman" w:hAnsi="Times New Roman" w:cs="Times New Roman"/>
          <w:b/>
          <w:bCs/>
          <w:sz w:val="24"/>
          <w:szCs w:val="24"/>
          <w:lang w:val="ro-RO"/>
        </w:rPr>
      </w:pPr>
      <w:r w:rsidRPr="003F16D0">
        <w:rPr>
          <w:rFonts w:ascii="Times New Roman" w:hAnsi="Times New Roman" w:cs="Times New Roman"/>
          <w:b/>
          <w:bCs/>
          <w:sz w:val="24"/>
          <w:szCs w:val="24"/>
          <w:lang w:val="ro-RO"/>
        </w:rPr>
        <w:t>C</w:t>
      </w:r>
      <w:r w:rsidR="00C61BF4" w:rsidRPr="003F16D0">
        <w:rPr>
          <w:rFonts w:ascii="Times New Roman" w:hAnsi="Times New Roman" w:cs="Times New Roman"/>
          <w:b/>
          <w:bCs/>
          <w:sz w:val="24"/>
          <w:szCs w:val="24"/>
          <w:lang w:val="ro-RO"/>
        </w:rPr>
        <w:t>ontact</w:t>
      </w:r>
      <w:r w:rsidRPr="003F16D0">
        <w:rPr>
          <w:rFonts w:ascii="Times New Roman" w:hAnsi="Times New Roman" w:cs="Times New Roman"/>
          <w:b/>
          <w:bCs/>
          <w:sz w:val="24"/>
          <w:szCs w:val="24"/>
          <w:lang w:val="ro-RO"/>
        </w:rPr>
        <w:t>:</w:t>
      </w:r>
    </w:p>
    <w:p w14:paraId="49377A1B" w14:textId="77777777" w:rsidR="00214B36" w:rsidRPr="003F16D0" w:rsidRDefault="00214B36" w:rsidP="00464FF4">
      <w:pPr>
        <w:rPr>
          <w:rFonts w:ascii="Times New Roman" w:eastAsiaTheme="minorEastAsia" w:hAnsi="Times New Roman" w:cs="Times New Roman"/>
          <w:noProof/>
          <w:sz w:val="24"/>
          <w:szCs w:val="24"/>
          <w:lang w:val="ro-RO" w:eastAsia="ro-RO"/>
        </w:rPr>
      </w:pPr>
      <w:r w:rsidRPr="003F16D0">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3F16D0" w:rsidRDefault="00214B36" w:rsidP="00464FF4">
      <w:pPr>
        <w:rPr>
          <w:rStyle w:val="Hyperlink"/>
          <w:rFonts w:ascii="Times New Roman" w:hAnsi="Times New Roman" w:cs="Times New Roman"/>
          <w:sz w:val="24"/>
          <w:szCs w:val="24"/>
          <w:lang w:val="ro-RO"/>
        </w:rPr>
      </w:pPr>
      <w:hyperlink r:id="rId7" w:history="1">
        <w:r w:rsidRPr="003F16D0">
          <w:rPr>
            <w:rStyle w:val="Hyperlink"/>
            <w:rFonts w:ascii="Times New Roman" w:hAnsi="Times New Roman" w:cs="Times New Roman"/>
            <w:sz w:val="24"/>
            <w:szCs w:val="24"/>
            <w:lang w:val="ro-RO"/>
          </w:rPr>
          <w:t>biroul.presa@icr.ro</w:t>
        </w:r>
      </w:hyperlink>
      <w:r w:rsidRPr="003F16D0">
        <w:rPr>
          <w:rStyle w:val="Hyperlink"/>
          <w:rFonts w:ascii="Times New Roman" w:hAnsi="Times New Roman" w:cs="Times New Roman"/>
          <w:sz w:val="24"/>
          <w:szCs w:val="24"/>
          <w:lang w:val="ro-RO"/>
        </w:rPr>
        <w:t xml:space="preserve">; </w:t>
      </w:r>
    </w:p>
    <w:p w14:paraId="7054444F" w14:textId="48D72EDE" w:rsidR="00214B36" w:rsidRPr="003F16D0" w:rsidRDefault="00214B36" w:rsidP="00464FF4">
      <w:pPr>
        <w:rPr>
          <w:rFonts w:ascii="Times New Roman" w:eastAsiaTheme="minorEastAsia" w:hAnsi="Times New Roman" w:cs="Times New Roman"/>
          <w:noProof/>
          <w:sz w:val="24"/>
          <w:szCs w:val="24"/>
          <w:lang w:val="ro-RO" w:eastAsia="ro-RO"/>
        </w:rPr>
      </w:pPr>
      <w:r w:rsidRPr="003F16D0">
        <w:rPr>
          <w:rFonts w:ascii="Times New Roman" w:eastAsiaTheme="minorEastAsia" w:hAnsi="Times New Roman" w:cs="Times New Roman"/>
          <w:noProof/>
          <w:sz w:val="24"/>
          <w:szCs w:val="24"/>
          <w:lang w:val="ro-RO" w:eastAsia="ro-RO"/>
        </w:rPr>
        <w:t>031 71 00 622</w:t>
      </w:r>
    </w:p>
    <w:sectPr w:rsidR="00214B36" w:rsidRPr="003F16D0"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4CF2" w14:textId="77777777" w:rsidR="00823298" w:rsidRDefault="00823298" w:rsidP="00B64A05">
      <w:r>
        <w:separator/>
      </w:r>
    </w:p>
  </w:endnote>
  <w:endnote w:type="continuationSeparator" w:id="0">
    <w:p w14:paraId="7B2268F4" w14:textId="77777777" w:rsidR="00823298" w:rsidRDefault="0082329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C6A1" w14:textId="77777777" w:rsidR="00823298" w:rsidRDefault="00823298" w:rsidP="00B64A05">
      <w:r>
        <w:separator/>
      </w:r>
    </w:p>
  </w:footnote>
  <w:footnote w:type="continuationSeparator" w:id="0">
    <w:p w14:paraId="3B70EB46" w14:textId="77777777" w:rsidR="00823298" w:rsidRDefault="0082329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0"/>
  </w:num>
  <w:num w:numId="2" w16cid:durableId="582032237">
    <w:abstractNumId w:val="21"/>
  </w:num>
  <w:num w:numId="3" w16cid:durableId="1574268139">
    <w:abstractNumId w:val="4"/>
    <w:lvlOverride w:ilvl="0">
      <w:startOverride w:val="1"/>
    </w:lvlOverride>
  </w:num>
  <w:num w:numId="4" w16cid:durableId="754472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9"/>
  </w:num>
  <w:num w:numId="6" w16cid:durableId="1067918668">
    <w:abstractNumId w:val="2"/>
  </w:num>
  <w:num w:numId="7" w16cid:durableId="273708970">
    <w:abstractNumId w:val="1"/>
  </w:num>
  <w:num w:numId="8" w16cid:durableId="1456101594">
    <w:abstractNumId w:val="11"/>
  </w:num>
  <w:num w:numId="9" w16cid:durableId="1611012032">
    <w:abstractNumId w:val="20"/>
  </w:num>
  <w:num w:numId="10" w16cid:durableId="1758863851">
    <w:abstractNumId w:val="0"/>
  </w:num>
  <w:num w:numId="11" w16cid:durableId="276259817">
    <w:abstractNumId w:val="13"/>
  </w:num>
  <w:num w:numId="12" w16cid:durableId="289674742">
    <w:abstractNumId w:val="5"/>
  </w:num>
  <w:num w:numId="13" w16cid:durableId="1614820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6"/>
  </w:num>
  <w:num w:numId="15" w16cid:durableId="948656934">
    <w:abstractNumId w:val="18"/>
  </w:num>
  <w:num w:numId="16" w16cid:durableId="700982426">
    <w:abstractNumId w:val="15"/>
  </w:num>
  <w:num w:numId="17" w16cid:durableId="18553446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9"/>
  </w:num>
  <w:num w:numId="19" w16cid:durableId="907376819">
    <w:abstractNumId w:val="3"/>
  </w:num>
  <w:num w:numId="20" w16cid:durableId="1674870052">
    <w:abstractNumId w:val="12"/>
  </w:num>
  <w:num w:numId="21" w16cid:durableId="518783470">
    <w:abstractNumId w:val="14"/>
  </w:num>
  <w:num w:numId="22" w16cid:durableId="895704367">
    <w:abstractNumId w:val="17"/>
  </w:num>
  <w:num w:numId="23" w16cid:durableId="768815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2777D"/>
    <w:rsid w:val="000358BB"/>
    <w:rsid w:val="0004095E"/>
    <w:rsid w:val="000542C8"/>
    <w:rsid w:val="0007074F"/>
    <w:rsid w:val="00072404"/>
    <w:rsid w:val="00084EE9"/>
    <w:rsid w:val="000A302C"/>
    <w:rsid w:val="000A32BA"/>
    <w:rsid w:val="000A5FE7"/>
    <w:rsid w:val="000B3455"/>
    <w:rsid w:val="000B3C6F"/>
    <w:rsid w:val="000B4B02"/>
    <w:rsid w:val="000D1473"/>
    <w:rsid w:val="000E4307"/>
    <w:rsid w:val="000E5FDF"/>
    <w:rsid w:val="000F6F73"/>
    <w:rsid w:val="001019DA"/>
    <w:rsid w:val="00114FDD"/>
    <w:rsid w:val="001156C2"/>
    <w:rsid w:val="00134B2B"/>
    <w:rsid w:val="001528EF"/>
    <w:rsid w:val="00153CC3"/>
    <w:rsid w:val="00155ED9"/>
    <w:rsid w:val="001563C2"/>
    <w:rsid w:val="00156B8F"/>
    <w:rsid w:val="00160498"/>
    <w:rsid w:val="00195661"/>
    <w:rsid w:val="001959F7"/>
    <w:rsid w:val="0019624C"/>
    <w:rsid w:val="001A5E0C"/>
    <w:rsid w:val="001B3DB6"/>
    <w:rsid w:val="001B4965"/>
    <w:rsid w:val="001B5E53"/>
    <w:rsid w:val="001D4378"/>
    <w:rsid w:val="001D4673"/>
    <w:rsid w:val="001E5742"/>
    <w:rsid w:val="001E6345"/>
    <w:rsid w:val="001E7E64"/>
    <w:rsid w:val="001F3926"/>
    <w:rsid w:val="001F4B09"/>
    <w:rsid w:val="00212C33"/>
    <w:rsid w:val="00214B36"/>
    <w:rsid w:val="00215A05"/>
    <w:rsid w:val="00215E66"/>
    <w:rsid w:val="002239BE"/>
    <w:rsid w:val="00254A3B"/>
    <w:rsid w:val="00270956"/>
    <w:rsid w:val="002712A2"/>
    <w:rsid w:val="00276806"/>
    <w:rsid w:val="00276C59"/>
    <w:rsid w:val="00283CC0"/>
    <w:rsid w:val="00290C8E"/>
    <w:rsid w:val="00294B99"/>
    <w:rsid w:val="002A2CF3"/>
    <w:rsid w:val="002C211A"/>
    <w:rsid w:val="002C43C6"/>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06BD"/>
    <w:rsid w:val="00372564"/>
    <w:rsid w:val="00381315"/>
    <w:rsid w:val="00381571"/>
    <w:rsid w:val="0038205D"/>
    <w:rsid w:val="003861F0"/>
    <w:rsid w:val="00390C92"/>
    <w:rsid w:val="00397255"/>
    <w:rsid w:val="003978AF"/>
    <w:rsid w:val="003B30DC"/>
    <w:rsid w:val="003B6639"/>
    <w:rsid w:val="003B7B63"/>
    <w:rsid w:val="003E3DC5"/>
    <w:rsid w:val="003F16D0"/>
    <w:rsid w:val="003F37E0"/>
    <w:rsid w:val="004001A1"/>
    <w:rsid w:val="00407398"/>
    <w:rsid w:val="004204A9"/>
    <w:rsid w:val="004226E1"/>
    <w:rsid w:val="004308CD"/>
    <w:rsid w:val="00441C4B"/>
    <w:rsid w:val="00446B21"/>
    <w:rsid w:val="00454549"/>
    <w:rsid w:val="004558CF"/>
    <w:rsid w:val="00464FF4"/>
    <w:rsid w:val="004833C4"/>
    <w:rsid w:val="004842ED"/>
    <w:rsid w:val="004961C0"/>
    <w:rsid w:val="004961E3"/>
    <w:rsid w:val="004A0E02"/>
    <w:rsid w:val="004C0E4C"/>
    <w:rsid w:val="004D452B"/>
    <w:rsid w:val="004E11BD"/>
    <w:rsid w:val="004E4F4D"/>
    <w:rsid w:val="004E73A6"/>
    <w:rsid w:val="00503077"/>
    <w:rsid w:val="005170DE"/>
    <w:rsid w:val="00546727"/>
    <w:rsid w:val="00556A84"/>
    <w:rsid w:val="00557408"/>
    <w:rsid w:val="00561FCF"/>
    <w:rsid w:val="00566485"/>
    <w:rsid w:val="00570D79"/>
    <w:rsid w:val="005710E2"/>
    <w:rsid w:val="00574837"/>
    <w:rsid w:val="00583129"/>
    <w:rsid w:val="005921FA"/>
    <w:rsid w:val="00592E28"/>
    <w:rsid w:val="00595D65"/>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4577E"/>
    <w:rsid w:val="006544C8"/>
    <w:rsid w:val="00664CCF"/>
    <w:rsid w:val="00670208"/>
    <w:rsid w:val="00676780"/>
    <w:rsid w:val="006812D5"/>
    <w:rsid w:val="00681F80"/>
    <w:rsid w:val="00683F6E"/>
    <w:rsid w:val="006B35FE"/>
    <w:rsid w:val="006B7B96"/>
    <w:rsid w:val="006C0B2A"/>
    <w:rsid w:val="006C0D64"/>
    <w:rsid w:val="006C13B1"/>
    <w:rsid w:val="006C4781"/>
    <w:rsid w:val="006D1B91"/>
    <w:rsid w:val="006D44D4"/>
    <w:rsid w:val="006E443D"/>
    <w:rsid w:val="006E6FE8"/>
    <w:rsid w:val="006F781C"/>
    <w:rsid w:val="0070025A"/>
    <w:rsid w:val="00711024"/>
    <w:rsid w:val="00722F0F"/>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7F03A4"/>
    <w:rsid w:val="0080135A"/>
    <w:rsid w:val="008030C3"/>
    <w:rsid w:val="00804F00"/>
    <w:rsid w:val="00807968"/>
    <w:rsid w:val="00817761"/>
    <w:rsid w:val="00823298"/>
    <w:rsid w:val="00823AB4"/>
    <w:rsid w:val="00824B89"/>
    <w:rsid w:val="008433B0"/>
    <w:rsid w:val="00844E41"/>
    <w:rsid w:val="0085083A"/>
    <w:rsid w:val="00851A45"/>
    <w:rsid w:val="00851BA1"/>
    <w:rsid w:val="00853250"/>
    <w:rsid w:val="00853934"/>
    <w:rsid w:val="00867588"/>
    <w:rsid w:val="00872E5A"/>
    <w:rsid w:val="008807CF"/>
    <w:rsid w:val="0088109C"/>
    <w:rsid w:val="008A14B5"/>
    <w:rsid w:val="008B58DF"/>
    <w:rsid w:val="008C12C9"/>
    <w:rsid w:val="008D5846"/>
    <w:rsid w:val="008E154B"/>
    <w:rsid w:val="008E30E3"/>
    <w:rsid w:val="008E6400"/>
    <w:rsid w:val="008F7ABA"/>
    <w:rsid w:val="008F7FBB"/>
    <w:rsid w:val="00900949"/>
    <w:rsid w:val="00903467"/>
    <w:rsid w:val="00906DED"/>
    <w:rsid w:val="00916DDA"/>
    <w:rsid w:val="009317C2"/>
    <w:rsid w:val="00931AD8"/>
    <w:rsid w:val="009466C3"/>
    <w:rsid w:val="009563B6"/>
    <w:rsid w:val="0096246F"/>
    <w:rsid w:val="0097565C"/>
    <w:rsid w:val="009758A2"/>
    <w:rsid w:val="00994622"/>
    <w:rsid w:val="00996BA8"/>
    <w:rsid w:val="009A118F"/>
    <w:rsid w:val="009A1AE4"/>
    <w:rsid w:val="009A1DF4"/>
    <w:rsid w:val="009D0919"/>
    <w:rsid w:val="009D27CA"/>
    <w:rsid w:val="009D3BEC"/>
    <w:rsid w:val="009E114B"/>
    <w:rsid w:val="009E3573"/>
    <w:rsid w:val="009E7605"/>
    <w:rsid w:val="009F3396"/>
    <w:rsid w:val="009F4FA9"/>
    <w:rsid w:val="009F6FF8"/>
    <w:rsid w:val="00A05534"/>
    <w:rsid w:val="00A1029B"/>
    <w:rsid w:val="00A11279"/>
    <w:rsid w:val="00A12032"/>
    <w:rsid w:val="00A14DB5"/>
    <w:rsid w:val="00A17700"/>
    <w:rsid w:val="00A178A5"/>
    <w:rsid w:val="00A26EF1"/>
    <w:rsid w:val="00A273FD"/>
    <w:rsid w:val="00A355EF"/>
    <w:rsid w:val="00A36FF1"/>
    <w:rsid w:val="00A402AC"/>
    <w:rsid w:val="00A40594"/>
    <w:rsid w:val="00A513A6"/>
    <w:rsid w:val="00A57EBA"/>
    <w:rsid w:val="00A64C3E"/>
    <w:rsid w:val="00A92A25"/>
    <w:rsid w:val="00AA6E5B"/>
    <w:rsid w:val="00AB59B0"/>
    <w:rsid w:val="00AC423C"/>
    <w:rsid w:val="00AD0AF0"/>
    <w:rsid w:val="00AD34AE"/>
    <w:rsid w:val="00AD399A"/>
    <w:rsid w:val="00AF2374"/>
    <w:rsid w:val="00AF3781"/>
    <w:rsid w:val="00AF4336"/>
    <w:rsid w:val="00B01233"/>
    <w:rsid w:val="00B043A2"/>
    <w:rsid w:val="00B0581D"/>
    <w:rsid w:val="00B2167A"/>
    <w:rsid w:val="00B25FFD"/>
    <w:rsid w:val="00B34003"/>
    <w:rsid w:val="00B44266"/>
    <w:rsid w:val="00B44D1B"/>
    <w:rsid w:val="00B545C3"/>
    <w:rsid w:val="00B60E34"/>
    <w:rsid w:val="00B64A05"/>
    <w:rsid w:val="00B711B5"/>
    <w:rsid w:val="00B72BD8"/>
    <w:rsid w:val="00B7751C"/>
    <w:rsid w:val="00B77729"/>
    <w:rsid w:val="00B80644"/>
    <w:rsid w:val="00B8663E"/>
    <w:rsid w:val="00B96FC9"/>
    <w:rsid w:val="00BA5A92"/>
    <w:rsid w:val="00BC293E"/>
    <w:rsid w:val="00BE32C8"/>
    <w:rsid w:val="00BF0F71"/>
    <w:rsid w:val="00BF3E78"/>
    <w:rsid w:val="00BF4091"/>
    <w:rsid w:val="00C1098C"/>
    <w:rsid w:val="00C10E26"/>
    <w:rsid w:val="00C11EB7"/>
    <w:rsid w:val="00C12E10"/>
    <w:rsid w:val="00C143A9"/>
    <w:rsid w:val="00C30317"/>
    <w:rsid w:val="00C6097F"/>
    <w:rsid w:val="00C61BF4"/>
    <w:rsid w:val="00C70AFC"/>
    <w:rsid w:val="00C75228"/>
    <w:rsid w:val="00C76707"/>
    <w:rsid w:val="00C952FA"/>
    <w:rsid w:val="00C959F6"/>
    <w:rsid w:val="00CA07DC"/>
    <w:rsid w:val="00CA0A3C"/>
    <w:rsid w:val="00CA1992"/>
    <w:rsid w:val="00CC0486"/>
    <w:rsid w:val="00CC1CF1"/>
    <w:rsid w:val="00CC4A51"/>
    <w:rsid w:val="00CC74E7"/>
    <w:rsid w:val="00CD017A"/>
    <w:rsid w:val="00CD63D8"/>
    <w:rsid w:val="00CE1135"/>
    <w:rsid w:val="00CE6E98"/>
    <w:rsid w:val="00CF0E29"/>
    <w:rsid w:val="00CF5051"/>
    <w:rsid w:val="00CF64E2"/>
    <w:rsid w:val="00D01D35"/>
    <w:rsid w:val="00D049FC"/>
    <w:rsid w:val="00D06BEF"/>
    <w:rsid w:val="00D1166F"/>
    <w:rsid w:val="00D14AB3"/>
    <w:rsid w:val="00D20979"/>
    <w:rsid w:val="00D24698"/>
    <w:rsid w:val="00D46BCA"/>
    <w:rsid w:val="00D6696C"/>
    <w:rsid w:val="00D75A4F"/>
    <w:rsid w:val="00D817B7"/>
    <w:rsid w:val="00D91E9B"/>
    <w:rsid w:val="00D96A30"/>
    <w:rsid w:val="00DA43EF"/>
    <w:rsid w:val="00DB06B8"/>
    <w:rsid w:val="00DB6700"/>
    <w:rsid w:val="00DC7156"/>
    <w:rsid w:val="00DD51F2"/>
    <w:rsid w:val="00E05398"/>
    <w:rsid w:val="00E41E35"/>
    <w:rsid w:val="00E44BA6"/>
    <w:rsid w:val="00E46BD5"/>
    <w:rsid w:val="00E63281"/>
    <w:rsid w:val="00E65E8A"/>
    <w:rsid w:val="00E83941"/>
    <w:rsid w:val="00E921B2"/>
    <w:rsid w:val="00E9237E"/>
    <w:rsid w:val="00E966E6"/>
    <w:rsid w:val="00E97148"/>
    <w:rsid w:val="00EA67D6"/>
    <w:rsid w:val="00EB0BD0"/>
    <w:rsid w:val="00EB11C1"/>
    <w:rsid w:val="00EB3FF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27801"/>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7EA3"/>
    <w:rsid w:val="00FE3901"/>
    <w:rsid w:val="00FF1CED"/>
    <w:rsid w:val="00FF47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1F4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16</cp:revision>
  <cp:lastPrinted>2024-08-13T10:47:00Z</cp:lastPrinted>
  <dcterms:created xsi:type="dcterms:W3CDTF">2025-02-20T15:24:00Z</dcterms:created>
  <dcterms:modified xsi:type="dcterms:W3CDTF">2025-06-24T07:16:00Z</dcterms:modified>
</cp:coreProperties>
</file>