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7B21" w14:textId="4BF8B099" w:rsidR="00EA67D6" w:rsidRPr="00851E6F" w:rsidRDefault="005B0094" w:rsidP="005B0094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51E6F">
        <w:rPr>
          <w:rFonts w:ascii="Times New Roman" w:hAnsi="Times New Roman" w:cs="Times New Roman"/>
          <w:sz w:val="24"/>
          <w:szCs w:val="24"/>
          <w:lang w:val="ro-RO"/>
        </w:rPr>
        <w:t>Comunicat de presă</w:t>
      </w:r>
    </w:p>
    <w:p w14:paraId="57513679" w14:textId="1F11F01C" w:rsidR="005B0094" w:rsidRPr="00851E6F" w:rsidRDefault="00935208" w:rsidP="005B0094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13</w:t>
      </w:r>
      <w:r w:rsidR="005B0094" w:rsidRPr="00851E6F">
        <w:rPr>
          <w:rFonts w:ascii="Times New Roman" w:hAnsi="Times New Roman" w:cs="Times New Roman"/>
          <w:sz w:val="24"/>
          <w:szCs w:val="24"/>
          <w:lang w:val="ro-RO"/>
        </w:rPr>
        <w:t xml:space="preserve"> februarie 2024</w:t>
      </w:r>
    </w:p>
    <w:p w14:paraId="2E4BD1D7" w14:textId="77777777" w:rsidR="005B0094" w:rsidRPr="00851E6F" w:rsidRDefault="005B0094" w:rsidP="005B0094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A28A279" w14:textId="77777777" w:rsidR="00030794" w:rsidRPr="00851E6F" w:rsidRDefault="00030794" w:rsidP="0038705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1073E21" w14:textId="77777777" w:rsidR="001F181D" w:rsidRPr="00851E6F" w:rsidRDefault="001F181D" w:rsidP="00A5009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B4E392E" w14:textId="42B121C7" w:rsidR="006544CA" w:rsidRPr="005E3697" w:rsidRDefault="00867BF0" w:rsidP="00867BF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5E3697">
        <w:rPr>
          <w:rFonts w:ascii="Times New Roman" w:hAnsi="Times New Roman" w:cs="Times New Roman"/>
          <w:b/>
          <w:bCs/>
          <w:sz w:val="26"/>
          <w:szCs w:val="26"/>
          <w:lang w:val="ro-RO"/>
        </w:rPr>
        <w:t>„Masa tăcerii” – expoziția laureaților Premiului Național Constantin Brâncuși</w:t>
      </w:r>
      <w:r w:rsidR="00420D42" w:rsidRPr="005E3697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DA7174" w:rsidRPr="005E3697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organizată </w:t>
      </w:r>
      <w:r w:rsidR="00420D42" w:rsidRPr="005E3697">
        <w:rPr>
          <w:rFonts w:ascii="Times New Roman" w:hAnsi="Times New Roman" w:cs="Times New Roman"/>
          <w:b/>
          <w:bCs/>
          <w:sz w:val="26"/>
          <w:szCs w:val="26"/>
          <w:lang w:val="ro-RO"/>
        </w:rPr>
        <w:t>la Institutul Cultural Român</w:t>
      </w:r>
    </w:p>
    <w:p w14:paraId="58AB26C1" w14:textId="77777777" w:rsidR="006544CA" w:rsidRDefault="006544CA" w:rsidP="00A5009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DA829E1" w14:textId="77777777" w:rsidR="00CC7F21" w:rsidRDefault="00CC7F21" w:rsidP="00A5009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D5940FD" w14:textId="77777777" w:rsidR="00CC7F21" w:rsidRDefault="00CC7F21" w:rsidP="00A5009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12B191A" w14:textId="77777777" w:rsidR="00CC7F21" w:rsidRPr="00851E6F" w:rsidRDefault="00CC7F21" w:rsidP="00A5009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78042D9" w14:textId="01CC1E0F" w:rsidR="001A59E6" w:rsidRDefault="004F54EA" w:rsidP="001A59E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Institutul Cultural Român </w:t>
      </w:r>
      <w:r w:rsidR="00935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și</w:t>
      </w:r>
      <w:r w:rsidR="009C6FDA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951FB7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Centrul de Cercetare</w:t>
      </w:r>
      <w:r w:rsidR="00F5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="00951FB7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Documentare </w:t>
      </w:r>
      <w:r w:rsidR="00BA31D0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și Promovare </w:t>
      </w:r>
      <w:r w:rsidR="003973BA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„Constantin </w:t>
      </w:r>
      <w:r w:rsidR="00EC5F0E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Brâncuși</w:t>
      </w:r>
      <w:r w:rsidR="003973BA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” </w:t>
      </w:r>
      <w:r w:rsidR="00935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din Târgu Jiu </w:t>
      </w:r>
      <w:r w:rsidR="00C60FEF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organizează</w:t>
      </w:r>
      <w:r w:rsidR="00F5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="00C60FEF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în perioada </w:t>
      </w:r>
      <w:r w:rsidR="00454CA9" w:rsidRPr="00851E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18 februarie – 3 martie 2024</w:t>
      </w:r>
      <w:r w:rsidR="00F55816" w:rsidRPr="00F5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="00454CA9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expoziția</w:t>
      </w:r>
      <w:r w:rsidR="00E02699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E02699" w:rsidRPr="008959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„</w:t>
      </w:r>
      <w:r w:rsidR="00E02699" w:rsidRPr="00895979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ro-RO"/>
        </w:rPr>
        <w:t>Masa tăcerii</w:t>
      </w:r>
      <w:r w:rsidR="001D2EE0" w:rsidRPr="00754DB9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ro-RO"/>
        </w:rPr>
        <w:t>”</w:t>
      </w:r>
      <w:r w:rsidR="00935208" w:rsidRPr="009352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,</w:t>
      </w:r>
      <w:r w:rsidR="001D2EE0" w:rsidRPr="009352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754DB9" w:rsidRPr="0099642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proiect</w:t>
      </w:r>
      <w:r w:rsidR="00754DB9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C562DD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ce</w:t>
      </w:r>
      <w:r w:rsidR="00C562DD" w:rsidRPr="00851E6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1C1E2F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aduce în fața publicului bucureștean lucrări</w:t>
      </w:r>
      <w:r w:rsidR="009352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a</w:t>
      </w:r>
      <w:r w:rsidR="001C1E2F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le artiștilor care au </w:t>
      </w:r>
      <w:r w:rsidR="004F379A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câștigat</w:t>
      </w:r>
      <w:r w:rsidR="001C1E2F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1C1E2F" w:rsidRPr="00851E6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 xml:space="preserve">Premiul Național </w:t>
      </w:r>
      <w:r w:rsidR="00B608D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„</w:t>
      </w:r>
      <w:r w:rsidR="001C1E2F" w:rsidRPr="00851E6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Constantin Brâncuși</w:t>
      </w:r>
      <w:r w:rsidR="00B608D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”</w:t>
      </w:r>
      <w:r w:rsidR="00935208" w:rsidRPr="009352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,</w:t>
      </w:r>
      <w:r w:rsidR="00247A4B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1C1E2F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oferit </w:t>
      </w:r>
      <w:r w:rsidR="009352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anual </w:t>
      </w:r>
      <w:r w:rsidR="001C1E2F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de Institutul Cultural Român</w:t>
      </w:r>
      <w:r w:rsidR="00EA5A51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. </w:t>
      </w:r>
    </w:p>
    <w:p w14:paraId="33AFA1D1" w14:textId="77777777" w:rsidR="001A59E6" w:rsidRDefault="001A59E6" w:rsidP="001C31B3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</w:pPr>
    </w:p>
    <w:p w14:paraId="39D2D302" w14:textId="11121269" w:rsidR="00773BC9" w:rsidRDefault="00773BC9" w:rsidP="001C31B3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Expoziția</w:t>
      </w:r>
      <w:r w:rsidRPr="00985F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, curatoriată de sculptorul Liviu Mocan,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DC1563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poate fi vizitată de </w:t>
      </w:r>
      <w:r w:rsidR="00DC1563" w:rsidRPr="00B92C67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luni</w:t>
      </w:r>
      <w:r w:rsidR="00DC1563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până </w:t>
      </w:r>
      <w:r w:rsidR="00DC1563" w:rsidRPr="00B92C67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duminică</w:t>
      </w:r>
      <w:r w:rsidR="00DC1563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între </w:t>
      </w:r>
      <w:r w:rsidR="00DC1563" w:rsidRPr="00B92C67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orele 11:00- 19:00</w:t>
      </w:r>
      <w:r w:rsidR="00DC1563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, la sediul ICR din strada Aleea Alexandru nr</w:t>
      </w:r>
      <w:r w:rsidR="00DC15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.</w:t>
      </w:r>
      <w:r w:rsidR="00DC1563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38</w:t>
      </w:r>
      <w:r w:rsidR="00DC15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. Intrarea este liberă.</w:t>
      </w:r>
    </w:p>
    <w:p w14:paraId="75D9A80D" w14:textId="1AA3008B" w:rsidR="00DC1563" w:rsidRDefault="00AA2647" w:rsidP="001C31B3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</w:pPr>
      <w:r w:rsidRPr="004D0116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Vernisajul expoziției</w:t>
      </w:r>
      <w:r w:rsidR="00773BC9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935ED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are loc duminică </w:t>
      </w:r>
      <w:r w:rsidR="00935EDB" w:rsidRPr="000E32F9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18 februarie 2024</w:t>
      </w:r>
      <w:r w:rsidR="00935ED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, începând cu ora </w:t>
      </w:r>
      <w:r w:rsidR="000E32F9" w:rsidRPr="003B2EF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18:00</w:t>
      </w:r>
      <w:r w:rsidR="000E32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FF42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și va fi prezentat de criticul de artă </w:t>
      </w:r>
      <w:r w:rsidR="00FF424F" w:rsidRPr="00CB714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Ruxandra Dreptu</w:t>
      </w:r>
      <w:r w:rsidR="00B444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. Tot în aceeași seară</w:t>
      </w:r>
      <w:r w:rsidR="00DC15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,</w:t>
      </w:r>
      <w:r w:rsidR="00B444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1335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publicul prezent </w:t>
      </w:r>
      <w:r w:rsidR="00DC15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va avea </w:t>
      </w:r>
      <w:r w:rsidR="0013359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posibilitatea </w:t>
      </w:r>
      <w:r w:rsidR="00DC15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să intre în </w:t>
      </w:r>
      <w:r w:rsidR="00DC1563" w:rsidRPr="008959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„</w:t>
      </w:r>
      <w:r w:rsidR="00DC15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dialog cu Brâncuși” prin intermediul </w:t>
      </w:r>
      <w:r w:rsidR="00DC1563" w:rsidRPr="00F42BA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realității virtuale</w:t>
      </w:r>
      <w:r w:rsidR="00DC156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.</w:t>
      </w:r>
    </w:p>
    <w:p w14:paraId="0455CF64" w14:textId="77777777" w:rsidR="00AA2647" w:rsidRDefault="00AA2647" w:rsidP="001C31B3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</w:pPr>
    </w:p>
    <w:p w14:paraId="177E914E" w14:textId="4D22F798" w:rsidR="002B4533" w:rsidRDefault="00DC1563" w:rsidP="002B4533">
      <w:pPr>
        <w:pStyle w:val="ListParagraph"/>
        <w:ind w:left="0" w:right="11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V</w:t>
      </w:r>
      <w:r w:rsidR="007903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ernisajul expoziției </w:t>
      </w:r>
      <w:r w:rsidR="00F863B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este precedat de conferința </w:t>
      </w:r>
      <w:r w:rsidR="00F863B2" w:rsidRPr="00AA5A28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ro-RO"/>
        </w:rPr>
        <w:t>„</w:t>
      </w:r>
      <w:r w:rsidR="00F863B2" w:rsidRPr="00491C82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ro-RO"/>
        </w:rPr>
        <w:t>Constantin Brâncuși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ro-RO"/>
        </w:rPr>
        <w:t>,</w:t>
      </w:r>
      <w:r w:rsidR="00F863B2" w:rsidRPr="00491C82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ro-RO"/>
        </w:rPr>
        <w:t xml:space="preserve"> între tradiție și modernism</w:t>
      </w:r>
      <w:r w:rsidR="00F863B2" w:rsidRPr="00AA5A28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ro-RO"/>
        </w:rPr>
        <w:t>”</w:t>
      </w:r>
      <w:r w:rsidRPr="00DC15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,</w:t>
      </w:r>
      <w:r w:rsidR="00F863B2" w:rsidRPr="00DC15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F863B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susținută de dr. Sorin Lory Buliga</w:t>
      </w:r>
      <w:r w:rsidRPr="00DC15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,</w:t>
      </w:r>
      <w:r w:rsidR="00F863B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și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de</w:t>
      </w:r>
      <w:r w:rsidR="00F863B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lansare</w:t>
      </w:r>
      <w:r w:rsidR="008B2B5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a</w:t>
      </w:r>
      <w:r w:rsidR="00F863B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cărții</w:t>
      </w:r>
      <w:r w:rsidR="00DB58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F863B2" w:rsidRPr="0099661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o-RO"/>
        </w:rPr>
        <w:t>„</w:t>
      </w:r>
      <w:r w:rsidR="00F863B2" w:rsidRPr="00552E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o-RO"/>
        </w:rPr>
        <w:t>Istoricul Ansamblului Monumental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F863B2" w:rsidRPr="00552E22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ro-RO"/>
        </w:rPr>
        <w:t>realizat de Constantin Brâncuși la Târgu Jiu</w:t>
      </w:r>
      <w:r w:rsidR="009D5377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ro-RO"/>
        </w:rPr>
        <w:t>, din documente de arhivă (perioada 1937-1989)</w:t>
      </w:r>
      <w:r w:rsidR="00F863B2" w:rsidRPr="0099661A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ro-RO"/>
        </w:rPr>
        <w:t>”</w:t>
      </w:r>
      <w:r w:rsidR="009D5377" w:rsidRPr="009D53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,</w:t>
      </w:r>
      <w:r w:rsidR="00DB58FB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9D53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scrisă</w:t>
      </w:r>
      <w:r w:rsidR="002B4533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d</w:t>
      </w:r>
      <w:r w:rsidR="009D53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e</w:t>
      </w:r>
      <w:r w:rsidR="002B4533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dr. Sorin Lory Buliga</w:t>
      </w:r>
      <w:r w:rsidR="009D53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și Adina Andrițoiu</w:t>
      </w:r>
      <w:r w:rsidR="002B4533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.</w:t>
      </w:r>
    </w:p>
    <w:p w14:paraId="257DC791" w14:textId="77777777" w:rsidR="00F55816" w:rsidRPr="00851E6F" w:rsidRDefault="00F55816" w:rsidP="002B4533">
      <w:pPr>
        <w:pStyle w:val="ListParagraph"/>
        <w:ind w:left="0" w:right="11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</w:pPr>
    </w:p>
    <w:p w14:paraId="4B744B90" w14:textId="487D69C9" w:rsidR="00F22A52" w:rsidRDefault="00EF0C6C" w:rsidP="001C31B3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</w:pPr>
      <w:r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Eveniment</w:t>
      </w:r>
      <w:r w:rsidR="00F5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e</w:t>
      </w:r>
      <w:r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l</w:t>
      </w:r>
      <w:r w:rsidR="00F5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e</w:t>
      </w:r>
      <w:r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F5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sunt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organizat</w:t>
      </w:r>
      <w:r w:rsidR="00F5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cu ocazia </w:t>
      </w:r>
      <w:r w:rsidRPr="008349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Zilei Naționale Constantin Brâncuși</w:t>
      </w:r>
      <w:r w:rsidRPr="0076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și </w:t>
      </w:r>
      <w:r w:rsidRPr="00766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celebrează memoria celui mai mare sculptor pe care l-a dat România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contextualizând </w:t>
      </w:r>
      <w:r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oper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</w:t>
      </w:r>
      <w:r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artistului</w:t>
      </w:r>
      <w:r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în perspectivă contemporană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4907CB12" w14:textId="77777777" w:rsidR="004F54EA" w:rsidRPr="00851E6F" w:rsidRDefault="004F54EA" w:rsidP="001C31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5CA0D6C3" w14:textId="77777777" w:rsidR="00952C34" w:rsidRDefault="00CD3043" w:rsidP="001C31B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o-RO"/>
        </w:rPr>
      </w:pPr>
      <w:r w:rsidRPr="005742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o-RO"/>
        </w:rPr>
        <w:t>Program</w:t>
      </w:r>
      <w:r w:rsidR="00952C3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o-RO"/>
        </w:rPr>
        <w:t>ul evenimentelor</w:t>
      </w:r>
    </w:p>
    <w:p w14:paraId="2B1FB6C8" w14:textId="215BCCB6" w:rsidR="00C90D8D" w:rsidRDefault="00952C34" w:rsidP="001C31B3">
      <w:pPr>
        <w:jc w:val="both"/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o-RO"/>
        </w:rPr>
        <w:t>D</w:t>
      </w:r>
      <w:r w:rsidR="003A53A5" w:rsidRPr="00981DB0">
        <w:rPr>
          <w:rFonts w:ascii="Times New Roman" w:hAnsi="Times New Roman" w:cs="Times New Roman"/>
          <w:b/>
          <w:bCs/>
          <w:color w:val="212121"/>
          <w:sz w:val="24"/>
          <w:szCs w:val="24"/>
          <w:u w:val="single"/>
          <w:shd w:val="clear" w:color="auto" w:fill="FFFFFF"/>
          <w:lang w:val="ro-RO"/>
        </w:rPr>
        <w:t>uminică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u w:val="single"/>
          <w:shd w:val="clear" w:color="auto" w:fill="FFFFFF"/>
          <w:lang w:val="ro-RO"/>
        </w:rPr>
        <w:t>,</w:t>
      </w:r>
      <w:r w:rsidR="003A53A5" w:rsidRPr="00981DB0">
        <w:rPr>
          <w:rFonts w:ascii="Times New Roman" w:hAnsi="Times New Roman" w:cs="Times New Roman"/>
          <w:b/>
          <w:bCs/>
          <w:color w:val="212121"/>
          <w:sz w:val="24"/>
          <w:szCs w:val="24"/>
          <w:u w:val="single"/>
          <w:shd w:val="clear" w:color="auto" w:fill="FFFFFF"/>
          <w:lang w:val="ro-RO"/>
        </w:rPr>
        <w:t xml:space="preserve"> 18 februarie</w:t>
      </w:r>
    </w:p>
    <w:p w14:paraId="3F993D3B" w14:textId="77777777" w:rsidR="00574212" w:rsidRPr="00574212" w:rsidRDefault="00574212" w:rsidP="001C31B3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o-RO"/>
        </w:rPr>
      </w:pPr>
    </w:p>
    <w:p w14:paraId="137D6C12" w14:textId="6D8A14FF" w:rsidR="001C31B3" w:rsidRPr="00851E6F" w:rsidRDefault="00F53FE7" w:rsidP="001C31B3">
      <w:pPr>
        <w:jc w:val="both"/>
        <w:rPr>
          <w:rFonts w:ascii="Times New Roman" w:hAnsi="Times New Roman" w:cs="Times New Roman"/>
          <w:sz w:val="24"/>
          <w:szCs w:val="24"/>
          <w:lang w:val="ro-RO" w:eastAsia="zh-C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 xml:space="preserve">17:00 - </w:t>
      </w:r>
      <w:r w:rsidR="001C31B3" w:rsidRPr="00851E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Conferința „Brâncuși între tradiție și universalitate”</w:t>
      </w:r>
      <w:r w:rsidR="002F538B" w:rsidRPr="002F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="002F538B" w:rsidRPr="002F53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2F53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susținută de dr. Sorin Lory Buliga,</w:t>
      </w:r>
      <w:r w:rsidR="001C31B3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propune atât publicului larg, cât și celui de specialitate o interpretare a operei brâncușiene și a legăturilor ei </w:t>
      </w:r>
      <w:r w:rsidR="0095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cu</w:t>
      </w:r>
      <w:r w:rsidR="001C31B3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arta tradițională și cea internațională. </w:t>
      </w:r>
    </w:p>
    <w:p w14:paraId="4DA7BB91" w14:textId="77777777" w:rsidR="001C31B3" w:rsidRPr="00851E6F" w:rsidRDefault="001C31B3" w:rsidP="001C31B3">
      <w:pPr>
        <w:pStyle w:val="ListParagraph"/>
        <w:ind w:left="0" w:right="11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</w:pPr>
    </w:p>
    <w:p w14:paraId="36D37907" w14:textId="39868F94" w:rsidR="001C31B3" w:rsidRPr="00851E6F" w:rsidRDefault="00F53FE7" w:rsidP="001C31B3">
      <w:pPr>
        <w:pStyle w:val="ListParagraph"/>
        <w:ind w:left="0" w:right="11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 xml:space="preserve">17:40 - </w:t>
      </w:r>
      <w:r w:rsidR="001C31B3" w:rsidRPr="00851E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Lansarea cărții „Istoricul Ansamblului Monumental</w:t>
      </w:r>
      <w:r w:rsidR="00952C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1C31B3" w:rsidRPr="00851E6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realizat de Constantin Brâncuși la Târgu Jiu</w:t>
      </w:r>
      <w:r w:rsidR="00952C34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val="ro-RO"/>
        </w:rPr>
        <w:t xml:space="preserve">, </w:t>
      </w:r>
      <w:r w:rsidR="00952C34" w:rsidRPr="00952C3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din documente de arhivă (perioada 1937-1989)</w:t>
      </w:r>
      <w:r w:rsidR="001C31B3" w:rsidRPr="00851E6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”</w:t>
      </w:r>
      <w:r w:rsidR="001C31B3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a istoricilor Sorin Lory Buliga și Adriana Andrițoiu. Volumul, care reface și analizează conceperea, realizarea și montarea importantului ansamblu de la Târgu Jiu</w:t>
      </w:r>
      <w:r w:rsidR="00952C3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,</w:t>
      </w:r>
      <w:r w:rsidR="001C31B3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va fi prezentat de dr. Sorin Lory Buliga.</w:t>
      </w:r>
    </w:p>
    <w:p w14:paraId="69D6C2BA" w14:textId="77777777" w:rsidR="001C31B3" w:rsidRPr="00851E6F" w:rsidRDefault="001C31B3" w:rsidP="001C31B3">
      <w:pPr>
        <w:pStyle w:val="ListParagraph"/>
        <w:ind w:left="0" w:right="119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</w:pPr>
    </w:p>
    <w:p w14:paraId="73A93021" w14:textId="01F826EA" w:rsidR="00C21074" w:rsidRPr="00F77D0D" w:rsidRDefault="00F53FE7" w:rsidP="001C31B3">
      <w:pPr>
        <w:pStyle w:val="ListParagraph"/>
        <w:ind w:left="0" w:right="1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 xml:space="preserve">18:00 </w:t>
      </w:r>
      <w:r w:rsidR="002F538B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–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C21074" w:rsidRPr="00851E6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Vernisajul</w:t>
      </w:r>
      <w:r w:rsidR="00C2107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C21074" w:rsidRPr="00851E6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expoziției de sculptură „Masa tăcerii”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va aduce în fața publicului bucureștean lucrări</w:t>
      </w:r>
      <w:r w:rsidR="00C2107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a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le artiștilor </w:t>
      </w:r>
      <w:r w:rsidR="00C2107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care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au câștigat </w:t>
      </w:r>
      <w:r w:rsidR="00C21074" w:rsidRPr="00D27497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 xml:space="preserve">Premiul Național </w:t>
      </w:r>
      <w:r w:rsidR="00C2107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„</w:t>
      </w:r>
      <w:r w:rsidR="00C21074" w:rsidRPr="00D27497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Constantin Brâncuși</w:t>
      </w:r>
      <w:r w:rsidR="00C21074" w:rsidRPr="00851E6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”</w:t>
      </w:r>
      <w:r w:rsidR="00C2107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,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oferit </w:t>
      </w:r>
      <w:r w:rsidR="00C2107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anual 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de Institutul Cultural Român</w:t>
      </w:r>
      <w:r w:rsidR="00C2107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: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Liviu Mocan</w:t>
      </w:r>
      <w:r w:rsidR="00C2107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, 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Aurel Vlad</w:t>
      </w:r>
      <w:r w:rsidR="00C2107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, 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Peter Jacobi,</w:t>
      </w:r>
      <w:r w:rsidR="00C2107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Mircia Dumitrescu,</w:t>
      </w:r>
      <w:r w:rsidR="00C2107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Laurențiu Mogoșanu,</w:t>
      </w:r>
      <w:r w:rsidR="00C2107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Nicolae Fle</w:t>
      </w:r>
      <w:r w:rsidR="000A04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i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ssig,</w:t>
      </w:r>
      <w:r w:rsidR="00C2107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Maxim Dumitraș,</w:t>
      </w:r>
      <w:r w:rsidR="00C2107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Mircea 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Darie Dup</w:t>
      </w:r>
      <w:r w:rsidR="00C2107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.</w:t>
      </w:r>
      <w:r w:rsidR="00C21074" w:rsidRPr="00851E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C2107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De asemenea, vor fi expuse lucrări ale artiștilor</w:t>
      </w:r>
      <w:r w:rsidR="00C21074" w:rsidRPr="003C2637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Mihai Țopescu, Paul I. Popescu și Vlad Ciobanu, premianți ai simpozioanelor internaționale de sculptură „Constantin Brâncuși”. </w:t>
      </w:r>
    </w:p>
    <w:p w14:paraId="234FFD9A" w14:textId="77777777" w:rsidR="00C21074" w:rsidRDefault="00C21074" w:rsidP="001C31B3">
      <w:pPr>
        <w:pStyle w:val="ListParagraph"/>
        <w:ind w:left="0" w:right="11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</w:pPr>
    </w:p>
    <w:p w14:paraId="377C4C32" w14:textId="17024316" w:rsidR="0050449B" w:rsidRDefault="0050449B" w:rsidP="001C31B3">
      <w:pPr>
        <w:pStyle w:val="ListParagraph"/>
        <w:ind w:left="0" w:right="11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</w:pPr>
      <w:r w:rsidRPr="009A5241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18:</w:t>
      </w:r>
      <w:r w:rsidR="00F07E26" w:rsidRPr="009A5241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30 – Experiență de realitate virtuală</w:t>
      </w:r>
      <w:r w:rsidR="003E7CF1" w:rsidRPr="009A5241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: „Dialog cu Brâncuși”</w:t>
      </w:r>
      <w:r w:rsidR="002F538B" w:rsidRPr="002F53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,</w:t>
      </w:r>
      <w:r w:rsidR="003E7C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</w:t>
      </w:r>
      <w:r w:rsidR="002E00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prezentat</w:t>
      </w:r>
      <w:r w:rsidR="002F53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ă</w:t>
      </w:r>
      <w:r w:rsidR="002E00E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de </w:t>
      </w:r>
      <w:r w:rsidR="00E8223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Drd. Florin Marc, </w:t>
      </w:r>
      <w:r w:rsidR="002F53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Școala Doctorală de Teatru și Film </w:t>
      </w:r>
      <w:r w:rsidR="00E8223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UBB Cluj</w:t>
      </w:r>
      <w:r w:rsidR="002F53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-</w:t>
      </w:r>
      <w:r w:rsidR="00E8223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Napoca</w:t>
      </w:r>
      <w:r w:rsidR="009A52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.</w:t>
      </w:r>
      <w:r w:rsidR="002F53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Introducere: Prof. Rodica Mocan, Universitatea </w:t>
      </w:r>
      <w:r w:rsidR="002F538B" w:rsidRPr="002F53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>Babeș-Bolyai</w:t>
      </w:r>
      <w:r w:rsidR="002F53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 din Cluj-Napoca, Școala Doctorală de Teatru și Film.</w:t>
      </w:r>
    </w:p>
    <w:p w14:paraId="5B0C7F80" w14:textId="77777777" w:rsidR="00B63827" w:rsidRDefault="00B63827" w:rsidP="001C31B3">
      <w:pPr>
        <w:pStyle w:val="ListParagraph"/>
        <w:ind w:left="0" w:right="11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</w:pPr>
    </w:p>
    <w:p w14:paraId="6F7701CD" w14:textId="6BEABDE5" w:rsidR="001C31B3" w:rsidRDefault="00B63827" w:rsidP="001C31B3">
      <w:pPr>
        <w:pStyle w:val="ListParagraph"/>
        <w:ind w:left="0" w:right="11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4B5896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o-RO"/>
        </w:rPr>
        <w:t>Parteneri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: </w:t>
      </w:r>
      <w:r w:rsidR="009677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  <w:t xml:space="preserve">Consiliul Local și Primăria Municipiului Târgu Jiu, </w:t>
      </w:r>
      <w:r w:rsidR="00F33C16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Centrul de Cercetare</w:t>
      </w:r>
      <w:r w:rsidR="00DC1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="00F33C16" w:rsidRPr="0085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Documentare și Promovare „Constantin Brâncuși”</w:t>
      </w:r>
      <w:r w:rsidR="00DC1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="004B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Uniunea Artiștilor Plastici din România, </w:t>
      </w:r>
      <w:r w:rsidR="00761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Filiala Târgu Jiu UAP din România, </w:t>
      </w:r>
      <w:r w:rsidR="00DC6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Universitatea Constantin Brâncuși, </w:t>
      </w:r>
      <w:r w:rsidR="00914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Liceul de Arte </w:t>
      </w:r>
      <w:r w:rsidR="00FE7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„</w:t>
      </w:r>
      <w:r w:rsidR="00914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Constantin Brăiloiu</w:t>
      </w:r>
      <w:r w:rsidR="00FE7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”</w:t>
      </w:r>
      <w:r w:rsidR="00914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134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Târgu Jiu</w:t>
      </w:r>
      <w:r w:rsidR="00FE7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</w:t>
      </w:r>
      <w:r w:rsidR="003C6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Muzeul Județean Alexandru </w:t>
      </w:r>
      <w:r w:rsidR="000C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Ș</w:t>
      </w:r>
      <w:r w:rsidR="00891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tefulescu, </w:t>
      </w:r>
      <w:r w:rsidR="0086076C" w:rsidRPr="00860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Liga Femeilor Gorjene </w:t>
      </w:r>
      <w:r w:rsidR="00DF7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„</w:t>
      </w:r>
      <w:r w:rsidR="0086076C" w:rsidRPr="00860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Arethia Tatarescu</w:t>
      </w:r>
      <w:r w:rsidR="00DF7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”</w:t>
      </w:r>
      <w:r w:rsidR="00860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</w:t>
      </w:r>
      <w:r w:rsidR="00B7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Palatul Copiilor Târgu Jiu</w:t>
      </w:r>
    </w:p>
    <w:p w14:paraId="303A0890" w14:textId="77777777" w:rsidR="00173D4F" w:rsidRDefault="00173D4F" w:rsidP="001C31B3">
      <w:pPr>
        <w:pStyle w:val="ListParagraph"/>
        <w:ind w:left="0" w:right="11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41F4236D" w14:textId="02D90CF7" w:rsidR="00173D4F" w:rsidRDefault="00173D4F" w:rsidP="001C31B3">
      <w:pPr>
        <w:pStyle w:val="ListParagraph"/>
        <w:ind w:left="0" w:right="11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151A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Parteneri media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:</w:t>
      </w:r>
      <w:r w:rsidR="00151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Agerpres, </w:t>
      </w:r>
      <w:r w:rsidR="00F34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Radio România Internațional, </w:t>
      </w:r>
      <w:r w:rsidR="00E85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Radio România Actualități, </w:t>
      </w:r>
      <w:r w:rsidR="000A6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Radio România Cultural, Radio România </w:t>
      </w:r>
      <w:r w:rsidR="0091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Oltenia-Craiova, </w:t>
      </w:r>
      <w:r w:rsidR="00540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TVR Craiova, </w:t>
      </w:r>
      <w:r w:rsidR="00973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Gorjeanul, </w:t>
      </w:r>
      <w:r w:rsidR="00CC0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Intell News, </w:t>
      </w:r>
      <w:r w:rsidR="001D2959" w:rsidRPr="001D2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TârguJiuOdinioară</w:t>
      </w:r>
      <w:r w:rsidR="001D2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.ro</w:t>
      </w:r>
      <w:r w:rsidR="00C6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</w:t>
      </w:r>
      <w:r w:rsidR="00C670DE" w:rsidRPr="00C6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Uniunea Ziariștilor Profesioniști din România</w:t>
      </w:r>
      <w:r w:rsidR="00C6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– Târgu Jiu.</w:t>
      </w:r>
    </w:p>
    <w:p w14:paraId="69BC36C6" w14:textId="77777777" w:rsidR="001C1440" w:rsidRDefault="001C1440" w:rsidP="001C31B3">
      <w:pPr>
        <w:pStyle w:val="ListParagraph"/>
        <w:ind w:left="0" w:right="11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0F54C7D5" w14:textId="5DA13289" w:rsidR="001C1440" w:rsidRDefault="001C1440" w:rsidP="001C31B3">
      <w:pPr>
        <w:pStyle w:val="ListParagraph"/>
        <w:ind w:left="0" w:right="11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BC66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Sponsori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: Aqua Carpatica și </w:t>
      </w:r>
      <w:r w:rsidR="0068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Domeniile Sâmburești</w:t>
      </w:r>
    </w:p>
    <w:p w14:paraId="25C86E58" w14:textId="77777777" w:rsidR="004B5896" w:rsidRPr="00851E6F" w:rsidRDefault="004B5896" w:rsidP="001C31B3">
      <w:pPr>
        <w:pStyle w:val="ListParagraph"/>
        <w:ind w:left="0" w:right="11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o-RO"/>
        </w:rPr>
      </w:pPr>
    </w:p>
    <w:p w14:paraId="1EC36C1A" w14:textId="77777777" w:rsidR="005B0094" w:rsidRDefault="005B0094" w:rsidP="005B0094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76390F62" w14:textId="77777777" w:rsidR="000427AD" w:rsidRPr="00851E6F" w:rsidRDefault="000427AD" w:rsidP="005B0094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4C77B6DB" w14:textId="6BC0F56A" w:rsidR="005B0094" w:rsidRPr="00851E6F" w:rsidRDefault="005B0094" w:rsidP="005B0094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51E6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Contact</w:t>
      </w:r>
      <w:r w:rsidRPr="00851E6F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: </w:t>
      </w:r>
    </w:p>
    <w:p w14:paraId="0DA60951" w14:textId="77777777" w:rsidR="00A50099" w:rsidRPr="00851E6F" w:rsidRDefault="00A50099" w:rsidP="00A50099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851E6F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Direcția Promovare și Comunicare </w:t>
      </w:r>
    </w:p>
    <w:p w14:paraId="367F3983" w14:textId="2C5AD351" w:rsidR="0007266D" w:rsidRPr="00851E6F" w:rsidRDefault="000A04B4" w:rsidP="00A50099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hyperlink r:id="rId7" w:history="1">
        <w:r w:rsidR="0007266D" w:rsidRPr="00851E6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</w:p>
    <w:p w14:paraId="35C02139" w14:textId="54D63431" w:rsidR="00A50099" w:rsidRPr="00851E6F" w:rsidRDefault="002F538B" w:rsidP="00A50099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2F538B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p w14:paraId="48245E7B" w14:textId="6FB10FFD" w:rsidR="00A50099" w:rsidRPr="00851E6F" w:rsidRDefault="00A50099" w:rsidP="00A50099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</w:p>
    <w:p w14:paraId="1668C7E7" w14:textId="77777777" w:rsidR="00A50099" w:rsidRPr="00851E6F" w:rsidRDefault="00A50099" w:rsidP="005B0094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</w:p>
    <w:p w14:paraId="6D54B6CC" w14:textId="77777777" w:rsidR="005B0094" w:rsidRPr="00851E6F" w:rsidRDefault="005B0094" w:rsidP="005B009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5B0094" w:rsidRPr="00851E6F" w:rsidSect="00EB2E55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ABA6" w14:textId="77777777" w:rsidR="00EB2E55" w:rsidRDefault="00EB2E55" w:rsidP="00B64A05">
      <w:r>
        <w:separator/>
      </w:r>
    </w:p>
  </w:endnote>
  <w:endnote w:type="continuationSeparator" w:id="0">
    <w:p w14:paraId="651705B3" w14:textId="77777777" w:rsidR="00EB2E55" w:rsidRDefault="00EB2E55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0A1F" w14:textId="77777777" w:rsidR="00EB2E55" w:rsidRDefault="00EB2E55" w:rsidP="00B64A05">
      <w:r>
        <w:separator/>
      </w:r>
    </w:p>
  </w:footnote>
  <w:footnote w:type="continuationSeparator" w:id="0">
    <w:p w14:paraId="300CB622" w14:textId="77777777" w:rsidR="00EB2E55" w:rsidRDefault="00EB2E55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53669"/>
    <w:multiLevelType w:val="hybridMultilevel"/>
    <w:tmpl w:val="3D1819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10602"/>
    <w:rsid w:val="00021A67"/>
    <w:rsid w:val="00030794"/>
    <w:rsid w:val="000427AD"/>
    <w:rsid w:val="00061D4F"/>
    <w:rsid w:val="00066EFA"/>
    <w:rsid w:val="0007074F"/>
    <w:rsid w:val="0007266D"/>
    <w:rsid w:val="00091FD1"/>
    <w:rsid w:val="00096F80"/>
    <w:rsid w:val="000A04B4"/>
    <w:rsid w:val="000A32BA"/>
    <w:rsid w:val="000A6F99"/>
    <w:rsid w:val="000B0811"/>
    <w:rsid w:val="000C1C41"/>
    <w:rsid w:val="000C3BB4"/>
    <w:rsid w:val="000E32F9"/>
    <w:rsid w:val="000F174A"/>
    <w:rsid w:val="001017F6"/>
    <w:rsid w:val="00102681"/>
    <w:rsid w:val="00121A4D"/>
    <w:rsid w:val="00133591"/>
    <w:rsid w:val="00134890"/>
    <w:rsid w:val="00151A23"/>
    <w:rsid w:val="001528EF"/>
    <w:rsid w:val="00153CC3"/>
    <w:rsid w:val="00173D4F"/>
    <w:rsid w:val="00180D38"/>
    <w:rsid w:val="001A59E6"/>
    <w:rsid w:val="001C1440"/>
    <w:rsid w:val="001C1E2F"/>
    <w:rsid w:val="001C31B3"/>
    <w:rsid w:val="001D2959"/>
    <w:rsid w:val="001D2EE0"/>
    <w:rsid w:val="001D47CC"/>
    <w:rsid w:val="001E39AB"/>
    <w:rsid w:val="001E705A"/>
    <w:rsid w:val="001F181D"/>
    <w:rsid w:val="00247A4B"/>
    <w:rsid w:val="00254A3B"/>
    <w:rsid w:val="0026246B"/>
    <w:rsid w:val="00283CC0"/>
    <w:rsid w:val="00284F06"/>
    <w:rsid w:val="00290472"/>
    <w:rsid w:val="002B4533"/>
    <w:rsid w:val="002C20CD"/>
    <w:rsid w:val="002D092D"/>
    <w:rsid w:val="002E00ED"/>
    <w:rsid w:val="002F4820"/>
    <w:rsid w:val="002F538B"/>
    <w:rsid w:val="002F6FCA"/>
    <w:rsid w:val="00305FD0"/>
    <w:rsid w:val="00326AE5"/>
    <w:rsid w:val="00332903"/>
    <w:rsid w:val="00332CA9"/>
    <w:rsid w:val="0033746C"/>
    <w:rsid w:val="003426EA"/>
    <w:rsid w:val="00356CEF"/>
    <w:rsid w:val="00381315"/>
    <w:rsid w:val="0038205D"/>
    <w:rsid w:val="00387051"/>
    <w:rsid w:val="003963C5"/>
    <w:rsid w:val="003973BA"/>
    <w:rsid w:val="0039764F"/>
    <w:rsid w:val="003A53A5"/>
    <w:rsid w:val="003B1A68"/>
    <w:rsid w:val="003B2EFF"/>
    <w:rsid w:val="003B7B63"/>
    <w:rsid w:val="003C2637"/>
    <w:rsid w:val="003C2AC3"/>
    <w:rsid w:val="003C4510"/>
    <w:rsid w:val="003C650E"/>
    <w:rsid w:val="003C69A3"/>
    <w:rsid w:val="003E5F7D"/>
    <w:rsid w:val="003E7CF1"/>
    <w:rsid w:val="003F4E09"/>
    <w:rsid w:val="004204A9"/>
    <w:rsid w:val="00420D42"/>
    <w:rsid w:val="00441C4B"/>
    <w:rsid w:val="00443C79"/>
    <w:rsid w:val="00446B21"/>
    <w:rsid w:val="0044716E"/>
    <w:rsid w:val="00451AF3"/>
    <w:rsid w:val="00454CA9"/>
    <w:rsid w:val="00454E23"/>
    <w:rsid w:val="00474B33"/>
    <w:rsid w:val="00491C82"/>
    <w:rsid w:val="004B353B"/>
    <w:rsid w:val="004B5896"/>
    <w:rsid w:val="004C0E4C"/>
    <w:rsid w:val="004D0116"/>
    <w:rsid w:val="004F379A"/>
    <w:rsid w:val="004F3A5A"/>
    <w:rsid w:val="004F54EA"/>
    <w:rsid w:val="005018A2"/>
    <w:rsid w:val="0050449B"/>
    <w:rsid w:val="00540BC8"/>
    <w:rsid w:val="00552E22"/>
    <w:rsid w:val="00553B5D"/>
    <w:rsid w:val="00574212"/>
    <w:rsid w:val="00584D2C"/>
    <w:rsid w:val="005B0094"/>
    <w:rsid w:val="005C51EF"/>
    <w:rsid w:val="005D26AD"/>
    <w:rsid w:val="005E3697"/>
    <w:rsid w:val="00605128"/>
    <w:rsid w:val="00643312"/>
    <w:rsid w:val="006544CA"/>
    <w:rsid w:val="006664D5"/>
    <w:rsid w:val="006767A9"/>
    <w:rsid w:val="00687E6B"/>
    <w:rsid w:val="0069139E"/>
    <w:rsid w:val="006A52F1"/>
    <w:rsid w:val="006B7B96"/>
    <w:rsid w:val="006C34D5"/>
    <w:rsid w:val="006D10DD"/>
    <w:rsid w:val="006E0511"/>
    <w:rsid w:val="00723ACE"/>
    <w:rsid w:val="00730DD5"/>
    <w:rsid w:val="00740990"/>
    <w:rsid w:val="0074489D"/>
    <w:rsid w:val="007453AF"/>
    <w:rsid w:val="00754DB9"/>
    <w:rsid w:val="007569F5"/>
    <w:rsid w:val="00761AD1"/>
    <w:rsid w:val="00766686"/>
    <w:rsid w:val="00773BC9"/>
    <w:rsid w:val="00781CBE"/>
    <w:rsid w:val="0079039D"/>
    <w:rsid w:val="007A384C"/>
    <w:rsid w:val="007C6EA1"/>
    <w:rsid w:val="007D7965"/>
    <w:rsid w:val="007E0E82"/>
    <w:rsid w:val="0081359A"/>
    <w:rsid w:val="00824B89"/>
    <w:rsid w:val="008315AE"/>
    <w:rsid w:val="00834942"/>
    <w:rsid w:val="00835A2A"/>
    <w:rsid w:val="00851E6F"/>
    <w:rsid w:val="00853250"/>
    <w:rsid w:val="0086076C"/>
    <w:rsid w:val="00867BF0"/>
    <w:rsid w:val="008757B3"/>
    <w:rsid w:val="0088109C"/>
    <w:rsid w:val="008839FC"/>
    <w:rsid w:val="00885C15"/>
    <w:rsid w:val="008873A8"/>
    <w:rsid w:val="00891764"/>
    <w:rsid w:val="00895979"/>
    <w:rsid w:val="008B1241"/>
    <w:rsid w:val="008B2B5C"/>
    <w:rsid w:val="008C2B6D"/>
    <w:rsid w:val="008D1DDD"/>
    <w:rsid w:val="008E4BDB"/>
    <w:rsid w:val="008F02ED"/>
    <w:rsid w:val="008F0834"/>
    <w:rsid w:val="00912199"/>
    <w:rsid w:val="00914356"/>
    <w:rsid w:val="00931751"/>
    <w:rsid w:val="00935208"/>
    <w:rsid w:val="00935EDB"/>
    <w:rsid w:val="00936962"/>
    <w:rsid w:val="00943EAA"/>
    <w:rsid w:val="00951AAD"/>
    <w:rsid w:val="00951FB7"/>
    <w:rsid w:val="00952C34"/>
    <w:rsid w:val="00965E90"/>
    <w:rsid w:val="009677D3"/>
    <w:rsid w:val="009734D1"/>
    <w:rsid w:val="00981DB0"/>
    <w:rsid w:val="00985097"/>
    <w:rsid w:val="00985FF9"/>
    <w:rsid w:val="00992643"/>
    <w:rsid w:val="00996427"/>
    <w:rsid w:val="0099661A"/>
    <w:rsid w:val="009A5241"/>
    <w:rsid w:val="009C0409"/>
    <w:rsid w:val="009C6FDA"/>
    <w:rsid w:val="009D5377"/>
    <w:rsid w:val="009E3368"/>
    <w:rsid w:val="009E3592"/>
    <w:rsid w:val="009F2B9B"/>
    <w:rsid w:val="009F6855"/>
    <w:rsid w:val="00A05534"/>
    <w:rsid w:val="00A13ECF"/>
    <w:rsid w:val="00A178A5"/>
    <w:rsid w:val="00A50099"/>
    <w:rsid w:val="00A64C3E"/>
    <w:rsid w:val="00A96052"/>
    <w:rsid w:val="00AA2647"/>
    <w:rsid w:val="00AA5A28"/>
    <w:rsid w:val="00AA66CF"/>
    <w:rsid w:val="00AC6CF2"/>
    <w:rsid w:val="00AD0AF0"/>
    <w:rsid w:val="00AE2DF5"/>
    <w:rsid w:val="00AE517D"/>
    <w:rsid w:val="00B44420"/>
    <w:rsid w:val="00B4753A"/>
    <w:rsid w:val="00B608D5"/>
    <w:rsid w:val="00B63827"/>
    <w:rsid w:val="00B64A05"/>
    <w:rsid w:val="00B7670F"/>
    <w:rsid w:val="00B81137"/>
    <w:rsid w:val="00B86D34"/>
    <w:rsid w:val="00B91E78"/>
    <w:rsid w:val="00B92C67"/>
    <w:rsid w:val="00B94660"/>
    <w:rsid w:val="00BA31D0"/>
    <w:rsid w:val="00BC6689"/>
    <w:rsid w:val="00BF1999"/>
    <w:rsid w:val="00BF57C4"/>
    <w:rsid w:val="00C11A95"/>
    <w:rsid w:val="00C21074"/>
    <w:rsid w:val="00C41B03"/>
    <w:rsid w:val="00C562DD"/>
    <w:rsid w:val="00C6097F"/>
    <w:rsid w:val="00C60FEF"/>
    <w:rsid w:val="00C670DE"/>
    <w:rsid w:val="00C678DE"/>
    <w:rsid w:val="00C90D8D"/>
    <w:rsid w:val="00CB714F"/>
    <w:rsid w:val="00CC038E"/>
    <w:rsid w:val="00CC1CF1"/>
    <w:rsid w:val="00CC7F21"/>
    <w:rsid w:val="00CD3043"/>
    <w:rsid w:val="00CD458E"/>
    <w:rsid w:val="00CE1BBE"/>
    <w:rsid w:val="00CF4D6A"/>
    <w:rsid w:val="00D06BEF"/>
    <w:rsid w:val="00D27497"/>
    <w:rsid w:val="00D817B7"/>
    <w:rsid w:val="00D96A30"/>
    <w:rsid w:val="00DA7174"/>
    <w:rsid w:val="00DB58FB"/>
    <w:rsid w:val="00DB7605"/>
    <w:rsid w:val="00DC0755"/>
    <w:rsid w:val="00DC1563"/>
    <w:rsid w:val="00DC67FF"/>
    <w:rsid w:val="00DD528D"/>
    <w:rsid w:val="00DE4963"/>
    <w:rsid w:val="00DF715F"/>
    <w:rsid w:val="00E02699"/>
    <w:rsid w:val="00E42021"/>
    <w:rsid w:val="00E82239"/>
    <w:rsid w:val="00E85126"/>
    <w:rsid w:val="00E8594D"/>
    <w:rsid w:val="00E874C3"/>
    <w:rsid w:val="00E921B2"/>
    <w:rsid w:val="00EA5A51"/>
    <w:rsid w:val="00EA67D6"/>
    <w:rsid w:val="00EB2E55"/>
    <w:rsid w:val="00EC5F0E"/>
    <w:rsid w:val="00EF0C6C"/>
    <w:rsid w:val="00F07E26"/>
    <w:rsid w:val="00F158AC"/>
    <w:rsid w:val="00F22A52"/>
    <w:rsid w:val="00F33C16"/>
    <w:rsid w:val="00F34968"/>
    <w:rsid w:val="00F36B23"/>
    <w:rsid w:val="00F42BAC"/>
    <w:rsid w:val="00F4323C"/>
    <w:rsid w:val="00F53FE7"/>
    <w:rsid w:val="00F55816"/>
    <w:rsid w:val="00F61EDE"/>
    <w:rsid w:val="00F668F0"/>
    <w:rsid w:val="00F7391B"/>
    <w:rsid w:val="00F77D0D"/>
    <w:rsid w:val="00F84AD8"/>
    <w:rsid w:val="00F863B2"/>
    <w:rsid w:val="00F95008"/>
    <w:rsid w:val="00F97903"/>
    <w:rsid w:val="00FE7DF1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B00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C1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C1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B3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3254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2024-01-03T14:19:00Z</cp:lastPrinted>
  <dcterms:created xsi:type="dcterms:W3CDTF">2024-02-12T16:54:00Z</dcterms:created>
  <dcterms:modified xsi:type="dcterms:W3CDTF">2024-02-12T17:06:00Z</dcterms:modified>
</cp:coreProperties>
</file>