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498CB8" w14:textId="4F6407F8" w:rsidR="007453AF" w:rsidRPr="000233CA" w:rsidRDefault="007453AF" w:rsidP="00B64A05">
      <w:pPr>
        <w:ind w:left="-709"/>
        <w:rPr>
          <w:rFonts w:ascii="Times New Roman" w:hAnsi="Times New Roman" w:cs="Times New Roman"/>
          <w:sz w:val="24"/>
          <w:szCs w:val="24"/>
        </w:rPr>
      </w:pPr>
    </w:p>
    <w:p w14:paraId="4B929D2B" w14:textId="52A45FEC" w:rsidR="009C2E7F" w:rsidRPr="000233CA" w:rsidRDefault="009C2E7F" w:rsidP="00B64E64">
      <w:pPr>
        <w:ind w:left="-709"/>
        <w:jc w:val="right"/>
        <w:rPr>
          <w:rFonts w:ascii="Times New Roman" w:hAnsi="Times New Roman" w:cs="Times New Roman"/>
          <w:sz w:val="24"/>
          <w:szCs w:val="24"/>
        </w:rPr>
      </w:pPr>
    </w:p>
    <w:p w14:paraId="263141A2" w14:textId="69A78354" w:rsidR="009C2E7F" w:rsidRDefault="00B64E64" w:rsidP="00B64E64">
      <w:pPr>
        <w:widowControl/>
        <w:autoSpaceDE/>
        <w:autoSpaceDN/>
        <w:spacing w:after="160" w:line="259" w:lineRule="auto"/>
        <w:jc w:val="right"/>
        <w:rPr>
          <w:rFonts w:ascii="Times New Roman" w:eastAsia="Calibri" w:hAnsi="Times New Roman" w:cs="Times New Roman"/>
          <w:b/>
          <w:bCs/>
          <w:sz w:val="24"/>
          <w:szCs w:val="24"/>
          <w:lang w:val="en-US"/>
        </w:rPr>
      </w:pPr>
      <w:proofErr w:type="spellStart"/>
      <w:r>
        <w:rPr>
          <w:rFonts w:ascii="Times New Roman" w:eastAsia="Calibri" w:hAnsi="Times New Roman" w:cs="Times New Roman"/>
          <w:b/>
          <w:bCs/>
          <w:sz w:val="24"/>
          <w:szCs w:val="24"/>
          <w:lang w:val="en-US"/>
        </w:rPr>
        <w:t>Comunicat</w:t>
      </w:r>
      <w:proofErr w:type="spellEnd"/>
      <w:r>
        <w:rPr>
          <w:rFonts w:ascii="Times New Roman" w:eastAsia="Calibri" w:hAnsi="Times New Roman" w:cs="Times New Roman"/>
          <w:b/>
          <w:bCs/>
          <w:sz w:val="24"/>
          <w:szCs w:val="24"/>
          <w:lang w:val="en-US"/>
        </w:rPr>
        <w:t xml:space="preserve"> de </w:t>
      </w:r>
      <w:proofErr w:type="spellStart"/>
      <w:r>
        <w:rPr>
          <w:rFonts w:ascii="Times New Roman" w:eastAsia="Calibri" w:hAnsi="Times New Roman" w:cs="Times New Roman"/>
          <w:b/>
          <w:bCs/>
          <w:sz w:val="24"/>
          <w:szCs w:val="24"/>
          <w:lang w:val="en-US"/>
        </w:rPr>
        <w:t>presă</w:t>
      </w:r>
      <w:proofErr w:type="spellEnd"/>
    </w:p>
    <w:p w14:paraId="6D950EE8" w14:textId="5353CF47" w:rsidR="00B64E64" w:rsidRPr="009C2E7F" w:rsidRDefault="00355CAF" w:rsidP="00B64E64">
      <w:pPr>
        <w:widowControl/>
        <w:autoSpaceDE/>
        <w:autoSpaceDN/>
        <w:spacing w:after="160" w:line="259" w:lineRule="auto"/>
        <w:jc w:val="right"/>
        <w:rPr>
          <w:rFonts w:ascii="Times New Roman" w:eastAsia="Calibri" w:hAnsi="Times New Roman" w:cs="Times New Roman"/>
          <w:b/>
          <w:bCs/>
          <w:sz w:val="24"/>
          <w:szCs w:val="24"/>
          <w:lang w:val="en-US"/>
        </w:rPr>
      </w:pPr>
      <w:r>
        <w:rPr>
          <w:rFonts w:ascii="Times New Roman" w:eastAsia="Calibri" w:hAnsi="Times New Roman" w:cs="Times New Roman"/>
          <w:b/>
          <w:bCs/>
          <w:sz w:val="24"/>
          <w:szCs w:val="24"/>
          <w:lang w:val="en-US"/>
        </w:rPr>
        <w:t>2</w:t>
      </w:r>
      <w:r w:rsidR="00B64E64">
        <w:rPr>
          <w:rFonts w:ascii="Times New Roman" w:eastAsia="Calibri" w:hAnsi="Times New Roman" w:cs="Times New Roman"/>
          <w:b/>
          <w:bCs/>
          <w:sz w:val="24"/>
          <w:szCs w:val="24"/>
          <w:lang w:val="en-US"/>
        </w:rPr>
        <w:t xml:space="preserve"> </w:t>
      </w:r>
      <w:proofErr w:type="spellStart"/>
      <w:r>
        <w:rPr>
          <w:rFonts w:ascii="Times New Roman" w:eastAsia="Calibri" w:hAnsi="Times New Roman" w:cs="Times New Roman"/>
          <w:b/>
          <w:bCs/>
          <w:sz w:val="24"/>
          <w:szCs w:val="24"/>
          <w:lang w:val="en-US"/>
        </w:rPr>
        <w:t>martie</w:t>
      </w:r>
      <w:proofErr w:type="spellEnd"/>
      <w:r>
        <w:rPr>
          <w:rFonts w:ascii="Times New Roman" w:eastAsia="Calibri" w:hAnsi="Times New Roman" w:cs="Times New Roman"/>
          <w:b/>
          <w:bCs/>
          <w:sz w:val="24"/>
          <w:szCs w:val="24"/>
          <w:lang w:val="en-US"/>
        </w:rPr>
        <w:t xml:space="preserve"> </w:t>
      </w:r>
      <w:r w:rsidR="00B64E64">
        <w:rPr>
          <w:rFonts w:ascii="Times New Roman" w:eastAsia="Calibri" w:hAnsi="Times New Roman" w:cs="Times New Roman"/>
          <w:b/>
          <w:bCs/>
          <w:sz w:val="24"/>
          <w:szCs w:val="24"/>
          <w:lang w:val="en-US"/>
        </w:rPr>
        <w:t>2023</w:t>
      </w:r>
    </w:p>
    <w:p w14:paraId="654A90EC" w14:textId="77777777" w:rsidR="0078418B" w:rsidRDefault="0078418B" w:rsidP="0078418B">
      <w:pPr>
        <w:jc w:val="center"/>
        <w:rPr>
          <w:rFonts w:ascii="Times New Roman" w:hAnsi="Times New Roman"/>
          <w:b/>
          <w:bCs/>
          <w:sz w:val="24"/>
          <w:szCs w:val="24"/>
          <w:shd w:val="clear" w:color="auto" w:fill="FFFFFF"/>
          <w:lang w:val="ro-RO"/>
        </w:rPr>
      </w:pPr>
    </w:p>
    <w:p w14:paraId="1C5021B9" w14:textId="4A4F750F" w:rsidR="0078418B" w:rsidRPr="000D0425" w:rsidRDefault="0078418B" w:rsidP="002142F5">
      <w:pPr>
        <w:spacing w:line="360" w:lineRule="auto"/>
        <w:jc w:val="center"/>
        <w:rPr>
          <w:rFonts w:ascii="Times New Roman" w:hAnsi="Times New Roman"/>
          <w:sz w:val="24"/>
          <w:szCs w:val="24"/>
        </w:rPr>
      </w:pPr>
      <w:r w:rsidRPr="000D0425">
        <w:rPr>
          <w:rFonts w:ascii="Times New Roman" w:hAnsi="Times New Roman"/>
          <w:b/>
          <w:bCs/>
          <w:sz w:val="24"/>
          <w:szCs w:val="24"/>
          <w:shd w:val="clear" w:color="auto" w:fill="FFFFFF"/>
          <w:lang w:val="ro-RO"/>
        </w:rPr>
        <w:t>Ministerul Afacerilor Externe și Institutul Cultural Român organizează peste 60 de evenimente culturale în străinătate, în contextul aniversării în 2023 a 30 de ani de apartenență a României la Francofonia instituțională</w:t>
      </w:r>
    </w:p>
    <w:p w14:paraId="492A71C6" w14:textId="1FE6E5B4" w:rsidR="0078418B" w:rsidRDefault="0078418B" w:rsidP="0078418B">
      <w:pPr>
        <w:rPr>
          <w:rFonts w:ascii="Times New Roman" w:hAnsi="Times New Roman"/>
          <w:b/>
          <w:bCs/>
          <w:sz w:val="24"/>
          <w:szCs w:val="24"/>
          <w:shd w:val="clear" w:color="auto" w:fill="FFFFFF"/>
          <w:lang w:val="ro-RO"/>
        </w:rPr>
      </w:pPr>
    </w:p>
    <w:p w14:paraId="7806E1FC" w14:textId="77777777" w:rsidR="0078418B" w:rsidRPr="000D0425" w:rsidRDefault="0078418B" w:rsidP="0078418B">
      <w:pPr>
        <w:rPr>
          <w:rFonts w:ascii="Times New Roman" w:hAnsi="Times New Roman"/>
          <w:sz w:val="24"/>
          <w:szCs w:val="24"/>
        </w:rPr>
      </w:pPr>
    </w:p>
    <w:p w14:paraId="7C5BA247" w14:textId="77777777" w:rsidR="0078418B" w:rsidRPr="000D0425" w:rsidRDefault="0078418B" w:rsidP="0078418B">
      <w:pPr>
        <w:spacing w:line="360" w:lineRule="auto"/>
        <w:jc w:val="both"/>
        <w:rPr>
          <w:rFonts w:ascii="Times New Roman" w:hAnsi="Times New Roman"/>
          <w:sz w:val="24"/>
          <w:szCs w:val="24"/>
        </w:rPr>
      </w:pPr>
      <w:r w:rsidRPr="000D0425">
        <w:rPr>
          <w:rFonts w:ascii="Times New Roman" w:hAnsi="Times New Roman"/>
          <w:sz w:val="24"/>
          <w:szCs w:val="24"/>
          <w:shd w:val="clear" w:color="auto" w:fill="FFFFFF"/>
          <w:lang w:val="ro-RO"/>
        </w:rPr>
        <w:t>În contextul aniversării, în 2023, a 30 de ani de apartenență a României la Francofonia instituțională și a Zilei Internaționale a Francofoniei (20 martie), precum și în cadrul Lunii Francofoniei, care este marcată, în fiecare an, în luna martie, Ministerul Afacerilor Externe, prin Misiunile Diplomatice/Oficiile Consulare, și Institutul Cultural Român vor organiza, în străinătate, o amplă serie de peste 60 de evenimente. </w:t>
      </w:r>
    </w:p>
    <w:p w14:paraId="626D6677" w14:textId="77777777" w:rsidR="0078418B" w:rsidRPr="000D0425" w:rsidRDefault="0078418B" w:rsidP="0078418B">
      <w:pPr>
        <w:spacing w:line="360" w:lineRule="auto"/>
        <w:jc w:val="both"/>
        <w:rPr>
          <w:rFonts w:ascii="Times New Roman" w:hAnsi="Times New Roman"/>
          <w:sz w:val="24"/>
          <w:szCs w:val="24"/>
        </w:rPr>
      </w:pPr>
      <w:r w:rsidRPr="000D0425">
        <w:rPr>
          <w:rFonts w:ascii="Times New Roman" w:hAnsi="Times New Roman"/>
          <w:sz w:val="24"/>
          <w:szCs w:val="24"/>
          <w:lang w:val="ro-RO"/>
        </w:rPr>
        <w:t xml:space="preserve">Totodată, aniversarea va fi marcată, în plan politic, de vizita la București a Secretarei Generale a Francofoniei, Louise Mushikiwabo, în perioada 16 și 17 martie 2023, la invitația Președintelui României, Klaus Iohannis. </w:t>
      </w:r>
    </w:p>
    <w:p w14:paraId="1A00D9FF" w14:textId="37833FB5" w:rsidR="0078418B" w:rsidRPr="000D0425" w:rsidRDefault="0078418B" w:rsidP="0078418B">
      <w:pPr>
        <w:spacing w:line="360" w:lineRule="auto"/>
        <w:jc w:val="both"/>
        <w:rPr>
          <w:rFonts w:ascii="Times New Roman" w:hAnsi="Times New Roman"/>
          <w:sz w:val="24"/>
          <w:szCs w:val="24"/>
        </w:rPr>
      </w:pPr>
      <w:r w:rsidRPr="000D0425">
        <w:rPr>
          <w:rFonts w:ascii="Times New Roman" w:hAnsi="Times New Roman"/>
          <w:sz w:val="24"/>
          <w:szCs w:val="24"/>
          <w:lang w:val="ro-RO"/>
        </w:rPr>
        <w:t>Seria de evenimente marchează semnificația politică, economică și socială a participării României la Francofonie, pri</w:t>
      </w:r>
      <w:proofErr w:type="spellStart"/>
      <w:r w:rsidRPr="000D0425">
        <w:rPr>
          <w:rFonts w:ascii="Times New Roman" w:hAnsi="Times New Roman"/>
          <w:sz w:val="24"/>
          <w:szCs w:val="24"/>
        </w:rPr>
        <w:t>ntre</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subiectele</w:t>
      </w:r>
      <w:proofErr w:type="spellEnd"/>
      <w:r w:rsidRPr="000D0425">
        <w:rPr>
          <w:rFonts w:ascii="Times New Roman" w:hAnsi="Times New Roman"/>
          <w:sz w:val="24"/>
          <w:szCs w:val="24"/>
        </w:rPr>
        <w:t xml:space="preserve"> care </w:t>
      </w:r>
      <w:proofErr w:type="spellStart"/>
      <w:r w:rsidRPr="000D0425">
        <w:rPr>
          <w:rFonts w:ascii="Times New Roman" w:hAnsi="Times New Roman"/>
          <w:sz w:val="24"/>
          <w:szCs w:val="24"/>
        </w:rPr>
        <w:t>animă</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în</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prezent</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dialogul</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și</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acțiunea</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comună</w:t>
      </w:r>
      <w:proofErr w:type="spellEnd"/>
      <w:r w:rsidRPr="000D0425">
        <w:rPr>
          <w:rFonts w:ascii="Times New Roman" w:hAnsi="Times New Roman"/>
          <w:sz w:val="24"/>
          <w:szCs w:val="24"/>
        </w:rPr>
        <w:t xml:space="preserve"> a OIF </w:t>
      </w:r>
      <w:proofErr w:type="spellStart"/>
      <w:r w:rsidRPr="000D0425">
        <w:rPr>
          <w:rFonts w:ascii="Times New Roman" w:hAnsi="Times New Roman"/>
          <w:sz w:val="24"/>
          <w:szCs w:val="24"/>
        </w:rPr>
        <w:t>număr</w:t>
      </w:r>
      <w:r w:rsidR="002E2B66">
        <w:rPr>
          <w:rFonts w:ascii="Times New Roman" w:hAnsi="Times New Roman"/>
          <w:sz w:val="24"/>
          <w:szCs w:val="24"/>
        </w:rPr>
        <w:t>â</w:t>
      </w:r>
      <w:r w:rsidRPr="000D0425">
        <w:rPr>
          <w:rFonts w:ascii="Times New Roman" w:hAnsi="Times New Roman"/>
          <w:sz w:val="24"/>
          <w:szCs w:val="24"/>
        </w:rPr>
        <w:t>ndu</w:t>
      </w:r>
      <w:proofErr w:type="spellEnd"/>
      <w:r w:rsidRPr="000D0425">
        <w:rPr>
          <w:rFonts w:ascii="Times New Roman" w:hAnsi="Times New Roman"/>
          <w:sz w:val="24"/>
          <w:szCs w:val="24"/>
        </w:rPr>
        <w:t xml:space="preserve">-se </w:t>
      </w:r>
      <w:proofErr w:type="spellStart"/>
      <w:r w:rsidRPr="000D0425">
        <w:rPr>
          <w:rFonts w:ascii="Times New Roman" w:hAnsi="Times New Roman"/>
          <w:sz w:val="24"/>
          <w:szCs w:val="24"/>
        </w:rPr>
        <w:t>educația</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și</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cultura</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sustenabilitatea</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economică</w:t>
      </w:r>
      <w:proofErr w:type="spellEnd"/>
      <w:r w:rsidRPr="000D0425">
        <w:rPr>
          <w:rFonts w:ascii="Times New Roman" w:hAnsi="Times New Roman"/>
          <w:sz w:val="24"/>
          <w:szCs w:val="24"/>
        </w:rPr>
        <w:t xml:space="preserve">, de </w:t>
      </w:r>
      <w:proofErr w:type="spellStart"/>
      <w:r w:rsidRPr="000D0425">
        <w:rPr>
          <w:rFonts w:ascii="Times New Roman" w:hAnsi="Times New Roman"/>
          <w:sz w:val="24"/>
          <w:szCs w:val="24"/>
        </w:rPr>
        <w:t>mediu</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și</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socială</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afaceri</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și</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competitivitate</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solidaritate</w:t>
      </w:r>
      <w:proofErr w:type="spellEnd"/>
      <w:r w:rsidRPr="000D0425">
        <w:rPr>
          <w:rFonts w:ascii="Times New Roman" w:hAnsi="Times New Roman"/>
          <w:sz w:val="24"/>
          <w:szCs w:val="24"/>
        </w:rPr>
        <w:t xml:space="preserve"> </w:t>
      </w:r>
      <w:proofErr w:type="spellStart"/>
      <w:r w:rsidRPr="000D0425">
        <w:rPr>
          <w:rFonts w:ascii="Times New Roman" w:hAnsi="Times New Roman"/>
          <w:sz w:val="24"/>
          <w:szCs w:val="24"/>
        </w:rPr>
        <w:t>democratică</w:t>
      </w:r>
      <w:proofErr w:type="spellEnd"/>
      <w:r w:rsidRPr="000D0425">
        <w:rPr>
          <w:rFonts w:ascii="Times New Roman" w:hAnsi="Times New Roman"/>
          <w:sz w:val="24"/>
          <w:szCs w:val="24"/>
        </w:rPr>
        <w:t>.</w:t>
      </w:r>
    </w:p>
    <w:p w14:paraId="2DB7BB4B" w14:textId="34E38E62" w:rsidR="0078418B" w:rsidRPr="000D0425" w:rsidRDefault="0078418B" w:rsidP="0078418B">
      <w:pPr>
        <w:spacing w:line="360" w:lineRule="auto"/>
        <w:jc w:val="both"/>
        <w:rPr>
          <w:rFonts w:ascii="Times New Roman" w:hAnsi="Times New Roman"/>
          <w:sz w:val="24"/>
          <w:szCs w:val="24"/>
        </w:rPr>
      </w:pPr>
      <w:r w:rsidRPr="000D0425">
        <w:rPr>
          <w:rFonts w:ascii="Times New Roman" w:hAnsi="Times New Roman"/>
          <w:sz w:val="24"/>
          <w:szCs w:val="24"/>
          <w:lang w:val="ro-RO"/>
        </w:rPr>
        <w:t>În România, evenimente dedicate acestei aniversări vor fi organizate, pe tot parcursul anului, de către instituțiile românești implicate în domenii de activitate legate de Francofonie, în parteneriat cu GADIF (Grupul ambasadelor, delegațiilor și institutelor francofone), REPECO – Reprezentanța OIF pentru Europa Centrală și de Est și AUF-ECO – Agenția Universitară a Francofonie</w:t>
      </w:r>
      <w:r w:rsidR="002E2B66">
        <w:rPr>
          <w:rFonts w:ascii="Times New Roman" w:hAnsi="Times New Roman"/>
          <w:sz w:val="24"/>
          <w:szCs w:val="24"/>
          <w:lang w:val="ro-RO"/>
        </w:rPr>
        <w:t>i – Europa Centrală și de Est.</w:t>
      </w:r>
    </w:p>
    <w:p w14:paraId="7C98F3CD" w14:textId="63B30B66" w:rsidR="0078418B" w:rsidRPr="000D0425" w:rsidRDefault="0078418B" w:rsidP="0078418B">
      <w:pPr>
        <w:spacing w:line="360" w:lineRule="auto"/>
        <w:jc w:val="both"/>
        <w:rPr>
          <w:rFonts w:ascii="Times New Roman" w:hAnsi="Times New Roman"/>
          <w:sz w:val="24"/>
          <w:szCs w:val="24"/>
        </w:rPr>
      </w:pPr>
      <w:r w:rsidRPr="000D0425">
        <w:rPr>
          <w:rFonts w:ascii="Times New Roman" w:hAnsi="Times New Roman"/>
          <w:sz w:val="24"/>
          <w:szCs w:val="24"/>
          <w:lang w:val="ro-RO"/>
        </w:rPr>
        <w:t xml:space="preserve">În străinătate, ca urmare a colaborării MAE și ICR, misiunile diplomatice, oficiile consulare și reprezentanțele ICR vor organiza evenimente dedicate evidențierii rolului și contribuției României la Francofonie. Aceste evenimente au loc în special pe parcursul Lunii Francofoniei (luna martie) și Zilei Internaționale a Francofoniei (20 martie), fiind incluse în calendarul de acțiuni organizate de Grupul Ambasadorilor Francofoni din țările de reședință. Gama de evenimente reflectă diversitatea intereselor și perspectivelor de acțiune ale OIF: conferințe privind România în Francofonie și Francofonia în România, festivaluri ale filmului francofon și alte evenimente axate pe diversitatea culturală a spațiului francofon, concursuri pe teme </w:t>
      </w:r>
      <w:r w:rsidRPr="000D0425">
        <w:rPr>
          <w:rFonts w:ascii="Times New Roman" w:hAnsi="Times New Roman"/>
          <w:sz w:val="24"/>
          <w:szCs w:val="24"/>
          <w:lang w:val="ro-RO"/>
        </w:rPr>
        <w:lastRenderedPageBreak/>
        <w:t>francofone dedicate copiilor și tinerilor francofoni din țara de reședință, expoziții</w:t>
      </w:r>
      <w:r w:rsidRPr="000D0425">
        <w:rPr>
          <w:rFonts w:ascii="Times New Roman" w:hAnsi="Times New Roman"/>
          <w:color w:val="1F497D"/>
          <w:sz w:val="24"/>
          <w:szCs w:val="24"/>
          <w:lang w:val="ro-RO"/>
        </w:rPr>
        <w:t xml:space="preserve">, </w:t>
      </w:r>
      <w:r w:rsidRPr="000D0425">
        <w:rPr>
          <w:rFonts w:ascii="Times New Roman" w:hAnsi="Times New Roman"/>
          <w:sz w:val="24"/>
          <w:szCs w:val="24"/>
          <w:lang w:val="ro-RO"/>
        </w:rPr>
        <w:t xml:space="preserve">evenimente </w:t>
      </w:r>
      <w:r w:rsidR="002E2B66">
        <w:rPr>
          <w:rFonts w:ascii="Times New Roman" w:hAnsi="Times New Roman"/>
          <w:sz w:val="24"/>
          <w:szCs w:val="24"/>
          <w:lang w:val="ro-RO"/>
        </w:rPr>
        <w:t>culturale și altele.</w:t>
      </w:r>
    </w:p>
    <w:p w14:paraId="00C5A4FB" w14:textId="77777777" w:rsidR="0078418B" w:rsidRPr="000D0425" w:rsidRDefault="0078418B" w:rsidP="0078418B">
      <w:pPr>
        <w:spacing w:line="360" w:lineRule="auto"/>
        <w:jc w:val="both"/>
        <w:rPr>
          <w:rFonts w:ascii="Times New Roman" w:hAnsi="Times New Roman"/>
          <w:sz w:val="24"/>
          <w:szCs w:val="24"/>
        </w:rPr>
      </w:pPr>
    </w:p>
    <w:p w14:paraId="3956D84C" w14:textId="77777777" w:rsidR="0078418B" w:rsidRPr="000D0425" w:rsidRDefault="0078418B" w:rsidP="0078418B">
      <w:pPr>
        <w:spacing w:line="360" w:lineRule="auto"/>
        <w:jc w:val="both"/>
        <w:rPr>
          <w:rFonts w:ascii="Times New Roman" w:hAnsi="Times New Roman"/>
          <w:sz w:val="24"/>
          <w:szCs w:val="24"/>
        </w:rPr>
      </w:pPr>
      <w:r w:rsidRPr="000D0425">
        <w:rPr>
          <w:rFonts w:ascii="Times New Roman" w:hAnsi="Times New Roman"/>
          <w:b/>
          <w:bCs/>
          <w:sz w:val="24"/>
          <w:szCs w:val="24"/>
          <w:lang w:val="ro-RO"/>
        </w:rPr>
        <w:t>Informații suplimentare:</w:t>
      </w:r>
    </w:p>
    <w:p w14:paraId="53B4AE68" w14:textId="2E3D7ABA" w:rsidR="0078418B" w:rsidRPr="000D0425" w:rsidRDefault="0078418B" w:rsidP="0078418B">
      <w:pPr>
        <w:spacing w:line="360" w:lineRule="auto"/>
        <w:jc w:val="both"/>
        <w:rPr>
          <w:rFonts w:ascii="Times New Roman" w:hAnsi="Times New Roman"/>
          <w:sz w:val="24"/>
          <w:szCs w:val="24"/>
        </w:rPr>
      </w:pPr>
      <w:r w:rsidRPr="000D0425">
        <w:rPr>
          <w:rFonts w:ascii="Times New Roman" w:hAnsi="Times New Roman"/>
          <w:sz w:val="24"/>
          <w:szCs w:val="24"/>
          <w:lang w:val="ro-RO"/>
        </w:rPr>
        <w:t xml:space="preserve">Seria de evenimente, organizată atât în țările în care ICR are reprezentanțe, cât și în spații geografice în care ICR sprijină programe de diplomație publică și culturală desfășurate de misiunile diplomatice ale României, cuprinde peste 60 de manifestări în aproximativ 50 de </w:t>
      </w:r>
      <w:r>
        <w:rPr>
          <w:rFonts w:ascii="Times New Roman" w:hAnsi="Times New Roman"/>
          <w:sz w:val="24"/>
          <w:szCs w:val="24"/>
          <w:lang w:val="ro-RO"/>
        </w:rPr>
        <w:t>state</w:t>
      </w:r>
      <w:r w:rsidRPr="000D0425">
        <w:rPr>
          <w:rFonts w:ascii="Times New Roman" w:hAnsi="Times New Roman"/>
          <w:sz w:val="24"/>
          <w:szCs w:val="24"/>
          <w:lang w:val="ro-RO"/>
        </w:rPr>
        <w:t>, de pe patru continente (Argentina, Armenia, Azerbaidjan, Belgia, Bolivia, Bosnia și Herțegovina, Bulgaria, Canada, China, Columbia, Confederația Elvețiană, Croația, Ecuador, Egipt, Estonia, Filipine, Finlanda, Franța, Georgia, Germania, Grecia, India, Irlanda, Israel, Italia, Kazahstan, Kuweit, Letonia, Liban, Luxemburg, Macedonia de Nord, Mexic, Norvegia, Oman, Pakistan, Peru, Polonia, Portugalia, Qatar, Regatul Hașemit al Iordaniei, Regatul Țărilor de Jos, Republica Cehă, Republica Irak, Republica Moldova, Serbia, Slovacia, Slovenia, Spania, Uruguay, Zimbabwe) și include expoziții, concerte, proiecții a peste 20 de filme românești, conferințe, simpozioane, proiecte de diplomație culturală, spectacole de teatru, evenimente literare, ateliere, lansări de ca</w:t>
      </w:r>
      <w:r w:rsidR="006132EF">
        <w:rPr>
          <w:rFonts w:ascii="Times New Roman" w:hAnsi="Times New Roman"/>
          <w:sz w:val="24"/>
          <w:szCs w:val="24"/>
          <w:lang w:val="ro-RO"/>
        </w:rPr>
        <w:t>rte, spectacole multimedia.</w:t>
      </w:r>
    </w:p>
    <w:p w14:paraId="5593A612" w14:textId="77777777" w:rsidR="0078418B" w:rsidRPr="000D0425" w:rsidRDefault="0078418B" w:rsidP="0078418B">
      <w:pPr>
        <w:spacing w:line="360" w:lineRule="auto"/>
        <w:jc w:val="both"/>
        <w:rPr>
          <w:rFonts w:ascii="Times New Roman" w:hAnsi="Times New Roman"/>
          <w:sz w:val="24"/>
          <w:szCs w:val="24"/>
        </w:rPr>
      </w:pPr>
      <w:r w:rsidRPr="000D0425">
        <w:rPr>
          <w:rFonts w:ascii="Times New Roman" w:hAnsi="Times New Roman"/>
          <w:sz w:val="24"/>
          <w:szCs w:val="24"/>
          <w:lang w:val="ro-RO"/>
        </w:rPr>
        <w:t xml:space="preserve">Printre aceste manifestări, evidențiem concertul susținut de Orchestra Națională a Franței și Corul Radio France, dirijor Cristian Măcelaru, în vederea înregistrării celor trei simfonii compuse de George Enescu; concertul extraordinar cu ansamblul cameral „Trio à cordes de Paris”, format din muzicieni români și francezi, dedicat Zilei Internaționale a Francofoniei la Berlin, organizat de Institutul Cultural Român din Berlin, în colaborare cu Institutul Francez din Berlin; concertul </w:t>
      </w:r>
      <w:r w:rsidRPr="000D0425">
        <w:rPr>
          <w:rFonts w:ascii="Times New Roman" w:hAnsi="Times New Roman"/>
          <w:i/>
          <w:iCs/>
          <w:sz w:val="24"/>
          <w:szCs w:val="24"/>
          <w:lang w:val="ro-RO"/>
        </w:rPr>
        <w:t>La Roumanie en voyage musical francophone</w:t>
      </w:r>
      <w:r w:rsidRPr="000D0425">
        <w:rPr>
          <w:rFonts w:ascii="Times New Roman" w:hAnsi="Times New Roman"/>
          <w:sz w:val="24"/>
          <w:szCs w:val="24"/>
          <w:lang w:val="ro-RO"/>
        </w:rPr>
        <w:t xml:space="preserve"> organizat de ICR în colaborare cu Ambasada României în Republica Libaneză, la Beirut; conferința „Brâncuși – Rădăcini românești și perspective universale”, organizată de Institutul Cultural Român de la Stockholm, în colaborare cu Institutul Francez din Oslo și cu Ambasada României în Regatul Norvegiei. </w:t>
      </w:r>
    </w:p>
    <w:p w14:paraId="0700D0C2" w14:textId="70C7BC13" w:rsidR="009C2E7F" w:rsidRPr="0078418B" w:rsidRDefault="0078418B" w:rsidP="0078418B">
      <w:pPr>
        <w:spacing w:line="360" w:lineRule="auto"/>
        <w:jc w:val="both"/>
        <w:rPr>
          <w:rFonts w:ascii="Times New Roman" w:hAnsi="Times New Roman"/>
          <w:sz w:val="24"/>
          <w:szCs w:val="24"/>
        </w:rPr>
      </w:pPr>
      <w:r w:rsidRPr="000D0425">
        <w:rPr>
          <w:rFonts w:ascii="Times New Roman" w:hAnsi="Times New Roman"/>
          <w:sz w:val="24"/>
          <w:szCs w:val="24"/>
          <w:lang w:val="ro-RO"/>
        </w:rPr>
        <w:t>Detalii suplimentare despre evenimentele organizate cu aceste prilejuri vor fi comunicate pe parcursul acestui an de către Ministerul Afacerilor Externe, prin misiunile diplomatice și oficiile consulare implicate, precum ș</w:t>
      </w:r>
      <w:r>
        <w:rPr>
          <w:rFonts w:ascii="Times New Roman" w:hAnsi="Times New Roman"/>
          <w:sz w:val="24"/>
          <w:szCs w:val="24"/>
          <w:lang w:val="ro-RO"/>
        </w:rPr>
        <w:t>i de Institutul Cultural Român.</w:t>
      </w:r>
    </w:p>
    <w:sectPr w:rsidR="009C2E7F" w:rsidRPr="0078418B" w:rsidSect="00B64A05">
      <w:headerReference w:type="default" r:id="rId6"/>
      <w:pgSz w:w="11906" w:h="16838" w:code="9"/>
      <w:pgMar w:top="1440" w:right="1440" w:bottom="1440" w:left="1418"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3D6261" w14:textId="77777777" w:rsidR="00EA3A86" w:rsidRDefault="00EA3A86" w:rsidP="00B64A05">
      <w:r>
        <w:separator/>
      </w:r>
    </w:p>
  </w:endnote>
  <w:endnote w:type="continuationSeparator" w:id="0">
    <w:p w14:paraId="4206E581" w14:textId="77777777" w:rsidR="00EA3A86" w:rsidRDefault="00EA3A86" w:rsidP="00B64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8E0989" w14:textId="77777777" w:rsidR="00EA3A86" w:rsidRDefault="00EA3A86" w:rsidP="00B64A05">
      <w:r>
        <w:separator/>
      </w:r>
    </w:p>
  </w:footnote>
  <w:footnote w:type="continuationSeparator" w:id="0">
    <w:p w14:paraId="3BCE3E13" w14:textId="77777777" w:rsidR="00EA3A86" w:rsidRDefault="00EA3A86" w:rsidP="00B64A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05351" w14:textId="1FCB07BA" w:rsidR="00B64A05" w:rsidRPr="00B64A05" w:rsidRDefault="00B64A05" w:rsidP="00B64A05">
    <w:pPr>
      <w:pStyle w:val="Header"/>
      <w:ind w:left="-709"/>
    </w:pPr>
    <w:r>
      <w:rPr>
        <w:noProof/>
        <w:lang w:val="en-US"/>
      </w:rPr>
      <w:drawing>
        <wp:inline distT="0" distB="0" distL="0" distR="0" wp14:anchorId="4AF42D08" wp14:editId="1985FCE8">
          <wp:extent cx="6800850" cy="687168"/>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126218" cy="720044"/>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4A05"/>
    <w:rsid w:val="00010602"/>
    <w:rsid w:val="00021A67"/>
    <w:rsid w:val="000233CA"/>
    <w:rsid w:val="0007074F"/>
    <w:rsid w:val="00082CB7"/>
    <w:rsid w:val="001233D2"/>
    <w:rsid w:val="00181E6C"/>
    <w:rsid w:val="00183467"/>
    <w:rsid w:val="001D1DAF"/>
    <w:rsid w:val="002142F5"/>
    <w:rsid w:val="002E2B66"/>
    <w:rsid w:val="00355CAF"/>
    <w:rsid w:val="00381315"/>
    <w:rsid w:val="003B5D18"/>
    <w:rsid w:val="003F6863"/>
    <w:rsid w:val="004207F8"/>
    <w:rsid w:val="004548CE"/>
    <w:rsid w:val="0047350B"/>
    <w:rsid w:val="004B0C55"/>
    <w:rsid w:val="004E70CF"/>
    <w:rsid w:val="004F13E2"/>
    <w:rsid w:val="00544E94"/>
    <w:rsid w:val="005A10DA"/>
    <w:rsid w:val="00611795"/>
    <w:rsid w:val="006132EF"/>
    <w:rsid w:val="00725824"/>
    <w:rsid w:val="007453AF"/>
    <w:rsid w:val="0078418B"/>
    <w:rsid w:val="00824B89"/>
    <w:rsid w:val="00982CC5"/>
    <w:rsid w:val="009B7AB8"/>
    <w:rsid w:val="009C2E7F"/>
    <w:rsid w:val="009E4C34"/>
    <w:rsid w:val="009E6BF5"/>
    <w:rsid w:val="00A00AF7"/>
    <w:rsid w:val="00AA43F6"/>
    <w:rsid w:val="00B35963"/>
    <w:rsid w:val="00B64A05"/>
    <w:rsid w:val="00B64E64"/>
    <w:rsid w:val="00C50664"/>
    <w:rsid w:val="00E6121A"/>
    <w:rsid w:val="00EA3A86"/>
    <w:rsid w:val="00FA64F2"/>
    <w:rsid w:val="00FE4054"/>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7B0FF4"/>
  <w15:chartTrackingRefBased/>
  <w15:docId w15:val="{B7143C85-C888-409C-8104-4C779B60F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Georg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7074F"/>
    <w:rPr>
      <w:rFonts w:ascii="Georgia" w:hAnsi="Georgia" w:cs="Georgia"/>
      <w:lang w:val="fr-FR"/>
    </w:rPr>
  </w:style>
  <w:style w:type="paragraph" w:styleId="Heading1">
    <w:name w:val="heading 1"/>
    <w:basedOn w:val="Normal"/>
    <w:link w:val="Heading1Char"/>
    <w:uiPriority w:val="1"/>
    <w:qFormat/>
    <w:rsid w:val="0007074F"/>
    <w:pPr>
      <w:spacing w:before="232"/>
      <w:ind w:left="1191" w:right="3711" w:hanging="186"/>
      <w:outlineLvl w:val="0"/>
    </w:pPr>
    <w:rPr>
      <w:rFonts w:ascii="Verdana" w:eastAsia="Verdana" w:hAnsi="Verdana" w:cs="Verdana"/>
      <w:sz w:val="59"/>
      <w:szCs w:val="59"/>
    </w:rPr>
  </w:style>
  <w:style w:type="paragraph" w:styleId="Heading2">
    <w:name w:val="heading 2"/>
    <w:basedOn w:val="Normal"/>
    <w:link w:val="Heading2Char"/>
    <w:uiPriority w:val="1"/>
    <w:qFormat/>
    <w:rsid w:val="0007074F"/>
    <w:pPr>
      <w:spacing w:before="112"/>
      <w:ind w:left="1191"/>
      <w:outlineLvl w:val="1"/>
    </w:pPr>
    <w:rPr>
      <w:rFonts w:ascii="Calibri" w:eastAsia="Calibri" w:hAnsi="Calibri" w:cs="Calibri"/>
      <w:sz w:val="36"/>
      <w:szCs w:val="36"/>
    </w:rPr>
  </w:style>
  <w:style w:type="paragraph" w:styleId="Heading3">
    <w:name w:val="heading 3"/>
    <w:basedOn w:val="Normal"/>
    <w:link w:val="Heading3Char"/>
    <w:uiPriority w:val="1"/>
    <w:qFormat/>
    <w:rsid w:val="0007074F"/>
    <w:pPr>
      <w:ind w:left="316"/>
      <w:outlineLvl w:val="2"/>
    </w:pPr>
    <w:rPr>
      <w:rFonts w:ascii="Calibri" w:eastAsia="Calibri" w:hAnsi="Calibri" w:cs="Calibri"/>
      <w:b/>
      <w:bCs/>
      <w:i/>
      <w:iCs/>
      <w:sz w:val="33"/>
      <w:szCs w:val="33"/>
    </w:rPr>
  </w:style>
  <w:style w:type="paragraph" w:styleId="Heading4">
    <w:name w:val="heading 4"/>
    <w:basedOn w:val="Normal"/>
    <w:link w:val="Heading4Char"/>
    <w:uiPriority w:val="1"/>
    <w:qFormat/>
    <w:rsid w:val="0007074F"/>
    <w:pPr>
      <w:spacing w:before="278"/>
      <w:ind w:left="1064"/>
      <w:outlineLvl w:val="3"/>
    </w:pPr>
    <w:rPr>
      <w:rFonts w:ascii="Arial" w:eastAsia="Arial" w:hAnsi="Arial" w:cs="Arial"/>
      <w:b/>
      <w:bCs/>
      <w:sz w:val="28"/>
      <w:szCs w:val="28"/>
    </w:rPr>
  </w:style>
  <w:style w:type="paragraph" w:styleId="Heading5">
    <w:name w:val="heading 5"/>
    <w:basedOn w:val="Normal"/>
    <w:link w:val="Heading5Char"/>
    <w:uiPriority w:val="1"/>
    <w:qFormat/>
    <w:rsid w:val="0007074F"/>
    <w:pPr>
      <w:spacing w:before="131"/>
      <w:ind w:left="228"/>
      <w:outlineLvl w:val="4"/>
    </w:pPr>
    <w:rPr>
      <w:rFonts w:ascii="Lucida Sans Unicode" w:eastAsia="Lucida Sans Unicode" w:hAnsi="Lucida Sans Unicode" w:cs="Lucida Sans Unicode"/>
      <w:sz w:val="28"/>
      <w:szCs w:val="28"/>
    </w:rPr>
  </w:style>
  <w:style w:type="paragraph" w:styleId="Heading6">
    <w:name w:val="heading 6"/>
    <w:basedOn w:val="Normal"/>
    <w:link w:val="Heading6Char"/>
    <w:uiPriority w:val="1"/>
    <w:qFormat/>
    <w:rsid w:val="0007074F"/>
    <w:pPr>
      <w:spacing w:before="159"/>
      <w:ind w:left="2699"/>
      <w:outlineLvl w:val="5"/>
    </w:pPr>
    <w:rPr>
      <w:sz w:val="26"/>
      <w:szCs w:val="26"/>
    </w:rPr>
  </w:style>
  <w:style w:type="paragraph" w:styleId="Heading7">
    <w:name w:val="heading 7"/>
    <w:basedOn w:val="Normal"/>
    <w:link w:val="Heading7Char"/>
    <w:uiPriority w:val="1"/>
    <w:qFormat/>
    <w:rsid w:val="0007074F"/>
    <w:pPr>
      <w:spacing w:before="12"/>
      <w:ind w:left="20"/>
      <w:outlineLvl w:val="6"/>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07074F"/>
  </w:style>
  <w:style w:type="character" w:customStyle="1" w:styleId="Heading1Char">
    <w:name w:val="Heading 1 Char"/>
    <w:basedOn w:val="DefaultParagraphFont"/>
    <w:link w:val="Heading1"/>
    <w:uiPriority w:val="1"/>
    <w:rsid w:val="0007074F"/>
    <w:rPr>
      <w:rFonts w:ascii="Verdana" w:eastAsia="Verdana" w:hAnsi="Verdana" w:cs="Verdana"/>
      <w:sz w:val="59"/>
      <w:szCs w:val="59"/>
      <w:lang w:val="fr-FR"/>
    </w:rPr>
  </w:style>
  <w:style w:type="character" w:customStyle="1" w:styleId="Heading2Char">
    <w:name w:val="Heading 2 Char"/>
    <w:basedOn w:val="DefaultParagraphFont"/>
    <w:link w:val="Heading2"/>
    <w:uiPriority w:val="1"/>
    <w:rsid w:val="0007074F"/>
    <w:rPr>
      <w:rFonts w:ascii="Calibri" w:eastAsia="Calibri" w:hAnsi="Calibri" w:cs="Calibri"/>
      <w:sz w:val="36"/>
      <w:szCs w:val="36"/>
      <w:lang w:val="fr-FR"/>
    </w:rPr>
  </w:style>
  <w:style w:type="character" w:customStyle="1" w:styleId="Heading3Char">
    <w:name w:val="Heading 3 Char"/>
    <w:basedOn w:val="DefaultParagraphFont"/>
    <w:link w:val="Heading3"/>
    <w:uiPriority w:val="1"/>
    <w:rsid w:val="0007074F"/>
    <w:rPr>
      <w:rFonts w:ascii="Calibri" w:eastAsia="Calibri" w:hAnsi="Calibri" w:cs="Calibri"/>
      <w:b/>
      <w:bCs/>
      <w:i/>
      <w:iCs/>
      <w:sz w:val="33"/>
      <w:szCs w:val="33"/>
      <w:lang w:val="fr-FR"/>
    </w:rPr>
  </w:style>
  <w:style w:type="character" w:customStyle="1" w:styleId="Heading4Char">
    <w:name w:val="Heading 4 Char"/>
    <w:basedOn w:val="DefaultParagraphFont"/>
    <w:link w:val="Heading4"/>
    <w:uiPriority w:val="1"/>
    <w:rsid w:val="0007074F"/>
    <w:rPr>
      <w:rFonts w:ascii="Arial" w:eastAsia="Arial" w:hAnsi="Arial" w:cs="Arial"/>
      <w:b/>
      <w:bCs/>
      <w:sz w:val="28"/>
      <w:szCs w:val="28"/>
      <w:lang w:val="fr-FR"/>
    </w:rPr>
  </w:style>
  <w:style w:type="character" w:customStyle="1" w:styleId="Heading5Char">
    <w:name w:val="Heading 5 Char"/>
    <w:basedOn w:val="DefaultParagraphFont"/>
    <w:link w:val="Heading5"/>
    <w:uiPriority w:val="1"/>
    <w:rsid w:val="0007074F"/>
    <w:rPr>
      <w:rFonts w:ascii="Lucida Sans Unicode" w:eastAsia="Lucida Sans Unicode" w:hAnsi="Lucida Sans Unicode" w:cs="Lucida Sans Unicode"/>
      <w:sz w:val="28"/>
      <w:szCs w:val="28"/>
      <w:lang w:val="fr-FR"/>
    </w:rPr>
  </w:style>
  <w:style w:type="character" w:customStyle="1" w:styleId="Heading6Char">
    <w:name w:val="Heading 6 Char"/>
    <w:basedOn w:val="DefaultParagraphFont"/>
    <w:link w:val="Heading6"/>
    <w:uiPriority w:val="1"/>
    <w:rsid w:val="0007074F"/>
    <w:rPr>
      <w:rFonts w:ascii="Georgia" w:eastAsia="Georgia" w:hAnsi="Georgia" w:cs="Georgia"/>
      <w:sz w:val="26"/>
      <w:szCs w:val="26"/>
      <w:lang w:val="fr-FR"/>
    </w:rPr>
  </w:style>
  <w:style w:type="character" w:customStyle="1" w:styleId="Heading7Char">
    <w:name w:val="Heading 7 Char"/>
    <w:basedOn w:val="DefaultParagraphFont"/>
    <w:link w:val="Heading7"/>
    <w:uiPriority w:val="1"/>
    <w:rsid w:val="0007074F"/>
    <w:rPr>
      <w:rFonts w:ascii="Arial" w:eastAsia="Arial" w:hAnsi="Arial" w:cs="Arial"/>
      <w:b/>
      <w:bCs/>
      <w:sz w:val="24"/>
      <w:szCs w:val="24"/>
      <w:lang w:val="fr-FR"/>
    </w:rPr>
  </w:style>
  <w:style w:type="paragraph" w:styleId="BodyText">
    <w:name w:val="Body Text"/>
    <w:basedOn w:val="Normal"/>
    <w:link w:val="BodyTextChar"/>
    <w:uiPriority w:val="1"/>
    <w:qFormat/>
    <w:rsid w:val="0007074F"/>
  </w:style>
  <w:style w:type="character" w:customStyle="1" w:styleId="BodyTextChar">
    <w:name w:val="Body Text Char"/>
    <w:basedOn w:val="DefaultParagraphFont"/>
    <w:link w:val="BodyText"/>
    <w:uiPriority w:val="1"/>
    <w:rsid w:val="0007074F"/>
    <w:rPr>
      <w:rFonts w:ascii="Georgia" w:eastAsia="Georgia" w:hAnsi="Georgia" w:cs="Georgia"/>
      <w:lang w:val="fr-FR"/>
    </w:rPr>
  </w:style>
  <w:style w:type="paragraph" w:styleId="ListParagraph">
    <w:name w:val="List Paragraph"/>
    <w:basedOn w:val="Normal"/>
    <w:uiPriority w:val="1"/>
    <w:qFormat/>
    <w:rsid w:val="0007074F"/>
    <w:pPr>
      <w:ind w:left="1098"/>
    </w:pPr>
  </w:style>
  <w:style w:type="paragraph" w:styleId="Header">
    <w:name w:val="header"/>
    <w:basedOn w:val="Normal"/>
    <w:link w:val="HeaderChar"/>
    <w:uiPriority w:val="99"/>
    <w:unhideWhenUsed/>
    <w:rsid w:val="00B64A05"/>
    <w:pPr>
      <w:tabs>
        <w:tab w:val="center" w:pos="4680"/>
        <w:tab w:val="right" w:pos="9360"/>
      </w:tabs>
    </w:pPr>
  </w:style>
  <w:style w:type="character" w:customStyle="1" w:styleId="HeaderChar">
    <w:name w:val="Header Char"/>
    <w:basedOn w:val="DefaultParagraphFont"/>
    <w:link w:val="Header"/>
    <w:uiPriority w:val="99"/>
    <w:rsid w:val="00B64A05"/>
    <w:rPr>
      <w:rFonts w:ascii="Georgia" w:hAnsi="Georgia" w:cs="Georgia"/>
      <w:lang w:val="fr-FR"/>
    </w:rPr>
  </w:style>
  <w:style w:type="paragraph" w:styleId="Footer">
    <w:name w:val="footer"/>
    <w:basedOn w:val="Normal"/>
    <w:link w:val="FooterChar"/>
    <w:uiPriority w:val="99"/>
    <w:unhideWhenUsed/>
    <w:rsid w:val="00B64A05"/>
    <w:pPr>
      <w:tabs>
        <w:tab w:val="center" w:pos="4680"/>
        <w:tab w:val="right" w:pos="9360"/>
      </w:tabs>
    </w:pPr>
  </w:style>
  <w:style w:type="character" w:customStyle="1" w:styleId="FooterChar">
    <w:name w:val="Footer Char"/>
    <w:basedOn w:val="DefaultParagraphFont"/>
    <w:link w:val="Footer"/>
    <w:uiPriority w:val="99"/>
    <w:rsid w:val="00B64A05"/>
    <w:rPr>
      <w:rFonts w:ascii="Georgia" w:hAnsi="Georgia" w:cs="Georgia"/>
      <w:lang w:val="fr-FR"/>
    </w:rPr>
  </w:style>
  <w:style w:type="character" w:customStyle="1" w:styleId="apple-converted-space">
    <w:name w:val="apple-converted-space"/>
    <w:basedOn w:val="DefaultParagraphFont"/>
    <w:rsid w:val="001233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691</Words>
  <Characters>4008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Antonela Ghemu</dc:creator>
  <cp:keywords/>
  <dc:description/>
  <cp:lastModifiedBy>Antonela Ghemu</cp:lastModifiedBy>
  <cp:revision>2</cp:revision>
  <cp:lastPrinted>2023-01-12T11:48:00Z</cp:lastPrinted>
  <dcterms:created xsi:type="dcterms:W3CDTF">2023-03-14T08:41:00Z</dcterms:created>
  <dcterms:modified xsi:type="dcterms:W3CDTF">2023-03-14T08:41:00Z</dcterms:modified>
</cp:coreProperties>
</file>