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1E02843C" w:rsidR="00345A3F" w:rsidRPr="004C7BF0" w:rsidRDefault="00345A3F" w:rsidP="0076773C">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4C7BF0">
        <w:rPr>
          <w:rStyle w:val="Hyperlink"/>
          <w:rFonts w:ascii="Times New Roman" w:eastAsia="Times New Roman" w:hAnsi="Times New Roman" w:cs="Times New Roman"/>
          <w:b/>
          <w:i/>
          <w:noProof/>
          <w:color w:val="auto"/>
          <w:sz w:val="24"/>
          <w:szCs w:val="24"/>
          <w:u w:val="none"/>
          <w:lang w:val="ro-RO" w:eastAsia="ro-RO"/>
        </w:rPr>
        <w:t>Comunicat de presă</w:t>
      </w:r>
    </w:p>
    <w:p w14:paraId="270116EA" w14:textId="52726D7B" w:rsidR="00570239" w:rsidRPr="00570239" w:rsidRDefault="00570239" w:rsidP="00570239">
      <w:pPr>
        <w:spacing w:line="276" w:lineRule="auto"/>
        <w:jc w:val="right"/>
        <w:rPr>
          <w:rFonts w:ascii="Times New Roman" w:hAnsi="Times New Roman" w:cs="Times New Roman"/>
          <w:b/>
          <w:i/>
          <w:sz w:val="24"/>
          <w:szCs w:val="24"/>
          <w:lang w:val="ro-RO"/>
        </w:rPr>
      </w:pPr>
      <w:r w:rsidRPr="00570239">
        <w:rPr>
          <w:rFonts w:ascii="Times New Roman" w:hAnsi="Times New Roman" w:cs="Times New Roman"/>
          <w:b/>
          <w:i/>
          <w:sz w:val="24"/>
          <w:szCs w:val="24"/>
          <w:lang w:val="ro-RO"/>
        </w:rPr>
        <w:t>31 august 2026</w:t>
      </w:r>
    </w:p>
    <w:p w14:paraId="6D97F374" w14:textId="77777777" w:rsidR="00570239" w:rsidRDefault="00570239" w:rsidP="0076773C">
      <w:pPr>
        <w:spacing w:line="276" w:lineRule="auto"/>
        <w:jc w:val="both"/>
        <w:rPr>
          <w:rFonts w:ascii="Times New Roman" w:hAnsi="Times New Roman" w:cs="Times New Roman"/>
          <w:color w:val="808080"/>
          <w:sz w:val="24"/>
          <w:szCs w:val="24"/>
          <w:lang w:val="ro-RO"/>
        </w:rPr>
      </w:pPr>
    </w:p>
    <w:p w14:paraId="7BE38F10" w14:textId="15CE1083" w:rsidR="00570239" w:rsidRDefault="00570239" w:rsidP="0076773C">
      <w:pPr>
        <w:spacing w:line="276" w:lineRule="auto"/>
        <w:jc w:val="both"/>
        <w:rPr>
          <w:rFonts w:ascii="Times New Roman" w:hAnsi="Times New Roman" w:cs="Times New Roman"/>
          <w:color w:val="808080"/>
          <w:sz w:val="24"/>
          <w:szCs w:val="24"/>
          <w:lang w:val="ro-RO"/>
        </w:rPr>
      </w:pPr>
    </w:p>
    <w:p w14:paraId="1D5C369A" w14:textId="77777777" w:rsidR="001458B4" w:rsidRDefault="001458B4" w:rsidP="0076773C">
      <w:pPr>
        <w:spacing w:line="276" w:lineRule="auto"/>
        <w:jc w:val="both"/>
        <w:rPr>
          <w:rFonts w:ascii="Times New Roman" w:hAnsi="Times New Roman" w:cs="Times New Roman"/>
          <w:color w:val="808080"/>
          <w:sz w:val="24"/>
          <w:szCs w:val="24"/>
          <w:lang w:val="ro-RO"/>
        </w:rPr>
      </w:pPr>
    </w:p>
    <w:p w14:paraId="1FB64151" w14:textId="690857AE" w:rsidR="00570239" w:rsidRDefault="00570239" w:rsidP="00570239">
      <w:pPr>
        <w:widowControl/>
        <w:autoSpaceDE/>
        <w:autoSpaceDN/>
        <w:spacing w:after="160" w:line="259" w:lineRule="auto"/>
        <w:jc w:val="center"/>
        <w:rPr>
          <w:rFonts w:ascii="Times New Roman" w:eastAsia="Calibri" w:hAnsi="Times New Roman" w:cs="Times New Roman"/>
          <w:b/>
          <w:sz w:val="24"/>
          <w:szCs w:val="24"/>
        </w:rPr>
      </w:pPr>
      <w:r w:rsidRPr="00570239">
        <w:rPr>
          <w:rFonts w:ascii="Times New Roman" w:eastAsia="Calibri" w:hAnsi="Times New Roman" w:cs="Times New Roman"/>
          <w:b/>
          <w:sz w:val="24"/>
          <w:szCs w:val="24"/>
        </w:rPr>
        <w:t>Limba Română, sărb</w:t>
      </w:r>
      <w:r>
        <w:rPr>
          <w:rFonts w:ascii="Times New Roman" w:eastAsia="Calibri" w:hAnsi="Times New Roman" w:cs="Times New Roman"/>
          <w:b/>
          <w:sz w:val="24"/>
          <w:szCs w:val="24"/>
        </w:rPr>
        <w:t>ătorită timp de două zile în grădina Institutului Cultural Român</w:t>
      </w:r>
    </w:p>
    <w:p w14:paraId="7F1C2A3B" w14:textId="77777777" w:rsidR="00570239" w:rsidRPr="00570239" w:rsidRDefault="00570239" w:rsidP="00570239">
      <w:pPr>
        <w:widowControl/>
        <w:autoSpaceDE/>
        <w:autoSpaceDN/>
        <w:spacing w:after="160" w:line="259" w:lineRule="auto"/>
        <w:rPr>
          <w:rFonts w:ascii="Times New Roman" w:eastAsia="Calibri" w:hAnsi="Times New Roman" w:cs="Times New Roman"/>
          <w:sz w:val="24"/>
          <w:szCs w:val="24"/>
          <w:lang w:val="ro-RO"/>
        </w:rPr>
      </w:pPr>
    </w:p>
    <w:p w14:paraId="2DF47673" w14:textId="73E15996"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Institutul Cultural Român a redeschis, la sfârșitul săptămânii trecute, porțile grădinii sale din Aleea Alexandru nr. 38, cu prilejul Zilei Limbii Române, printr-un program de evenimente culturale și educative dedicat limbii române, culturii și valorilor care îi apropie pe românii din țară de comunitățile istorice și de diaspora.</w:t>
      </w:r>
    </w:p>
    <w:p w14:paraId="1670F232"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Aproximativ 500 de persoane au participat, în cele două zile de evenimente desfășurate în grădina ICR, la ateliere pentru copii, un concert de muzică românească și proiecția filmului „Hotarul”, organizată în colaborare cu Ambasada Republicii Moldova în România.</w:t>
      </w:r>
    </w:p>
    <w:p w14:paraId="06082888"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Redeschiderea grădinii ICR a oferit astfel publicului un spațiu de întâlnire în jurul unuia dintre cele mai importante repere ale identității românești: limba. Evenimentele au urmărit să transforme celebrarea Zilei Limbii Române într-o experiență care să aducă împreună generații diferite și să pună în valoare atât dimensiunea culturală a limbii, cât și rolul acesteia în păstrarea identității românești.</w:t>
      </w:r>
    </w:p>
    <w:p w14:paraId="02079E03" w14:textId="58646734"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În prima zi, copiii au fost invitați la seria de ateliere „Aventuri în grădina Limbii Române”, în cadrul cărora au descoperit proverbe, zicători, cuvinte românești și fragmente din literatura pentru copii, pe care le-au transpus în desene, semne de carte și lucrări colective. Seara a fost dedicată muzicii, prin concertul „Armonii ale limbii române”, susținut de soprana din Basarabia Ana Cebotari, violonistul Valentin Albeșteanu și pianistul Valentin Cucu.</w:t>
      </w:r>
    </w:p>
    <w:p w14:paraId="794579D5"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Programul din grădină a continuat duminică, prin proiecția filmului „Hotarul”, o comedie regizată de Ion Borș și Ruslan Moroșan, care a adus în prim-plan, cu umor, conflictele și relațiile dintre oamenii unui sat din Republica Moldova.</w:t>
      </w:r>
    </w:p>
    <w:p w14:paraId="795FC8AE" w14:textId="694623F4" w:rsidR="00570239" w:rsidRPr="00570239" w:rsidRDefault="00570239" w:rsidP="00570239">
      <w:pPr>
        <w:widowControl/>
        <w:autoSpaceDE/>
        <w:autoSpaceDN/>
        <w:spacing w:after="160" w:line="259" w:lineRule="auto"/>
        <w:jc w:val="both"/>
        <w:rPr>
          <w:rFonts w:ascii="Times New Roman" w:eastAsia="Calibri" w:hAnsi="Times New Roman" w:cs="Times New Roman"/>
          <w:b/>
          <w:sz w:val="24"/>
          <w:szCs w:val="24"/>
          <w:lang w:val="ro-RO"/>
        </w:rPr>
      </w:pPr>
      <w:r w:rsidRPr="00570239">
        <w:rPr>
          <w:rFonts w:ascii="Times New Roman" w:eastAsia="Calibri" w:hAnsi="Times New Roman" w:cs="Times New Roman"/>
          <w:b/>
          <w:sz w:val="24"/>
          <w:szCs w:val="24"/>
          <w:lang w:val="ro-RO"/>
        </w:rPr>
        <w:t>Adriana Gae</w:t>
      </w:r>
      <w:r>
        <w:rPr>
          <w:rFonts w:ascii="Times New Roman" w:eastAsia="Calibri" w:hAnsi="Times New Roman" w:cs="Times New Roman"/>
          <w:b/>
          <w:sz w:val="24"/>
          <w:szCs w:val="24"/>
          <w:lang w:val="ro-RO"/>
        </w:rPr>
        <w:t>, vicepreședinte ICR</w:t>
      </w:r>
      <w:r w:rsidRPr="00570239">
        <w:rPr>
          <w:rFonts w:ascii="Times New Roman" w:eastAsia="Calibri" w:hAnsi="Times New Roman" w:cs="Times New Roman"/>
          <w:b/>
          <w:sz w:val="24"/>
          <w:szCs w:val="24"/>
          <w:lang w:val="ro-RO"/>
        </w:rPr>
        <w:t>: „Limba română este una dintre cele mai puternice forme ale memoriei noastre”</w:t>
      </w:r>
    </w:p>
    <w:p w14:paraId="6AA2A622" w14:textId="5D17AF4D"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 xml:space="preserve">Cu acest prilej, </w:t>
      </w:r>
      <w:r w:rsidRPr="00E45425">
        <w:rPr>
          <w:rFonts w:ascii="Times New Roman" w:eastAsia="Calibri" w:hAnsi="Times New Roman" w:cs="Times New Roman"/>
          <w:sz w:val="24"/>
          <w:szCs w:val="24"/>
          <w:lang w:val="ro-RO"/>
        </w:rPr>
        <w:t>vicepreședint</w:t>
      </w:r>
      <w:r w:rsidR="00EB5502" w:rsidRPr="00E45425">
        <w:rPr>
          <w:rFonts w:ascii="Times New Roman" w:eastAsia="Calibri" w:hAnsi="Times New Roman" w:cs="Times New Roman"/>
          <w:sz w:val="24"/>
          <w:szCs w:val="24"/>
          <w:lang w:val="ro-RO"/>
        </w:rPr>
        <w:t>a</w:t>
      </w:r>
      <w:r w:rsidRPr="00E45425">
        <w:rPr>
          <w:rFonts w:ascii="Times New Roman" w:eastAsia="Calibri" w:hAnsi="Times New Roman" w:cs="Times New Roman"/>
          <w:sz w:val="24"/>
          <w:szCs w:val="24"/>
          <w:lang w:val="ro-RO"/>
        </w:rPr>
        <w:t xml:space="preserve"> Institutului Cultural Român, Adriana Gae, </w:t>
      </w:r>
      <w:r w:rsidRPr="00570239">
        <w:rPr>
          <w:rFonts w:ascii="Times New Roman" w:eastAsia="Calibri" w:hAnsi="Times New Roman" w:cs="Times New Roman"/>
          <w:sz w:val="24"/>
          <w:szCs w:val="24"/>
          <w:lang w:val="ro-RO"/>
        </w:rPr>
        <w:t>a transmis un mesaj dedicat importanței limbii române și responsabilității de a o păstra și transmite mai departe, atât în România, cât și în comunitățile istorice și în diaspora.</w:t>
      </w:r>
    </w:p>
    <w:p w14:paraId="7CCC47FB"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În mesajul său, Adriana Gae a subliniat că limba română reprezintă mai mult decât un instrument de comunicare, fiind o parte esențială a memoriei, identității și continuității unui popor. Ea a evidențiat rolul pe care îl au familia, școala, cultura și instituțiile românești în păstrarea limbii și în transmiterea ei către generațiile viitoare.</w:t>
      </w:r>
    </w:p>
    <w:p w14:paraId="43F25C06" w14:textId="3AD52993"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„A păstra limba română înseamnă a păstra vie memoria unui popor, felul său de a vedea lumea, poveștile și valorile care ne-au definit de-a lungul timpului. Limba este locul în care ne regăsim, indiferent unde ne aflăm – în România, în comunitățile istorice sau în diaspora”, a transmis vicepreședint</w:t>
      </w:r>
      <w:r w:rsidR="00EB5502">
        <w:rPr>
          <w:rFonts w:ascii="Times New Roman" w:eastAsia="Calibri" w:hAnsi="Times New Roman" w:cs="Times New Roman"/>
          <w:sz w:val="24"/>
          <w:szCs w:val="24"/>
          <w:lang w:val="ro-RO"/>
        </w:rPr>
        <w:t>a</w:t>
      </w:r>
      <w:r w:rsidRPr="00570239">
        <w:rPr>
          <w:rFonts w:ascii="Times New Roman" w:eastAsia="Calibri" w:hAnsi="Times New Roman" w:cs="Times New Roman"/>
          <w:sz w:val="24"/>
          <w:szCs w:val="24"/>
          <w:lang w:val="ro-RO"/>
        </w:rPr>
        <w:t xml:space="preserve"> ICR.</w:t>
      </w:r>
    </w:p>
    <w:p w14:paraId="43C12520"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lastRenderedPageBreak/>
        <w:t>Mesajul a pus accent și pe legătura dintre limba română și sentimentul de apartenență. Pentru românii care trăiesc în afara granițelor țării, limba rămâne una dintre cele mai importante punți către România, către cultura și istoria comună. În același timp, păstrarea limbii în comunitățile istorice reprezintă o formă de continuitate și de apărare a unei identități construite de-a lungul generațiilor.</w:t>
      </w:r>
    </w:p>
    <w:p w14:paraId="63BA1962"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„Oriunde se vorbește românește, există o parte din România. Iar fiecare copil care învață să iubească limba română, fiecare familie care o păstrează în casă, fiecare profesor care o predă și fiecare artist care o face să răsune contribuie la continuitatea noastră culturală”, a mai transmis Adriana Gae.</w:t>
      </w:r>
    </w:p>
    <w:p w14:paraId="756CBFDB" w14:textId="4A4E9B44"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Vicepreședint</w:t>
      </w:r>
      <w:r w:rsidR="00EB5502">
        <w:rPr>
          <w:rFonts w:ascii="Times New Roman" w:eastAsia="Calibri" w:hAnsi="Times New Roman" w:cs="Times New Roman"/>
          <w:sz w:val="24"/>
          <w:szCs w:val="24"/>
          <w:lang w:val="ro-RO"/>
        </w:rPr>
        <w:t>a</w:t>
      </w:r>
      <w:r w:rsidRPr="00570239">
        <w:rPr>
          <w:rFonts w:ascii="Times New Roman" w:eastAsia="Calibri" w:hAnsi="Times New Roman" w:cs="Times New Roman"/>
          <w:sz w:val="24"/>
          <w:szCs w:val="24"/>
          <w:lang w:val="ro-RO"/>
        </w:rPr>
        <w:t xml:space="preserve"> ICR a arătat că celebrarea Zilei Limbii Române este, în același timp, un moment de reflecție asupra responsabilității fiecărei generații de a primi, îngriji și transmite mai departe această moștenire.</w:t>
      </w:r>
    </w:p>
    <w:p w14:paraId="68092D0B"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b/>
          <w:sz w:val="24"/>
          <w:szCs w:val="24"/>
          <w:lang w:val="ro-RO"/>
        </w:rPr>
      </w:pPr>
      <w:r w:rsidRPr="00570239">
        <w:rPr>
          <w:rFonts w:ascii="Times New Roman" w:eastAsia="Calibri" w:hAnsi="Times New Roman" w:cs="Times New Roman"/>
          <w:b/>
          <w:sz w:val="24"/>
          <w:szCs w:val="24"/>
          <w:lang w:val="ro-RO"/>
        </w:rPr>
        <w:t>Limba română, punte între România și românii de pretutindeni</w:t>
      </w:r>
    </w:p>
    <w:p w14:paraId="10D5645A" w14:textId="5C0AA4AB" w:rsidR="00773556" w:rsidRPr="00773556" w:rsidRDefault="00773556" w:rsidP="00570239">
      <w:pPr>
        <w:widowControl/>
        <w:autoSpaceDE/>
        <w:autoSpaceDN/>
        <w:spacing w:after="160" w:line="259" w:lineRule="auto"/>
        <w:jc w:val="both"/>
        <w:rPr>
          <w:rFonts w:ascii="Times New Roman" w:eastAsia="Calibri" w:hAnsi="Times New Roman" w:cs="Times New Roman"/>
          <w:sz w:val="24"/>
          <w:szCs w:val="24"/>
        </w:rPr>
      </w:pPr>
      <w:r w:rsidRPr="00773556">
        <w:rPr>
          <w:rFonts w:ascii="Times New Roman" w:eastAsia="Calibri" w:hAnsi="Times New Roman" w:cs="Times New Roman"/>
          <w:sz w:val="24"/>
          <w:szCs w:val="24"/>
        </w:rPr>
        <w:t xml:space="preserve">Programul organizat de ICR a inclus și, în perioada 20–31 august, seria de mesaje video „Ce înseamnă limba română pentru dumneavoastră?”, în care personalități ale vieții culturale, academice, științifice, artistice și sportive din România și din străinătate, precum și reprezentanți ai comunităților românești din statele vecine și din diaspora, au vorbit despre relația lor cu limba română. Printre participanți s-au numărat scriitorul și dramaturgul Matei Vișniec, violonista Clara Cernat, </w:t>
      </w:r>
      <w:r w:rsidRPr="00773556">
        <w:rPr>
          <w:rFonts w:ascii="Times New Roman" w:hAnsi="Times New Roman" w:cs="Times New Roman"/>
          <w:color w:val="080809"/>
          <w:sz w:val="24"/>
          <w:szCs w:val="24"/>
          <w:shd w:val="clear" w:color="auto" w:fill="FFFFFF"/>
        </w:rPr>
        <w:t>scriitoarea și prezentatoare</w:t>
      </w:r>
      <w:r w:rsidR="00EB5502">
        <w:rPr>
          <w:rFonts w:ascii="Times New Roman" w:hAnsi="Times New Roman" w:cs="Times New Roman"/>
          <w:color w:val="080809"/>
          <w:sz w:val="24"/>
          <w:szCs w:val="24"/>
          <w:shd w:val="clear" w:color="auto" w:fill="FFFFFF"/>
        </w:rPr>
        <w:t>a</w:t>
      </w:r>
      <w:r w:rsidRPr="00773556">
        <w:rPr>
          <w:rFonts w:ascii="Times New Roman" w:hAnsi="Times New Roman" w:cs="Times New Roman"/>
          <w:color w:val="080809"/>
          <w:sz w:val="24"/>
          <w:szCs w:val="24"/>
          <w:shd w:val="clear" w:color="auto" w:fill="FFFFFF"/>
        </w:rPr>
        <w:t xml:space="preserve"> TV din Marea Britanie </w:t>
      </w:r>
      <w:r w:rsidRPr="00773556">
        <w:rPr>
          <w:rFonts w:ascii="Times New Roman" w:eastAsia="Calibri" w:hAnsi="Times New Roman" w:cs="Times New Roman"/>
          <w:sz w:val="24"/>
          <w:szCs w:val="24"/>
        </w:rPr>
        <w:t>Tessa Dunlop, dirijorul Daniel Jinga, pianista Ramona Horvath</w:t>
      </w:r>
      <w:r w:rsidR="00360398">
        <w:rPr>
          <w:rFonts w:ascii="Times New Roman" w:eastAsia="Calibri" w:hAnsi="Times New Roman" w:cs="Times New Roman"/>
          <w:sz w:val="24"/>
          <w:szCs w:val="24"/>
        </w:rPr>
        <w:t xml:space="preserve">, </w:t>
      </w:r>
      <w:r w:rsidR="00360398" w:rsidRPr="00360398">
        <w:rPr>
          <w:rFonts w:ascii="Times New Roman" w:eastAsia="Calibri" w:hAnsi="Times New Roman" w:cs="Times New Roman"/>
          <w:sz w:val="24"/>
          <w:szCs w:val="24"/>
        </w:rPr>
        <w:t>sopran</w:t>
      </w:r>
      <w:r w:rsidR="00360398">
        <w:rPr>
          <w:rFonts w:ascii="Times New Roman" w:eastAsia="Calibri" w:hAnsi="Times New Roman" w:cs="Times New Roman"/>
          <w:sz w:val="24"/>
          <w:szCs w:val="24"/>
        </w:rPr>
        <w:t>a</w:t>
      </w:r>
      <w:r w:rsidR="00360398" w:rsidRPr="00360398">
        <w:rPr>
          <w:rFonts w:ascii="Times New Roman" w:eastAsia="Calibri" w:hAnsi="Times New Roman" w:cs="Times New Roman"/>
          <w:sz w:val="24"/>
          <w:szCs w:val="24"/>
        </w:rPr>
        <w:t xml:space="preserve"> Valentina Naforni</w:t>
      </w:r>
      <w:r w:rsidR="00360398">
        <w:rPr>
          <w:rFonts w:ascii="Times New Roman" w:eastAsia="Calibri" w:hAnsi="Times New Roman" w:cs="Times New Roman"/>
          <w:sz w:val="24"/>
          <w:szCs w:val="24"/>
        </w:rPr>
        <w:t>ță,</w:t>
      </w:r>
      <w:r w:rsidR="00360398" w:rsidRPr="00360398">
        <w:rPr>
          <w:rFonts w:ascii="Times New Roman" w:eastAsia="Calibri" w:hAnsi="Times New Roman" w:cs="Times New Roman"/>
          <w:sz w:val="24"/>
          <w:szCs w:val="24"/>
        </w:rPr>
        <w:t xml:space="preserve"> </w:t>
      </w:r>
      <w:r w:rsidR="00360398" w:rsidRPr="00360398">
        <w:rPr>
          <w:rFonts w:ascii="Times New Roman" w:eastAsia="Calibri" w:hAnsi="Times New Roman" w:cs="Times New Roman"/>
          <w:sz w:val="24"/>
          <w:szCs w:val="24"/>
        </w:rPr>
        <w:t>scriitorul Sylvain Audet-Găinar</w:t>
      </w:r>
      <w:r w:rsidR="00360398">
        <w:rPr>
          <w:rFonts w:ascii="Times New Roman" w:eastAsia="Calibri" w:hAnsi="Times New Roman" w:cs="Times New Roman"/>
          <w:sz w:val="24"/>
          <w:szCs w:val="24"/>
        </w:rPr>
        <w:t>,</w:t>
      </w:r>
      <w:r w:rsidR="00360398" w:rsidRPr="00360398">
        <w:rPr>
          <w:rFonts w:ascii="Times New Roman" w:eastAsia="Calibri" w:hAnsi="Times New Roman" w:cs="Times New Roman"/>
          <w:sz w:val="24"/>
          <w:szCs w:val="24"/>
        </w:rPr>
        <w:t xml:space="preserve"> </w:t>
      </w:r>
      <w:r w:rsidR="00D742D7" w:rsidRPr="0055420B">
        <w:rPr>
          <w:rFonts w:ascii="Times New Roman" w:eastAsia="Calibri" w:hAnsi="Times New Roman" w:cs="Times New Roman"/>
          <w:sz w:val="24"/>
          <w:szCs w:val="24"/>
        </w:rPr>
        <w:t>violonist</w:t>
      </w:r>
      <w:r w:rsidR="00D742D7">
        <w:rPr>
          <w:rFonts w:ascii="Times New Roman" w:eastAsia="Calibri" w:hAnsi="Times New Roman" w:cs="Times New Roman"/>
          <w:sz w:val="24"/>
          <w:szCs w:val="24"/>
        </w:rPr>
        <w:t>ul</w:t>
      </w:r>
      <w:r w:rsidR="00D742D7" w:rsidRPr="0055420B">
        <w:rPr>
          <w:rFonts w:ascii="Times New Roman" w:eastAsia="Calibri" w:hAnsi="Times New Roman" w:cs="Times New Roman"/>
          <w:sz w:val="24"/>
          <w:szCs w:val="24"/>
        </w:rPr>
        <w:t xml:space="preserve"> și dirijor</w:t>
      </w:r>
      <w:r w:rsidR="00D742D7">
        <w:rPr>
          <w:rFonts w:ascii="Times New Roman" w:eastAsia="Calibri" w:hAnsi="Times New Roman" w:cs="Times New Roman"/>
          <w:sz w:val="24"/>
          <w:szCs w:val="24"/>
        </w:rPr>
        <w:t>ul</w:t>
      </w:r>
      <w:r w:rsidR="00D742D7" w:rsidRPr="0055420B">
        <w:rPr>
          <w:rFonts w:ascii="Times New Roman" w:eastAsia="Calibri" w:hAnsi="Times New Roman" w:cs="Times New Roman"/>
          <w:sz w:val="24"/>
          <w:szCs w:val="24"/>
        </w:rPr>
        <w:t xml:space="preserve"> de muzică populară Nicolae Botgros</w:t>
      </w:r>
      <w:r w:rsidR="00D742D7">
        <w:rPr>
          <w:rFonts w:ascii="Times New Roman" w:eastAsia="Calibri" w:hAnsi="Times New Roman" w:cs="Times New Roman"/>
          <w:sz w:val="24"/>
          <w:szCs w:val="24"/>
        </w:rPr>
        <w:t>,</w:t>
      </w:r>
      <w:r w:rsidR="00D742D7" w:rsidRPr="00360398">
        <w:rPr>
          <w:rFonts w:ascii="Times New Roman" w:eastAsia="Calibri" w:hAnsi="Times New Roman" w:cs="Times New Roman"/>
          <w:sz w:val="24"/>
          <w:szCs w:val="24"/>
        </w:rPr>
        <w:t xml:space="preserve"> </w:t>
      </w:r>
      <w:r w:rsidR="00D742D7" w:rsidRPr="00360398">
        <w:rPr>
          <w:rFonts w:ascii="Times New Roman" w:eastAsia="Calibri" w:hAnsi="Times New Roman" w:cs="Times New Roman"/>
          <w:sz w:val="24"/>
          <w:szCs w:val="24"/>
        </w:rPr>
        <w:t>muzicolog</w:t>
      </w:r>
      <w:r w:rsidR="00D742D7">
        <w:rPr>
          <w:rFonts w:ascii="Times New Roman" w:eastAsia="Calibri" w:hAnsi="Times New Roman" w:cs="Times New Roman"/>
          <w:sz w:val="24"/>
          <w:szCs w:val="24"/>
        </w:rPr>
        <w:t>ul</w:t>
      </w:r>
      <w:r w:rsidR="00D742D7" w:rsidRPr="00360398">
        <w:rPr>
          <w:rFonts w:ascii="Times New Roman" w:eastAsia="Calibri" w:hAnsi="Times New Roman" w:cs="Times New Roman"/>
          <w:sz w:val="24"/>
          <w:szCs w:val="24"/>
        </w:rPr>
        <w:t xml:space="preserve"> </w:t>
      </w:r>
      <w:r w:rsidR="00360398" w:rsidRPr="00360398">
        <w:rPr>
          <w:rFonts w:ascii="Times New Roman" w:eastAsia="Calibri" w:hAnsi="Times New Roman" w:cs="Times New Roman"/>
          <w:sz w:val="24"/>
          <w:szCs w:val="24"/>
        </w:rPr>
        <w:t>Svetlana Bivol, director general al Filarmonicii Naționale „Serghei Lunchevici”</w:t>
      </w:r>
      <w:r w:rsidRPr="00773556">
        <w:rPr>
          <w:rFonts w:ascii="Times New Roman" w:eastAsia="Calibri" w:hAnsi="Times New Roman" w:cs="Times New Roman"/>
          <w:sz w:val="24"/>
          <w:szCs w:val="24"/>
        </w:rPr>
        <w:t xml:space="preserve"> </w:t>
      </w:r>
      <w:r w:rsidR="00360398">
        <w:rPr>
          <w:rFonts w:ascii="Times New Roman" w:eastAsia="Calibri" w:hAnsi="Times New Roman" w:cs="Times New Roman"/>
          <w:sz w:val="24"/>
          <w:szCs w:val="24"/>
        </w:rPr>
        <w:t>d</w:t>
      </w:r>
      <w:r w:rsidR="00360398" w:rsidRPr="00360398">
        <w:rPr>
          <w:rFonts w:ascii="Times New Roman" w:eastAsia="Calibri" w:hAnsi="Times New Roman" w:cs="Times New Roman"/>
          <w:sz w:val="24"/>
          <w:szCs w:val="24"/>
        </w:rPr>
        <w:t>in Republica Moldova</w:t>
      </w:r>
      <w:r w:rsidR="0055420B">
        <w:rPr>
          <w:rFonts w:ascii="Times New Roman" w:eastAsia="Calibri" w:hAnsi="Times New Roman" w:cs="Times New Roman"/>
          <w:sz w:val="24"/>
          <w:szCs w:val="24"/>
        </w:rPr>
        <w:t xml:space="preserve"> </w:t>
      </w:r>
      <w:r w:rsidRPr="00773556">
        <w:rPr>
          <w:rFonts w:ascii="Times New Roman" w:eastAsia="Calibri" w:hAnsi="Times New Roman" w:cs="Times New Roman"/>
          <w:sz w:val="24"/>
          <w:szCs w:val="24"/>
        </w:rPr>
        <w:t>ș.a.</w:t>
      </w:r>
    </w:p>
    <w:p w14:paraId="1F2B563E" w14:textId="160D21C6"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Prin programul dedicat Zilei Limbii Române, Institutul Cultural Român a readus în atenție ideea că limba reprezintă unul dintre cele mai importante elemente ale patrimoniului cultural comun. Ea nu se oprește la granițele administrative ale statului, ci continuă să fie vorbită, transmisă și cultivată de comunități românești aflate la mii de kilometri distanță.</w:t>
      </w:r>
    </w:p>
    <w:p w14:paraId="5C985686"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Pentru ICR, promovarea limbii române în țară și peste hotare face parte din misiunea diplomației culturale: aceea de a face cunoscută cultura română și de a întări legăturile dintre România și românii de pretutindeni.</w:t>
      </w:r>
    </w:p>
    <w:p w14:paraId="5B3C2FE4"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b/>
          <w:sz w:val="24"/>
          <w:szCs w:val="24"/>
          <w:lang w:val="ro-RO"/>
        </w:rPr>
        <w:t>Ziua Limbii Române</w:t>
      </w:r>
      <w:r w:rsidRPr="00570239">
        <w:rPr>
          <w:rFonts w:ascii="Times New Roman" w:eastAsia="Calibri" w:hAnsi="Times New Roman" w:cs="Times New Roman"/>
          <w:sz w:val="24"/>
          <w:szCs w:val="24"/>
          <w:lang w:val="ro-RO"/>
        </w:rPr>
        <w:t xml:space="preserve"> este sărbătorită în fiecare an la 31 august, în baza Legii nr. 53/2013, care prevede organizarea de manifestări culturale, educative și științifice dedicate limbii române de către autoritățile publice, reprezentanțele diplomatice și institutele culturale românești din străinătate.</w:t>
      </w:r>
    </w:p>
    <w:p w14:paraId="2F06162C" w14:textId="77777777" w:rsidR="00570239" w:rsidRPr="00570239" w:rsidRDefault="00570239" w:rsidP="00570239">
      <w:pPr>
        <w:widowControl/>
        <w:autoSpaceDE/>
        <w:autoSpaceDN/>
        <w:spacing w:after="160" w:line="259" w:lineRule="auto"/>
        <w:jc w:val="both"/>
        <w:rPr>
          <w:rFonts w:ascii="Times New Roman" w:eastAsia="Calibri" w:hAnsi="Times New Roman" w:cs="Times New Roman"/>
          <w:sz w:val="24"/>
          <w:szCs w:val="24"/>
          <w:lang w:val="ro-RO"/>
        </w:rPr>
      </w:pPr>
      <w:r w:rsidRPr="00570239">
        <w:rPr>
          <w:rFonts w:ascii="Times New Roman" w:eastAsia="Calibri" w:hAnsi="Times New Roman" w:cs="Times New Roman"/>
          <w:sz w:val="24"/>
          <w:szCs w:val="24"/>
          <w:lang w:val="ro-RO"/>
        </w:rPr>
        <w:t>Prin redeschiderea grădinii sale și prin cele două zile de evenimente, ICR a transformat celebrarea limbii române într-un moment de întâlnire și de reafirmare a unei identități culturale comune – o identitate care își găsește una dintre cele mai puternice expresii în limba pe care românii o vorbesc și o duc mai departe, acasă și oriunde în lume.</w:t>
      </w:r>
    </w:p>
    <w:p w14:paraId="2360540C" w14:textId="1C3E52FD" w:rsidR="00570239" w:rsidRPr="001458B4" w:rsidRDefault="004453F9" w:rsidP="0076773C">
      <w:pPr>
        <w:spacing w:line="276" w:lineRule="auto"/>
        <w:jc w:val="both"/>
        <w:rPr>
          <w:rFonts w:ascii="Times New Roman" w:eastAsia="Calibri" w:hAnsi="Times New Roman" w:cs="Times New Roman"/>
          <w:sz w:val="24"/>
          <w:szCs w:val="24"/>
        </w:rPr>
      </w:pPr>
      <w:r w:rsidRPr="004453F9">
        <w:rPr>
          <w:rFonts w:ascii="Times New Roman" w:eastAsia="Calibri" w:hAnsi="Times New Roman" w:cs="Times New Roman"/>
          <w:sz w:val="24"/>
          <w:szCs w:val="24"/>
        </w:rPr>
        <w:t xml:space="preserve">Manifestări dedicate sărbătoririi Limbii Române au avut loc și în comunitățile istorice românești de la Vidin, în Bulgaria, Bor, în Timoc/Serbia, Cernăuți, în Ucraina, Corcea, în </w:t>
      </w:r>
      <w:r w:rsidRPr="004453F9">
        <w:rPr>
          <w:rFonts w:ascii="Times New Roman" w:eastAsia="Calibri" w:hAnsi="Times New Roman" w:cs="Times New Roman"/>
          <w:sz w:val="24"/>
          <w:szCs w:val="24"/>
        </w:rPr>
        <w:lastRenderedPageBreak/>
        <w:t>Albania, precum și la Chișinău. Totodată, mai multe reprezentanțe ale Institutului Cultural Român din străinătate au organizat evenimente dedicate Limbii Române, printre acestea numărându-se cele de la</w:t>
      </w:r>
      <w:r>
        <w:rPr>
          <w:rFonts w:ascii="Times New Roman" w:eastAsia="Calibri" w:hAnsi="Times New Roman" w:cs="Times New Roman"/>
          <w:sz w:val="24"/>
          <w:szCs w:val="24"/>
        </w:rPr>
        <w:t xml:space="preserve"> Budapesta, Bruxelles, Chișinău, Istanbul, Lisabona, Londra, Madrid, </w:t>
      </w:r>
      <w:r w:rsidR="001458B4">
        <w:rPr>
          <w:rFonts w:ascii="Times New Roman" w:eastAsia="Calibri" w:hAnsi="Times New Roman" w:cs="Times New Roman"/>
          <w:sz w:val="24"/>
          <w:szCs w:val="24"/>
        </w:rPr>
        <w:t>Paris, Praga, Tel Aviv, Varșovia și Viena</w:t>
      </w:r>
      <w:r>
        <w:rPr>
          <w:rFonts w:ascii="Times New Roman" w:eastAsia="Calibri" w:hAnsi="Times New Roman" w:cs="Times New Roman"/>
          <w:sz w:val="24"/>
          <w:szCs w:val="24"/>
        </w:rPr>
        <w:t>.</w:t>
      </w:r>
    </w:p>
    <w:p w14:paraId="2BBF4310" w14:textId="77777777" w:rsidR="00570239" w:rsidRDefault="00570239" w:rsidP="0076773C">
      <w:pPr>
        <w:spacing w:line="276" w:lineRule="auto"/>
        <w:jc w:val="both"/>
        <w:rPr>
          <w:rFonts w:ascii="Times New Roman" w:hAnsi="Times New Roman" w:cs="Times New Roman"/>
          <w:color w:val="808080"/>
          <w:sz w:val="24"/>
          <w:szCs w:val="24"/>
          <w:lang w:val="ro-RO"/>
        </w:rPr>
      </w:pPr>
    </w:p>
    <w:p w14:paraId="4873D4A9" w14:textId="77777777" w:rsidR="0069558A" w:rsidRDefault="0069558A" w:rsidP="0076773C">
      <w:pPr>
        <w:spacing w:line="276" w:lineRule="auto"/>
        <w:jc w:val="both"/>
        <w:rPr>
          <w:rFonts w:ascii="Times New Roman" w:hAnsi="Times New Roman" w:cs="Times New Roman"/>
          <w:color w:val="808080"/>
          <w:sz w:val="24"/>
          <w:szCs w:val="24"/>
          <w:lang w:val="ro-RO"/>
        </w:rPr>
      </w:pPr>
    </w:p>
    <w:p w14:paraId="1E8427AF" w14:textId="418523E8" w:rsidR="00FD32E5" w:rsidRPr="004C7BF0" w:rsidRDefault="00FD32E5" w:rsidP="0076773C">
      <w:pPr>
        <w:spacing w:line="276" w:lineRule="auto"/>
        <w:jc w:val="both"/>
        <w:rPr>
          <w:rFonts w:ascii="Times New Roman" w:hAnsi="Times New Roman" w:cs="Times New Roman"/>
          <w:color w:val="808080"/>
          <w:sz w:val="24"/>
          <w:szCs w:val="24"/>
          <w:lang w:val="ro-RO"/>
        </w:rPr>
      </w:pPr>
      <w:r w:rsidRPr="004C7BF0">
        <w:rPr>
          <w:rFonts w:ascii="Times New Roman" w:hAnsi="Times New Roman" w:cs="Times New Roman"/>
          <w:color w:val="808080"/>
          <w:sz w:val="24"/>
          <w:szCs w:val="24"/>
          <w:lang w:val="ro-RO"/>
        </w:rPr>
        <w:t>Contact: Biroul de Presă al ICR</w:t>
      </w:r>
    </w:p>
    <w:p w14:paraId="27366BA9" w14:textId="5CD349B4" w:rsidR="00345A3F" w:rsidRPr="004C7BF0" w:rsidRDefault="00FD32E5" w:rsidP="0076773C">
      <w:pPr>
        <w:spacing w:line="276" w:lineRule="auto"/>
        <w:jc w:val="both"/>
        <w:rPr>
          <w:rFonts w:ascii="Times New Roman" w:hAnsi="Times New Roman" w:cs="Times New Roman"/>
          <w:color w:val="808080"/>
          <w:sz w:val="24"/>
          <w:szCs w:val="24"/>
          <w:lang w:val="ro-RO"/>
        </w:rPr>
      </w:pPr>
      <w:r w:rsidRPr="004C7BF0">
        <w:rPr>
          <w:rFonts w:ascii="Times New Roman" w:hAnsi="Times New Roman" w:cs="Times New Roman"/>
          <w:color w:val="808080"/>
          <w:sz w:val="24"/>
          <w:szCs w:val="24"/>
          <w:lang w:val="ro-RO"/>
        </w:rPr>
        <w:t>031 71 00 606</w:t>
      </w:r>
      <w:r w:rsidR="00824CA1">
        <w:rPr>
          <w:rFonts w:ascii="Times New Roman" w:hAnsi="Times New Roman" w:cs="Times New Roman"/>
          <w:color w:val="808080"/>
          <w:sz w:val="24"/>
          <w:szCs w:val="24"/>
          <w:lang w:val="ro-RO"/>
        </w:rPr>
        <w:t xml:space="preserve">; </w:t>
      </w:r>
      <w:hyperlink r:id="rId7" w:history="1">
        <w:r w:rsidRPr="004C7BF0">
          <w:rPr>
            <w:rStyle w:val="Hyperlink"/>
            <w:rFonts w:ascii="Times New Roman" w:hAnsi="Times New Roman" w:cs="Times New Roman"/>
            <w:color w:val="808080"/>
            <w:sz w:val="24"/>
            <w:szCs w:val="24"/>
            <w:lang w:val="ro-RO"/>
          </w:rPr>
          <w:t>biroul.presa@icr.ro</w:t>
        </w:r>
      </w:hyperlink>
      <w:r w:rsidRPr="004C7BF0">
        <w:rPr>
          <w:rFonts w:ascii="Times New Roman" w:hAnsi="Times New Roman" w:cs="Times New Roman"/>
          <w:color w:val="808080"/>
          <w:sz w:val="24"/>
          <w:szCs w:val="24"/>
          <w:lang w:val="ro-RO"/>
        </w:rPr>
        <w:t xml:space="preserve"> </w:t>
      </w:r>
    </w:p>
    <w:sectPr w:rsidR="00345A3F" w:rsidRPr="004C7BF0"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57E73" w14:textId="77777777" w:rsidR="00D5407F" w:rsidRDefault="00D5407F" w:rsidP="00B64A05">
      <w:r>
        <w:separator/>
      </w:r>
    </w:p>
  </w:endnote>
  <w:endnote w:type="continuationSeparator" w:id="0">
    <w:p w14:paraId="5AE5ECF6" w14:textId="77777777" w:rsidR="00D5407F" w:rsidRDefault="00D5407F"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D20F2" w14:textId="77777777" w:rsidR="00D5407F" w:rsidRDefault="00D5407F" w:rsidP="00B64A05">
      <w:r>
        <w:separator/>
      </w:r>
    </w:p>
  </w:footnote>
  <w:footnote w:type="continuationSeparator" w:id="0">
    <w:p w14:paraId="1450B462" w14:textId="77777777" w:rsidR="00D5407F" w:rsidRDefault="00D5407F"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lang w:val="en-US"/>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6C62880"/>
    <w:multiLevelType w:val="hybridMultilevel"/>
    <w:tmpl w:val="28C207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6297468">
    <w:abstractNumId w:val="0"/>
  </w:num>
  <w:num w:numId="2" w16cid:durableId="136782845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000D17"/>
    <w:rsid w:val="000012AB"/>
    <w:rsid w:val="00006C63"/>
    <w:rsid w:val="00010602"/>
    <w:rsid w:val="00010980"/>
    <w:rsid w:val="0001559C"/>
    <w:rsid w:val="00021A67"/>
    <w:rsid w:val="000302E8"/>
    <w:rsid w:val="00031C29"/>
    <w:rsid w:val="00034EA0"/>
    <w:rsid w:val="000358BB"/>
    <w:rsid w:val="0004095E"/>
    <w:rsid w:val="000542C8"/>
    <w:rsid w:val="00054422"/>
    <w:rsid w:val="00056721"/>
    <w:rsid w:val="0006154E"/>
    <w:rsid w:val="0007074F"/>
    <w:rsid w:val="00072404"/>
    <w:rsid w:val="000736AE"/>
    <w:rsid w:val="00080684"/>
    <w:rsid w:val="00084EE9"/>
    <w:rsid w:val="000850FE"/>
    <w:rsid w:val="000871C0"/>
    <w:rsid w:val="000916BC"/>
    <w:rsid w:val="0009667C"/>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102A56"/>
    <w:rsid w:val="001043C9"/>
    <w:rsid w:val="001053A5"/>
    <w:rsid w:val="00106A9A"/>
    <w:rsid w:val="00113609"/>
    <w:rsid w:val="00114FDD"/>
    <w:rsid w:val="001156C2"/>
    <w:rsid w:val="00124484"/>
    <w:rsid w:val="00130202"/>
    <w:rsid w:val="0013377B"/>
    <w:rsid w:val="00134B2B"/>
    <w:rsid w:val="001377A3"/>
    <w:rsid w:val="001458B4"/>
    <w:rsid w:val="001528EF"/>
    <w:rsid w:val="00153CC3"/>
    <w:rsid w:val="001542FE"/>
    <w:rsid w:val="00155ED9"/>
    <w:rsid w:val="001563C2"/>
    <w:rsid w:val="00156686"/>
    <w:rsid w:val="00156B8F"/>
    <w:rsid w:val="00157F19"/>
    <w:rsid w:val="00160498"/>
    <w:rsid w:val="001611D7"/>
    <w:rsid w:val="0016294B"/>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D0876"/>
    <w:rsid w:val="001D205F"/>
    <w:rsid w:val="001D3034"/>
    <w:rsid w:val="001D4378"/>
    <w:rsid w:val="001D4673"/>
    <w:rsid w:val="001D6100"/>
    <w:rsid w:val="001D6A8D"/>
    <w:rsid w:val="001E2497"/>
    <w:rsid w:val="001E37E1"/>
    <w:rsid w:val="001E5742"/>
    <w:rsid w:val="001E6345"/>
    <w:rsid w:val="001E7E64"/>
    <w:rsid w:val="001F3926"/>
    <w:rsid w:val="001F60FC"/>
    <w:rsid w:val="00204EC3"/>
    <w:rsid w:val="00205B40"/>
    <w:rsid w:val="0021183D"/>
    <w:rsid w:val="00212C33"/>
    <w:rsid w:val="00213DF4"/>
    <w:rsid w:val="00214499"/>
    <w:rsid w:val="00215A05"/>
    <w:rsid w:val="00215E66"/>
    <w:rsid w:val="002239BE"/>
    <w:rsid w:val="00226F75"/>
    <w:rsid w:val="00234A38"/>
    <w:rsid w:val="00235454"/>
    <w:rsid w:val="00242C85"/>
    <w:rsid w:val="00243589"/>
    <w:rsid w:val="002435C2"/>
    <w:rsid w:val="00246967"/>
    <w:rsid w:val="00246FAA"/>
    <w:rsid w:val="0025058F"/>
    <w:rsid w:val="00254A3B"/>
    <w:rsid w:val="00254E1C"/>
    <w:rsid w:val="002626B9"/>
    <w:rsid w:val="0026782F"/>
    <w:rsid w:val="00270956"/>
    <w:rsid w:val="002712A2"/>
    <w:rsid w:val="00273F07"/>
    <w:rsid w:val="00276806"/>
    <w:rsid w:val="00276C59"/>
    <w:rsid w:val="00283CC0"/>
    <w:rsid w:val="00284DAF"/>
    <w:rsid w:val="00284E05"/>
    <w:rsid w:val="002851A8"/>
    <w:rsid w:val="00286185"/>
    <w:rsid w:val="00290C8E"/>
    <w:rsid w:val="00292E25"/>
    <w:rsid w:val="00295D79"/>
    <w:rsid w:val="002964C6"/>
    <w:rsid w:val="00296CD9"/>
    <w:rsid w:val="002A0C1E"/>
    <w:rsid w:val="002A48ED"/>
    <w:rsid w:val="002C1A4D"/>
    <w:rsid w:val="002C211A"/>
    <w:rsid w:val="002C3843"/>
    <w:rsid w:val="002C55C2"/>
    <w:rsid w:val="002C7CCA"/>
    <w:rsid w:val="002D0974"/>
    <w:rsid w:val="002D0EC0"/>
    <w:rsid w:val="002D1263"/>
    <w:rsid w:val="002D594C"/>
    <w:rsid w:val="002D7E64"/>
    <w:rsid w:val="002E1C99"/>
    <w:rsid w:val="002E1E50"/>
    <w:rsid w:val="002E4B17"/>
    <w:rsid w:val="002F2A6C"/>
    <w:rsid w:val="002F2BC0"/>
    <w:rsid w:val="002F30AB"/>
    <w:rsid w:val="002F379B"/>
    <w:rsid w:val="002F68D6"/>
    <w:rsid w:val="00301609"/>
    <w:rsid w:val="00301A87"/>
    <w:rsid w:val="003051E0"/>
    <w:rsid w:val="00305478"/>
    <w:rsid w:val="00305FD0"/>
    <w:rsid w:val="0030647B"/>
    <w:rsid w:val="0030698F"/>
    <w:rsid w:val="00307FEF"/>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60398"/>
    <w:rsid w:val="00362658"/>
    <w:rsid w:val="00366572"/>
    <w:rsid w:val="003666DE"/>
    <w:rsid w:val="0037144D"/>
    <w:rsid w:val="003723A7"/>
    <w:rsid w:val="00372564"/>
    <w:rsid w:val="00373DF1"/>
    <w:rsid w:val="003762F6"/>
    <w:rsid w:val="00376A8D"/>
    <w:rsid w:val="00381315"/>
    <w:rsid w:val="00381571"/>
    <w:rsid w:val="0038205D"/>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4001A1"/>
    <w:rsid w:val="0040400B"/>
    <w:rsid w:val="00404693"/>
    <w:rsid w:val="004100E7"/>
    <w:rsid w:val="004204A9"/>
    <w:rsid w:val="004226E1"/>
    <w:rsid w:val="00424388"/>
    <w:rsid w:val="004308CD"/>
    <w:rsid w:val="00430E7C"/>
    <w:rsid w:val="00436976"/>
    <w:rsid w:val="0043759F"/>
    <w:rsid w:val="00441C4B"/>
    <w:rsid w:val="00442C1C"/>
    <w:rsid w:val="004435A7"/>
    <w:rsid w:val="004435AF"/>
    <w:rsid w:val="004453F9"/>
    <w:rsid w:val="00445B9D"/>
    <w:rsid w:val="00446B21"/>
    <w:rsid w:val="004479AB"/>
    <w:rsid w:val="00454549"/>
    <w:rsid w:val="004558CF"/>
    <w:rsid w:val="00463EAF"/>
    <w:rsid w:val="0046462E"/>
    <w:rsid w:val="0046631D"/>
    <w:rsid w:val="00466FB7"/>
    <w:rsid w:val="0046747D"/>
    <w:rsid w:val="0047305F"/>
    <w:rsid w:val="00473CC4"/>
    <w:rsid w:val="00475ECD"/>
    <w:rsid w:val="00477C9F"/>
    <w:rsid w:val="00482444"/>
    <w:rsid w:val="00483340"/>
    <w:rsid w:val="004833C4"/>
    <w:rsid w:val="004842ED"/>
    <w:rsid w:val="0048525C"/>
    <w:rsid w:val="00494F2D"/>
    <w:rsid w:val="004961C0"/>
    <w:rsid w:val="004961E3"/>
    <w:rsid w:val="00497E1F"/>
    <w:rsid w:val="004A0595"/>
    <w:rsid w:val="004A0E02"/>
    <w:rsid w:val="004A3BF2"/>
    <w:rsid w:val="004C0E4C"/>
    <w:rsid w:val="004C24CF"/>
    <w:rsid w:val="004C7BF0"/>
    <w:rsid w:val="004D3AA3"/>
    <w:rsid w:val="004D452B"/>
    <w:rsid w:val="004D6A77"/>
    <w:rsid w:val="004D738C"/>
    <w:rsid w:val="004E11BD"/>
    <w:rsid w:val="004F7985"/>
    <w:rsid w:val="00503BEF"/>
    <w:rsid w:val="00510745"/>
    <w:rsid w:val="005170DE"/>
    <w:rsid w:val="005217F2"/>
    <w:rsid w:val="005259CD"/>
    <w:rsid w:val="005273C3"/>
    <w:rsid w:val="00533D06"/>
    <w:rsid w:val="00534CAC"/>
    <w:rsid w:val="005442D9"/>
    <w:rsid w:val="005455E8"/>
    <w:rsid w:val="00545F97"/>
    <w:rsid w:val="00546727"/>
    <w:rsid w:val="00550C5F"/>
    <w:rsid w:val="005538CE"/>
    <w:rsid w:val="0055420B"/>
    <w:rsid w:val="00556861"/>
    <w:rsid w:val="00556A84"/>
    <w:rsid w:val="00557408"/>
    <w:rsid w:val="00557EBB"/>
    <w:rsid w:val="00564AC4"/>
    <w:rsid w:val="00566485"/>
    <w:rsid w:val="00570239"/>
    <w:rsid w:val="00570B9B"/>
    <w:rsid w:val="00570D79"/>
    <w:rsid w:val="005710E2"/>
    <w:rsid w:val="00572D44"/>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124A2"/>
    <w:rsid w:val="006131C1"/>
    <w:rsid w:val="00613B48"/>
    <w:rsid w:val="00613D60"/>
    <w:rsid w:val="00614951"/>
    <w:rsid w:val="00615825"/>
    <w:rsid w:val="00615A64"/>
    <w:rsid w:val="00615E80"/>
    <w:rsid w:val="00616ADC"/>
    <w:rsid w:val="00621FF9"/>
    <w:rsid w:val="006229E3"/>
    <w:rsid w:val="00625EF2"/>
    <w:rsid w:val="006302C7"/>
    <w:rsid w:val="0063745A"/>
    <w:rsid w:val="006413FC"/>
    <w:rsid w:val="0064212D"/>
    <w:rsid w:val="00643312"/>
    <w:rsid w:val="006446E3"/>
    <w:rsid w:val="00644A7E"/>
    <w:rsid w:val="006544C8"/>
    <w:rsid w:val="00657D49"/>
    <w:rsid w:val="0066333F"/>
    <w:rsid w:val="00664CCF"/>
    <w:rsid w:val="00665300"/>
    <w:rsid w:val="00667854"/>
    <w:rsid w:val="00670208"/>
    <w:rsid w:val="00670D26"/>
    <w:rsid w:val="006711C4"/>
    <w:rsid w:val="006763AA"/>
    <w:rsid w:val="00676780"/>
    <w:rsid w:val="006812D5"/>
    <w:rsid w:val="00681F80"/>
    <w:rsid w:val="00683F6E"/>
    <w:rsid w:val="0068561E"/>
    <w:rsid w:val="006866A1"/>
    <w:rsid w:val="0069558A"/>
    <w:rsid w:val="0069573E"/>
    <w:rsid w:val="00696D5C"/>
    <w:rsid w:val="006A5E69"/>
    <w:rsid w:val="006A6997"/>
    <w:rsid w:val="006B35FE"/>
    <w:rsid w:val="006B3EE6"/>
    <w:rsid w:val="006B504A"/>
    <w:rsid w:val="006B50A1"/>
    <w:rsid w:val="006B7B96"/>
    <w:rsid w:val="006C0B2A"/>
    <w:rsid w:val="006C0D64"/>
    <w:rsid w:val="006C37C8"/>
    <w:rsid w:val="006C4781"/>
    <w:rsid w:val="006C5850"/>
    <w:rsid w:val="006D1B91"/>
    <w:rsid w:val="006D2863"/>
    <w:rsid w:val="006D33F1"/>
    <w:rsid w:val="006D44D4"/>
    <w:rsid w:val="006D5A74"/>
    <w:rsid w:val="006E10FC"/>
    <w:rsid w:val="006E443D"/>
    <w:rsid w:val="006E6FE8"/>
    <w:rsid w:val="006F4B56"/>
    <w:rsid w:val="0070025A"/>
    <w:rsid w:val="007010F3"/>
    <w:rsid w:val="00711024"/>
    <w:rsid w:val="00712400"/>
    <w:rsid w:val="0071280B"/>
    <w:rsid w:val="00715F22"/>
    <w:rsid w:val="00722871"/>
    <w:rsid w:val="00722BED"/>
    <w:rsid w:val="00722F0F"/>
    <w:rsid w:val="00722FD5"/>
    <w:rsid w:val="00723918"/>
    <w:rsid w:val="00724277"/>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22B"/>
    <w:rsid w:val="00772678"/>
    <w:rsid w:val="00773556"/>
    <w:rsid w:val="00773C58"/>
    <w:rsid w:val="0077539E"/>
    <w:rsid w:val="00775DF9"/>
    <w:rsid w:val="007764A5"/>
    <w:rsid w:val="00781CBE"/>
    <w:rsid w:val="0079034C"/>
    <w:rsid w:val="00790660"/>
    <w:rsid w:val="00796B1E"/>
    <w:rsid w:val="007A3496"/>
    <w:rsid w:val="007A384C"/>
    <w:rsid w:val="007A5941"/>
    <w:rsid w:val="007B0394"/>
    <w:rsid w:val="007B304E"/>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4F00"/>
    <w:rsid w:val="00807968"/>
    <w:rsid w:val="008104DF"/>
    <w:rsid w:val="00816988"/>
    <w:rsid w:val="00822658"/>
    <w:rsid w:val="00823298"/>
    <w:rsid w:val="00823AB4"/>
    <w:rsid w:val="00824B89"/>
    <w:rsid w:val="00824CA1"/>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7588"/>
    <w:rsid w:val="008723D2"/>
    <w:rsid w:val="00872CDD"/>
    <w:rsid w:val="00872E5A"/>
    <w:rsid w:val="00876FCA"/>
    <w:rsid w:val="008807CF"/>
    <w:rsid w:val="0088109C"/>
    <w:rsid w:val="008828B0"/>
    <w:rsid w:val="008960C4"/>
    <w:rsid w:val="008962C1"/>
    <w:rsid w:val="00897E70"/>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BA9"/>
    <w:rsid w:val="009148A0"/>
    <w:rsid w:val="00916DDA"/>
    <w:rsid w:val="00920069"/>
    <w:rsid w:val="00921377"/>
    <w:rsid w:val="00922D52"/>
    <w:rsid w:val="009317C2"/>
    <w:rsid w:val="00931AD8"/>
    <w:rsid w:val="00934BA9"/>
    <w:rsid w:val="00935422"/>
    <w:rsid w:val="00937257"/>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D0919"/>
    <w:rsid w:val="009D27CA"/>
    <w:rsid w:val="009D3BEC"/>
    <w:rsid w:val="009D6B1C"/>
    <w:rsid w:val="009D7757"/>
    <w:rsid w:val="009E2EDF"/>
    <w:rsid w:val="009E3573"/>
    <w:rsid w:val="009E49C2"/>
    <w:rsid w:val="009E54CF"/>
    <w:rsid w:val="009E5E78"/>
    <w:rsid w:val="009E6FEF"/>
    <w:rsid w:val="009E7605"/>
    <w:rsid w:val="009F01C7"/>
    <w:rsid w:val="009F3396"/>
    <w:rsid w:val="009F4206"/>
    <w:rsid w:val="009F4FA9"/>
    <w:rsid w:val="009F6FF8"/>
    <w:rsid w:val="00A02F5A"/>
    <w:rsid w:val="00A0425B"/>
    <w:rsid w:val="00A05409"/>
    <w:rsid w:val="00A05534"/>
    <w:rsid w:val="00A1029B"/>
    <w:rsid w:val="00A10E99"/>
    <w:rsid w:val="00A11279"/>
    <w:rsid w:val="00A14DB5"/>
    <w:rsid w:val="00A17700"/>
    <w:rsid w:val="00A178A5"/>
    <w:rsid w:val="00A20400"/>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B0C"/>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7D71"/>
    <w:rsid w:val="00AC1E0A"/>
    <w:rsid w:val="00AC423C"/>
    <w:rsid w:val="00AD0AF0"/>
    <w:rsid w:val="00AD2622"/>
    <w:rsid w:val="00AD30A2"/>
    <w:rsid w:val="00AD34AE"/>
    <w:rsid w:val="00AD399A"/>
    <w:rsid w:val="00AD609E"/>
    <w:rsid w:val="00AF2374"/>
    <w:rsid w:val="00AF2498"/>
    <w:rsid w:val="00AF40A4"/>
    <w:rsid w:val="00AF4336"/>
    <w:rsid w:val="00AF51B2"/>
    <w:rsid w:val="00B02608"/>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577"/>
    <w:rsid w:val="00B46F3E"/>
    <w:rsid w:val="00B52282"/>
    <w:rsid w:val="00B545C3"/>
    <w:rsid w:val="00B5796F"/>
    <w:rsid w:val="00B60459"/>
    <w:rsid w:val="00B60E34"/>
    <w:rsid w:val="00B625AF"/>
    <w:rsid w:val="00B64A05"/>
    <w:rsid w:val="00B65134"/>
    <w:rsid w:val="00B673AA"/>
    <w:rsid w:val="00B67B90"/>
    <w:rsid w:val="00B711B5"/>
    <w:rsid w:val="00B71E3D"/>
    <w:rsid w:val="00B72BD8"/>
    <w:rsid w:val="00B748C0"/>
    <w:rsid w:val="00B76B42"/>
    <w:rsid w:val="00B7751C"/>
    <w:rsid w:val="00B80644"/>
    <w:rsid w:val="00B82292"/>
    <w:rsid w:val="00B83E6D"/>
    <w:rsid w:val="00B8447C"/>
    <w:rsid w:val="00B8663E"/>
    <w:rsid w:val="00B90197"/>
    <w:rsid w:val="00B93483"/>
    <w:rsid w:val="00B94CA5"/>
    <w:rsid w:val="00B96FC9"/>
    <w:rsid w:val="00BA5A92"/>
    <w:rsid w:val="00BB03F4"/>
    <w:rsid w:val="00BB3270"/>
    <w:rsid w:val="00BB3921"/>
    <w:rsid w:val="00BB40BD"/>
    <w:rsid w:val="00BC293E"/>
    <w:rsid w:val="00BC2B48"/>
    <w:rsid w:val="00BD216A"/>
    <w:rsid w:val="00BD4483"/>
    <w:rsid w:val="00BD7632"/>
    <w:rsid w:val="00BE32C8"/>
    <w:rsid w:val="00BF0F71"/>
    <w:rsid w:val="00BF25DF"/>
    <w:rsid w:val="00BF3E78"/>
    <w:rsid w:val="00BF4091"/>
    <w:rsid w:val="00C02AA3"/>
    <w:rsid w:val="00C02B15"/>
    <w:rsid w:val="00C07A24"/>
    <w:rsid w:val="00C07AEC"/>
    <w:rsid w:val="00C10E26"/>
    <w:rsid w:val="00C11926"/>
    <w:rsid w:val="00C11EB7"/>
    <w:rsid w:val="00C12E10"/>
    <w:rsid w:val="00C143A9"/>
    <w:rsid w:val="00C21174"/>
    <w:rsid w:val="00C23F2A"/>
    <w:rsid w:val="00C30317"/>
    <w:rsid w:val="00C331BA"/>
    <w:rsid w:val="00C41C46"/>
    <w:rsid w:val="00C425F3"/>
    <w:rsid w:val="00C4300B"/>
    <w:rsid w:val="00C44127"/>
    <w:rsid w:val="00C47CE1"/>
    <w:rsid w:val="00C52BF0"/>
    <w:rsid w:val="00C55926"/>
    <w:rsid w:val="00C6097F"/>
    <w:rsid w:val="00C61BF4"/>
    <w:rsid w:val="00C64594"/>
    <w:rsid w:val="00C646B2"/>
    <w:rsid w:val="00C70AFC"/>
    <w:rsid w:val="00C70D43"/>
    <w:rsid w:val="00C75117"/>
    <w:rsid w:val="00C75228"/>
    <w:rsid w:val="00C76707"/>
    <w:rsid w:val="00C85B69"/>
    <w:rsid w:val="00C9229E"/>
    <w:rsid w:val="00C94872"/>
    <w:rsid w:val="00C952FA"/>
    <w:rsid w:val="00C96A74"/>
    <w:rsid w:val="00C96B91"/>
    <w:rsid w:val="00CA0A3C"/>
    <w:rsid w:val="00CA1992"/>
    <w:rsid w:val="00CA1D5A"/>
    <w:rsid w:val="00CA2289"/>
    <w:rsid w:val="00CB0A99"/>
    <w:rsid w:val="00CB66F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DCA"/>
    <w:rsid w:val="00CE1135"/>
    <w:rsid w:val="00CE410E"/>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6BEF"/>
    <w:rsid w:val="00D10EEC"/>
    <w:rsid w:val="00D1166F"/>
    <w:rsid w:val="00D14AB3"/>
    <w:rsid w:val="00D16B7E"/>
    <w:rsid w:val="00D20979"/>
    <w:rsid w:val="00D24698"/>
    <w:rsid w:val="00D248B6"/>
    <w:rsid w:val="00D27276"/>
    <w:rsid w:val="00D31ECE"/>
    <w:rsid w:val="00D32F16"/>
    <w:rsid w:val="00D342F6"/>
    <w:rsid w:val="00D417EB"/>
    <w:rsid w:val="00D456F6"/>
    <w:rsid w:val="00D46BCA"/>
    <w:rsid w:val="00D47FD6"/>
    <w:rsid w:val="00D5407F"/>
    <w:rsid w:val="00D606D4"/>
    <w:rsid w:val="00D61604"/>
    <w:rsid w:val="00D62C20"/>
    <w:rsid w:val="00D6696C"/>
    <w:rsid w:val="00D66CE9"/>
    <w:rsid w:val="00D7424A"/>
    <w:rsid w:val="00D742D7"/>
    <w:rsid w:val="00D812F6"/>
    <w:rsid w:val="00D817B7"/>
    <w:rsid w:val="00D83548"/>
    <w:rsid w:val="00D844C4"/>
    <w:rsid w:val="00D85385"/>
    <w:rsid w:val="00D87E30"/>
    <w:rsid w:val="00D91E9B"/>
    <w:rsid w:val="00D96A30"/>
    <w:rsid w:val="00DA0EBC"/>
    <w:rsid w:val="00DA145D"/>
    <w:rsid w:val="00DA1546"/>
    <w:rsid w:val="00DA43EF"/>
    <w:rsid w:val="00DA4F74"/>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25"/>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2B1C"/>
    <w:rsid w:val="00EA5133"/>
    <w:rsid w:val="00EA67D6"/>
    <w:rsid w:val="00EB0BD0"/>
    <w:rsid w:val="00EB11C1"/>
    <w:rsid w:val="00EB17C4"/>
    <w:rsid w:val="00EB487B"/>
    <w:rsid w:val="00EB5502"/>
    <w:rsid w:val="00EC1475"/>
    <w:rsid w:val="00EC2225"/>
    <w:rsid w:val="00EC4143"/>
    <w:rsid w:val="00EC4AC0"/>
    <w:rsid w:val="00ED0682"/>
    <w:rsid w:val="00ED15D9"/>
    <w:rsid w:val="00ED166E"/>
    <w:rsid w:val="00ED1A79"/>
    <w:rsid w:val="00ED47AA"/>
    <w:rsid w:val="00ED610D"/>
    <w:rsid w:val="00ED6121"/>
    <w:rsid w:val="00ED6557"/>
    <w:rsid w:val="00ED67E9"/>
    <w:rsid w:val="00EE3422"/>
    <w:rsid w:val="00EE72E0"/>
    <w:rsid w:val="00EF14AE"/>
    <w:rsid w:val="00EF2376"/>
    <w:rsid w:val="00EF651C"/>
    <w:rsid w:val="00EF7CD0"/>
    <w:rsid w:val="00F00316"/>
    <w:rsid w:val="00F005D1"/>
    <w:rsid w:val="00F02EDA"/>
    <w:rsid w:val="00F037E9"/>
    <w:rsid w:val="00F039DA"/>
    <w:rsid w:val="00F03C84"/>
    <w:rsid w:val="00F04305"/>
    <w:rsid w:val="00F10C17"/>
    <w:rsid w:val="00F11467"/>
    <w:rsid w:val="00F12127"/>
    <w:rsid w:val="00F12DE8"/>
    <w:rsid w:val="00F1376F"/>
    <w:rsid w:val="00F16571"/>
    <w:rsid w:val="00F172FE"/>
    <w:rsid w:val="00F2222E"/>
    <w:rsid w:val="00F23E36"/>
    <w:rsid w:val="00F25158"/>
    <w:rsid w:val="00F27419"/>
    <w:rsid w:val="00F27801"/>
    <w:rsid w:val="00F319B8"/>
    <w:rsid w:val="00F3269F"/>
    <w:rsid w:val="00F32728"/>
    <w:rsid w:val="00F3360D"/>
    <w:rsid w:val="00F35D35"/>
    <w:rsid w:val="00F362FA"/>
    <w:rsid w:val="00F37F9C"/>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customStyle="1" w:styleId="UnresolvedMention1">
    <w:name w:val="Unresolved Mention1"/>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character" w:styleId="UnresolvedMention">
    <w:name w:val="Unresolved Mention"/>
    <w:basedOn w:val="DefaultParagraphFont"/>
    <w:uiPriority w:val="99"/>
    <w:semiHidden/>
    <w:unhideWhenUsed/>
    <w:rsid w:val="00360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970</Words>
  <Characters>5529</Characters>
  <DocSecurity>0</DocSecurity>
  <Lines>46</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2026-08-31T10:08:00Z</dcterms:created>
  <dcterms:modified xsi:type="dcterms:W3CDTF">2026-08-31T10:17:00Z</dcterms:modified>
</cp:coreProperties>
</file>