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AC75" w14:textId="77777777" w:rsidR="00345A3F" w:rsidRPr="004C7BF0" w:rsidRDefault="00345A3F" w:rsidP="0076773C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4C7BF0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40F5D62D" w14:textId="11ED5164" w:rsidR="00345A3F" w:rsidRPr="00964AC4" w:rsidRDefault="00A05409" w:rsidP="0076773C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</w:pPr>
      <w:r w:rsidRPr="00964AC4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2</w:t>
      </w:r>
      <w:r w:rsidR="0026194F" w:rsidRPr="00964AC4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9</w:t>
      </w:r>
      <w:r w:rsidR="00534CAC" w:rsidRPr="00964AC4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76773C" w:rsidRPr="00964AC4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>mai</w:t>
      </w:r>
      <w:r w:rsidR="00345A3F" w:rsidRPr="00964AC4">
        <w:rPr>
          <w:rStyle w:val="Hyperlink"/>
          <w:rFonts w:ascii="Times New Roman" w:eastAsia="Times New Roman" w:hAnsi="Times New Roman" w:cs="Times New Roman"/>
          <w:b/>
          <w:i/>
          <w:noProof/>
          <w:color w:val="auto"/>
          <w:sz w:val="24"/>
          <w:szCs w:val="24"/>
          <w:u w:val="none"/>
          <w:lang w:val="ro-RO" w:eastAsia="ro-RO"/>
        </w:rPr>
        <w:t xml:space="preserve"> 2026</w:t>
      </w:r>
    </w:p>
    <w:p w14:paraId="1CD7AC1A" w14:textId="117CCC2F" w:rsidR="00C9229E" w:rsidRPr="00D978EB" w:rsidRDefault="00C9229E" w:rsidP="00C9229E">
      <w:pPr>
        <w:spacing w:line="276" w:lineRule="auto"/>
        <w:jc w:val="right"/>
        <w:rPr>
          <w:rStyle w:val="Hyperlink"/>
          <w:rFonts w:ascii="Times New Roman" w:eastAsia="Times New Roman" w:hAnsi="Times New Roman" w:cs="Times New Roman"/>
          <w:bCs/>
          <w:iCs/>
          <w:noProof/>
          <w:color w:val="auto"/>
          <w:sz w:val="24"/>
          <w:szCs w:val="24"/>
          <w:u w:val="none"/>
          <w:lang w:val="ro-RO" w:eastAsia="ro-RO"/>
        </w:rPr>
      </w:pPr>
      <w:bookmarkStart w:id="0" w:name="_4xvfba6fxz70" w:colFirst="0" w:colLast="0"/>
      <w:bookmarkEnd w:id="0"/>
    </w:p>
    <w:p w14:paraId="2D418E34" w14:textId="77777777" w:rsidR="000809B9" w:rsidRDefault="000809B9" w:rsidP="000809B9">
      <w:pPr>
        <w:pStyle w:val="NormalWeb"/>
        <w:jc w:val="center"/>
        <w:rPr>
          <w:rStyle w:val="Strong"/>
          <w:lang w:val="ro-RO"/>
        </w:rPr>
      </w:pPr>
      <w:r w:rsidRPr="00482304">
        <w:rPr>
          <w:rStyle w:val="Strong"/>
          <w:lang w:val="ro-RO"/>
        </w:rPr>
        <w:t xml:space="preserve">ICR susține participarea formației Amphitrio la ediția aniversară Athens Jazz </w:t>
      </w:r>
      <w:bookmarkStart w:id="1" w:name="_GoBack"/>
      <w:bookmarkEnd w:id="1"/>
      <w:r w:rsidRPr="00482304">
        <w:rPr>
          <w:rStyle w:val="Strong"/>
          <w:lang w:val="ro-RO"/>
        </w:rPr>
        <w:t>Festival</w:t>
      </w:r>
    </w:p>
    <w:p w14:paraId="46F926B9" w14:textId="77777777" w:rsidR="000809B9" w:rsidRPr="00482304" w:rsidRDefault="000809B9" w:rsidP="000809B9">
      <w:pPr>
        <w:pStyle w:val="NormalWeb"/>
        <w:jc w:val="center"/>
        <w:rPr>
          <w:b/>
          <w:bCs/>
          <w:lang w:val="ro-RO"/>
        </w:rPr>
      </w:pPr>
    </w:p>
    <w:p w14:paraId="5F4F6C22" w14:textId="386FD70E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b/>
          <w:bCs/>
          <w:lang w:val="ro-RO"/>
        </w:rPr>
        <w:t>Institutul Cultural Român</w:t>
      </w:r>
      <w:r w:rsidRPr="00482304">
        <w:rPr>
          <w:lang w:val="ro-RO"/>
        </w:rPr>
        <w:t xml:space="preserve">, în parteneriat cu </w:t>
      </w:r>
      <w:r w:rsidRPr="00482304">
        <w:rPr>
          <w:b/>
          <w:bCs/>
          <w:lang w:val="ro-RO"/>
        </w:rPr>
        <w:t>Ambasada României în Republica Elenă</w:t>
      </w:r>
      <w:r w:rsidRPr="00482304">
        <w:rPr>
          <w:lang w:val="ro-RO"/>
        </w:rPr>
        <w:t xml:space="preserve">, susține participarea formației </w:t>
      </w:r>
      <w:r w:rsidRPr="00482304">
        <w:rPr>
          <w:b/>
          <w:bCs/>
          <w:lang w:val="ro-RO"/>
        </w:rPr>
        <w:t>Amphitrio</w:t>
      </w:r>
      <w:r w:rsidRPr="00482304">
        <w:rPr>
          <w:lang w:val="ro-RO"/>
        </w:rPr>
        <w:t xml:space="preserve"> la cea de-a </w:t>
      </w:r>
      <w:r w:rsidRPr="00482304">
        <w:rPr>
          <w:b/>
          <w:bCs/>
          <w:lang w:val="ro-RO"/>
        </w:rPr>
        <w:t>25-a ediție a Athens Jazz Festival</w:t>
      </w:r>
      <w:r w:rsidRPr="00482304">
        <w:rPr>
          <w:lang w:val="ro-RO"/>
        </w:rPr>
        <w:t xml:space="preserve">, unul dintre cele mai longevive și apreciate festivaluri de jazz din Grecia. Concertul formației românești va avea loc pe </w:t>
      </w:r>
      <w:r w:rsidRPr="00482304">
        <w:rPr>
          <w:b/>
          <w:bCs/>
          <w:lang w:val="ro-RO"/>
        </w:rPr>
        <w:t>30 mai, de la ora 21.00</w:t>
      </w:r>
      <w:r w:rsidRPr="00482304">
        <w:rPr>
          <w:lang w:val="ro-RO"/>
        </w:rPr>
        <w:t xml:space="preserve">, la </w:t>
      </w:r>
      <w:r w:rsidRPr="00482304">
        <w:rPr>
          <w:b/>
          <w:bCs/>
          <w:lang w:val="ro-RO"/>
        </w:rPr>
        <w:t>Athens Technopolis</w:t>
      </w:r>
      <w:r w:rsidRPr="00482304">
        <w:rPr>
          <w:lang w:val="ro-RO"/>
        </w:rPr>
        <w:t>, în Atena, iar accesul publicului este gratuit. Detalii</w:t>
      </w:r>
      <w:r>
        <w:rPr>
          <w:lang w:val="ro-RO"/>
        </w:rPr>
        <w:t>le</w:t>
      </w:r>
      <w:r w:rsidRPr="00482304">
        <w:rPr>
          <w:lang w:val="ro-RO"/>
        </w:rPr>
        <w:t xml:space="preserve"> despre program sunt dispo</w:t>
      </w:r>
      <w:r>
        <w:rPr>
          <w:lang w:val="ro-RO"/>
        </w:rPr>
        <w:t xml:space="preserve">nibile pe site-ul festivalului: </w:t>
      </w:r>
      <w:hyperlink r:id="rId7" w:tgtFrame="_new" w:history="1">
        <w:r w:rsidRPr="00482304">
          <w:rPr>
            <w:rStyle w:val="Hyperlink"/>
            <w:lang w:val="ro-RO"/>
          </w:rPr>
          <w:t>https://athensjazz.gr/en/line-up/</w:t>
        </w:r>
      </w:hyperlink>
    </w:p>
    <w:p w14:paraId="04F447E5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>Invitația adresată formației Amphitrio confirmă interesul organizatorilor pentru promovarea dialogului cultural și artistic european, precum și pentru prezența unor proiecte muzicale contemporane care explorează zone stilistice diverse.</w:t>
      </w:r>
    </w:p>
    <w:p w14:paraId="2A76D31E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 xml:space="preserve">Înființat în 2001, </w:t>
      </w:r>
      <w:r w:rsidRPr="00482304">
        <w:rPr>
          <w:b/>
          <w:bCs/>
          <w:lang w:val="ro-RO"/>
        </w:rPr>
        <w:t>Athens Jazz</w:t>
      </w:r>
      <w:r w:rsidRPr="00482304">
        <w:rPr>
          <w:lang w:val="ro-RO"/>
        </w:rPr>
        <w:t xml:space="preserve"> celebrează diversitatea jazzului contemporan, punând accent pe forme tradiționale, crossover-uri experimentale cu muzică world, electronică și urbană, precum și pe schimbul și dialogul artistic. Festivalul reunește anual artiști internaționali atent selectați și o prezență elenă puternică, fiind completat de evenimente paralele precum expoziții, târguri de vechituri și conferințe, care îl transformă într-o platformă dedicată creativității, diversității culturale și comunității.</w:t>
      </w:r>
    </w:p>
    <w:p w14:paraId="2B8DDED8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 xml:space="preserve">Ediția din 2025 a fost una dintre cele mai de succes din istoria festivalului: </w:t>
      </w:r>
      <w:r w:rsidRPr="00482304">
        <w:rPr>
          <w:b/>
          <w:bCs/>
          <w:lang w:val="ro-RO"/>
        </w:rPr>
        <w:t>21 de artiști au evoluat timp de șapte zile</w:t>
      </w:r>
      <w:r w:rsidRPr="00482304">
        <w:rPr>
          <w:lang w:val="ro-RO"/>
        </w:rPr>
        <w:t xml:space="preserve">, atrăgând </w:t>
      </w:r>
      <w:r w:rsidRPr="00482304">
        <w:rPr>
          <w:b/>
          <w:bCs/>
          <w:lang w:val="ro-RO"/>
        </w:rPr>
        <w:t>peste 40.000 de spectatori</w:t>
      </w:r>
      <w:r w:rsidRPr="00482304">
        <w:rPr>
          <w:lang w:val="ro-RO"/>
        </w:rPr>
        <w:t xml:space="preserve">. Evenimentul a beneficiat de o vizibilitate importantă, fiind promovat în </w:t>
      </w:r>
      <w:r w:rsidRPr="00482304">
        <w:rPr>
          <w:b/>
          <w:bCs/>
          <w:lang w:val="ro-RO"/>
        </w:rPr>
        <w:t>peste 150 de publicații</w:t>
      </w:r>
      <w:r w:rsidRPr="00482304">
        <w:rPr>
          <w:lang w:val="ro-RO"/>
        </w:rPr>
        <w:t xml:space="preserve"> din presa greacă și internațională, prin interviuri în presa scrisă, online și radio, precum și pe rețelele de socializare, unde a înregistrat </w:t>
      </w:r>
      <w:r w:rsidRPr="00482304">
        <w:rPr>
          <w:b/>
          <w:bCs/>
          <w:lang w:val="ro-RO"/>
        </w:rPr>
        <w:t>peste 1 milion de vizualizări pe Facebook</w:t>
      </w:r>
      <w:r w:rsidRPr="00482304">
        <w:rPr>
          <w:lang w:val="ro-RO"/>
        </w:rPr>
        <w:t xml:space="preserve"> și </w:t>
      </w:r>
      <w:r w:rsidRPr="00482304">
        <w:rPr>
          <w:b/>
          <w:bCs/>
          <w:lang w:val="ro-RO"/>
        </w:rPr>
        <w:t>500.000 pe Instagram</w:t>
      </w:r>
      <w:r w:rsidRPr="00482304">
        <w:rPr>
          <w:lang w:val="ro-RO"/>
        </w:rPr>
        <w:t>.</w:t>
      </w:r>
    </w:p>
    <w:p w14:paraId="7CAAE01A" w14:textId="4B1798DE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 xml:space="preserve">Pentru cea de-a </w:t>
      </w:r>
      <w:r w:rsidRPr="00482304">
        <w:rPr>
          <w:b/>
          <w:bCs/>
          <w:lang w:val="ro-RO"/>
        </w:rPr>
        <w:t>25-a ediție</w:t>
      </w:r>
      <w:r w:rsidRPr="00482304">
        <w:rPr>
          <w:lang w:val="ro-RO"/>
        </w:rPr>
        <w:t>, organizatorii își propun să evidențieze rolul festivalului ca punte între culturi și generații, între tradiție și inovație, precum și între mediul local și cel global.</w:t>
      </w:r>
    </w:p>
    <w:p w14:paraId="42644B44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b/>
          <w:bCs/>
          <w:lang w:val="ro-RO"/>
        </w:rPr>
        <w:t>Amphitrio</w:t>
      </w:r>
      <w:r w:rsidRPr="00482304">
        <w:rPr>
          <w:lang w:val="ro-RO"/>
        </w:rPr>
        <w:t xml:space="preserve"> este un proiect de jazz contemporan inițiat în anul 2023, alcătuit din pianistul și compozitorul </w:t>
      </w:r>
      <w:r w:rsidRPr="00482304">
        <w:rPr>
          <w:b/>
          <w:bCs/>
          <w:lang w:val="ro-RO"/>
        </w:rPr>
        <w:t>Andrei Petrache</w:t>
      </w:r>
      <w:r w:rsidRPr="00482304">
        <w:rPr>
          <w:lang w:val="ro-RO"/>
        </w:rPr>
        <w:t xml:space="preserve">, basistul </w:t>
      </w:r>
      <w:r w:rsidRPr="00482304">
        <w:rPr>
          <w:b/>
          <w:bCs/>
          <w:lang w:val="ro-RO"/>
        </w:rPr>
        <w:t>Alexandru „Mike” Marin</w:t>
      </w:r>
      <w:r w:rsidRPr="00482304">
        <w:rPr>
          <w:lang w:val="ro-RO"/>
        </w:rPr>
        <w:t xml:space="preserve"> și percuționistul </w:t>
      </w:r>
      <w:r w:rsidRPr="00482304">
        <w:rPr>
          <w:b/>
          <w:bCs/>
          <w:lang w:val="ro-RO"/>
        </w:rPr>
        <w:t>Philip Goron</w:t>
      </w:r>
      <w:r w:rsidRPr="00482304">
        <w:rPr>
          <w:lang w:val="ro-RO"/>
        </w:rPr>
        <w:t>, instrumentiști cu o fundație solidă în muzica clasică și alternativă.</w:t>
      </w:r>
    </w:p>
    <w:p w14:paraId="1CA8596E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 xml:space="preserve">Repertoriul Amphitrio include compoziții originale semnate de Andrei Petrache, aflate în zona jazzului modern, cu influențe din jazzul nordic contemporan, sonorități balcanic-orientale, heavy rock și muzică electronică. Prin lansarea albumelor de debut </w:t>
      </w:r>
      <w:r w:rsidRPr="00482304">
        <w:rPr>
          <w:b/>
          <w:bCs/>
          <w:lang w:val="ro-RO"/>
        </w:rPr>
        <w:t>„Points”</w:t>
      </w:r>
      <w:r w:rsidRPr="00482304">
        <w:rPr>
          <w:lang w:val="ro-RO"/>
        </w:rPr>
        <w:t xml:space="preserve"> și </w:t>
      </w:r>
      <w:r w:rsidRPr="00482304">
        <w:rPr>
          <w:b/>
          <w:bCs/>
          <w:lang w:val="ro-RO"/>
        </w:rPr>
        <w:t>„Seasons”</w:t>
      </w:r>
      <w:r w:rsidRPr="00482304">
        <w:rPr>
          <w:lang w:val="ro-RO"/>
        </w:rPr>
        <w:t xml:space="preserve"> în 2023, trio-ul a început să exploreze tot mai mult zona electro-groove, continuându-și extinderea orizontului creativ odată cu lansarea celui de-al treilea album, </w:t>
      </w:r>
      <w:r w:rsidRPr="00482304">
        <w:rPr>
          <w:b/>
          <w:bCs/>
          <w:lang w:val="ro-RO"/>
        </w:rPr>
        <w:t>„Timelines”</w:t>
      </w:r>
      <w:r w:rsidRPr="00482304">
        <w:rPr>
          <w:lang w:val="ro-RO"/>
        </w:rPr>
        <w:t>, în 2024.</w:t>
      </w:r>
    </w:p>
    <w:p w14:paraId="017B8FC1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 xml:space="preserve">Până în prezent, cei trei muzicieni au susținut peste </w:t>
      </w:r>
      <w:r w:rsidRPr="00482304">
        <w:rPr>
          <w:b/>
          <w:bCs/>
          <w:lang w:val="ro-RO"/>
        </w:rPr>
        <w:t>100 de concerte publice</w:t>
      </w:r>
      <w:r w:rsidRPr="00482304">
        <w:rPr>
          <w:lang w:val="ro-RO"/>
        </w:rPr>
        <w:t xml:space="preserve"> și au participat la festivaluri de renume, precum </w:t>
      </w:r>
      <w:r w:rsidRPr="00482304">
        <w:rPr>
          <w:b/>
          <w:bCs/>
          <w:lang w:val="ro-RO"/>
        </w:rPr>
        <w:t>Jazzahead!</w:t>
      </w:r>
      <w:r w:rsidRPr="00482304">
        <w:rPr>
          <w:lang w:val="ro-RO"/>
        </w:rPr>
        <w:t xml:space="preserve"> Bremen, </w:t>
      </w:r>
      <w:r w:rsidRPr="00482304">
        <w:rPr>
          <w:b/>
          <w:bCs/>
          <w:lang w:val="ro-RO"/>
        </w:rPr>
        <w:t>Un Weekend à l’Est</w:t>
      </w:r>
      <w:r w:rsidRPr="00482304">
        <w:rPr>
          <w:lang w:val="ro-RO"/>
        </w:rPr>
        <w:t xml:space="preserve"> Paris, </w:t>
      </w:r>
      <w:r w:rsidRPr="00482304">
        <w:rPr>
          <w:b/>
          <w:bCs/>
          <w:lang w:val="ro-RO"/>
        </w:rPr>
        <w:t xml:space="preserve">Shkodra Jazz </w:t>
      </w:r>
      <w:r w:rsidRPr="00482304">
        <w:rPr>
          <w:b/>
          <w:bCs/>
          <w:lang w:val="ro-RO"/>
        </w:rPr>
        <w:lastRenderedPageBreak/>
        <w:t>Festival</w:t>
      </w:r>
      <w:r w:rsidRPr="00482304">
        <w:rPr>
          <w:lang w:val="ro-RO"/>
        </w:rPr>
        <w:t xml:space="preserve">, </w:t>
      </w:r>
      <w:r w:rsidRPr="00482304">
        <w:rPr>
          <w:b/>
          <w:bCs/>
          <w:lang w:val="ro-RO"/>
        </w:rPr>
        <w:t>Baku Jazz Festival</w:t>
      </w:r>
      <w:r w:rsidRPr="00482304">
        <w:rPr>
          <w:lang w:val="ro-RO"/>
        </w:rPr>
        <w:t xml:space="preserve">, </w:t>
      </w:r>
      <w:r w:rsidRPr="00482304">
        <w:rPr>
          <w:b/>
          <w:bCs/>
          <w:lang w:val="ro-RO"/>
        </w:rPr>
        <w:t>JazzFest Budapest</w:t>
      </w:r>
      <w:r w:rsidRPr="00482304">
        <w:rPr>
          <w:lang w:val="ro-RO"/>
        </w:rPr>
        <w:t xml:space="preserve">, </w:t>
      </w:r>
      <w:r w:rsidRPr="00482304">
        <w:rPr>
          <w:b/>
          <w:bCs/>
          <w:lang w:val="ro-RO"/>
        </w:rPr>
        <w:t>Jazz in the Park</w:t>
      </w:r>
      <w:r w:rsidRPr="00482304">
        <w:rPr>
          <w:lang w:val="ro-RO"/>
        </w:rPr>
        <w:t xml:space="preserve">, </w:t>
      </w:r>
      <w:r w:rsidRPr="00482304">
        <w:rPr>
          <w:b/>
          <w:bCs/>
          <w:lang w:val="ro-RO"/>
        </w:rPr>
        <w:t>Gărâna Jazz Festival</w:t>
      </w:r>
      <w:r w:rsidRPr="00482304">
        <w:rPr>
          <w:lang w:val="ro-RO"/>
        </w:rPr>
        <w:t xml:space="preserve">, </w:t>
      </w:r>
      <w:r w:rsidRPr="00482304">
        <w:rPr>
          <w:b/>
          <w:bCs/>
          <w:lang w:val="ro-RO"/>
        </w:rPr>
        <w:t>JazzX</w:t>
      </w:r>
      <w:r w:rsidRPr="00482304">
        <w:rPr>
          <w:lang w:val="ro-RO"/>
        </w:rPr>
        <w:t xml:space="preserve">, </w:t>
      </w:r>
      <w:r w:rsidRPr="00482304">
        <w:rPr>
          <w:b/>
          <w:bCs/>
          <w:lang w:val="ro-RO"/>
        </w:rPr>
        <w:t>Sepsi Jazz &amp; Blues Festival</w:t>
      </w:r>
      <w:r w:rsidRPr="00482304">
        <w:rPr>
          <w:lang w:val="ro-RO"/>
        </w:rPr>
        <w:t xml:space="preserve"> și </w:t>
      </w:r>
      <w:r w:rsidRPr="00482304">
        <w:rPr>
          <w:b/>
          <w:bCs/>
          <w:lang w:val="ro-RO"/>
        </w:rPr>
        <w:t>JazzCave</w:t>
      </w:r>
      <w:r w:rsidRPr="00482304">
        <w:rPr>
          <w:lang w:val="ro-RO"/>
        </w:rPr>
        <w:t>.</w:t>
      </w:r>
    </w:p>
    <w:p w14:paraId="7C469AD4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 xml:space="preserve">Printre realizările trio-ului se numără </w:t>
      </w:r>
      <w:r w:rsidRPr="00482304">
        <w:rPr>
          <w:b/>
          <w:bCs/>
          <w:lang w:val="ro-RO"/>
        </w:rPr>
        <w:t>Premiul UCIMR la categoria Ansamblu de Jazz</w:t>
      </w:r>
      <w:r w:rsidRPr="00482304">
        <w:rPr>
          <w:lang w:val="ro-RO"/>
        </w:rPr>
        <w:t xml:space="preserve"> în 2025, </w:t>
      </w:r>
      <w:r w:rsidRPr="00482304">
        <w:rPr>
          <w:b/>
          <w:bCs/>
          <w:lang w:val="ro-RO"/>
        </w:rPr>
        <w:t>Premiul Radio România Cultural la categoria Muzică pentru albumul „Timelines”</w:t>
      </w:r>
      <w:r w:rsidRPr="00482304">
        <w:rPr>
          <w:lang w:val="ro-RO"/>
        </w:rPr>
        <w:t xml:space="preserve"> în 2025 și </w:t>
      </w:r>
      <w:r w:rsidRPr="00482304">
        <w:rPr>
          <w:b/>
          <w:bCs/>
          <w:lang w:val="ro-RO"/>
        </w:rPr>
        <w:t>Premiul pentru Cea Mai Bună Compoziție</w:t>
      </w:r>
      <w:r w:rsidRPr="00482304">
        <w:rPr>
          <w:lang w:val="ro-RO"/>
        </w:rPr>
        <w:t xml:space="preserve"> la Concursul Jazz in the Park în 2023. De asemenea, turneul internațional </w:t>
      </w:r>
      <w:r w:rsidRPr="00482304">
        <w:rPr>
          <w:b/>
          <w:bCs/>
          <w:lang w:val="ro-RO"/>
        </w:rPr>
        <w:t>„What Freedom Sounds Like”</w:t>
      </w:r>
      <w:r w:rsidRPr="00482304">
        <w:rPr>
          <w:lang w:val="ro-RO"/>
        </w:rPr>
        <w:t>, derulat în lunile octombrie-noiembrie 2024, a marcat prima apariție a trio-ului pe scene de jazz din Europa și Asia.</w:t>
      </w:r>
    </w:p>
    <w:p w14:paraId="3BAEAE4E" w14:textId="77777777" w:rsidR="000809B9" w:rsidRPr="00482304" w:rsidRDefault="000809B9" w:rsidP="000809B9">
      <w:pPr>
        <w:pStyle w:val="NormalWeb"/>
        <w:jc w:val="both"/>
        <w:rPr>
          <w:lang w:val="ro-RO"/>
        </w:rPr>
      </w:pPr>
      <w:r w:rsidRPr="00482304">
        <w:rPr>
          <w:lang w:val="ro-RO"/>
        </w:rPr>
        <w:t>Participarea Amphitrio la Athens Jazz Festival contribuie la promovarea jazzului românesc contemporan pe scena internațională și consolidează prezența culturală a României în cadrul unor evenimente europene de prestigiu.</w:t>
      </w:r>
    </w:p>
    <w:p w14:paraId="0D47B4A8" w14:textId="77777777" w:rsidR="00CD0D64" w:rsidRPr="004C7BF0" w:rsidRDefault="00CD0D64" w:rsidP="00CD0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93F754" w14:textId="77777777" w:rsidR="00FD32E5" w:rsidRPr="004C7BF0" w:rsidRDefault="00FD32E5" w:rsidP="0076773C">
      <w:pPr>
        <w:pStyle w:val="isselectedend"/>
        <w:spacing w:before="0" w:beforeAutospacing="0" w:after="0" w:afterAutospacing="0"/>
        <w:jc w:val="both"/>
        <w:rPr>
          <w:rFonts w:ascii="Times New Roman" w:hAnsi="Times New Roman" w:cs="Times New Roman"/>
          <w:lang w:val="ro-RO"/>
        </w:rPr>
      </w:pPr>
    </w:p>
    <w:p w14:paraId="1E8427AF" w14:textId="77777777" w:rsidR="00FD32E5" w:rsidRPr="004C7BF0" w:rsidRDefault="00FD32E5" w:rsidP="0076773C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4C7BF0">
        <w:rPr>
          <w:rFonts w:ascii="Times New Roman" w:hAnsi="Times New Roman" w:cs="Times New Roman"/>
          <w:color w:val="808080"/>
          <w:sz w:val="24"/>
          <w:szCs w:val="24"/>
          <w:lang w:val="ro-RO"/>
        </w:rPr>
        <w:t>Contact: Biroul de Presă al ICR</w:t>
      </w:r>
    </w:p>
    <w:p w14:paraId="4EF33A11" w14:textId="77777777" w:rsidR="00FD32E5" w:rsidRPr="004C7BF0" w:rsidRDefault="00FD32E5" w:rsidP="0076773C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r w:rsidRPr="004C7BF0">
        <w:rPr>
          <w:rFonts w:ascii="Times New Roman" w:hAnsi="Times New Roman" w:cs="Times New Roman"/>
          <w:color w:val="808080"/>
          <w:sz w:val="24"/>
          <w:szCs w:val="24"/>
          <w:lang w:val="ro-RO"/>
        </w:rPr>
        <w:t>031 71 00 606</w:t>
      </w:r>
    </w:p>
    <w:p w14:paraId="27366BA9" w14:textId="41CF01A7" w:rsidR="00345A3F" w:rsidRPr="004C7BF0" w:rsidRDefault="003913C6" w:rsidP="0076773C">
      <w:pPr>
        <w:spacing w:line="276" w:lineRule="auto"/>
        <w:jc w:val="both"/>
        <w:rPr>
          <w:rFonts w:ascii="Times New Roman" w:hAnsi="Times New Roman" w:cs="Times New Roman"/>
          <w:color w:val="808080"/>
          <w:sz w:val="24"/>
          <w:szCs w:val="24"/>
          <w:lang w:val="ro-RO"/>
        </w:rPr>
      </w:pPr>
      <w:hyperlink r:id="rId8" w:history="1">
        <w:r w:rsidR="00FD32E5" w:rsidRPr="004C7BF0">
          <w:rPr>
            <w:rStyle w:val="Hyperlink"/>
            <w:rFonts w:ascii="Times New Roman" w:hAnsi="Times New Roman" w:cs="Times New Roman"/>
            <w:color w:val="808080"/>
            <w:sz w:val="24"/>
            <w:szCs w:val="24"/>
            <w:lang w:val="ro-RO"/>
          </w:rPr>
          <w:t>biroul.presa@icr.ro</w:t>
        </w:r>
      </w:hyperlink>
      <w:r w:rsidR="00FD32E5" w:rsidRPr="004C7BF0">
        <w:rPr>
          <w:rFonts w:ascii="Times New Roman" w:hAnsi="Times New Roman" w:cs="Times New Roman"/>
          <w:color w:val="808080"/>
          <w:sz w:val="24"/>
          <w:szCs w:val="24"/>
          <w:lang w:val="ro-RO"/>
        </w:rPr>
        <w:t xml:space="preserve"> </w:t>
      </w:r>
    </w:p>
    <w:sectPr w:rsidR="00345A3F" w:rsidRPr="004C7BF0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8F5DB" w14:textId="77777777" w:rsidR="003913C6" w:rsidRDefault="003913C6" w:rsidP="00B64A05">
      <w:r>
        <w:separator/>
      </w:r>
    </w:p>
  </w:endnote>
  <w:endnote w:type="continuationSeparator" w:id="0">
    <w:p w14:paraId="6B1C7DF3" w14:textId="77777777" w:rsidR="003913C6" w:rsidRDefault="003913C6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BB19B" w14:textId="77777777" w:rsidR="003913C6" w:rsidRDefault="003913C6" w:rsidP="00B64A05">
      <w:r>
        <w:separator/>
      </w:r>
    </w:p>
  </w:footnote>
  <w:footnote w:type="continuationSeparator" w:id="0">
    <w:p w14:paraId="7F393EFA" w14:textId="77777777" w:rsidR="003913C6" w:rsidRDefault="003913C6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41A0" w14:textId="7343DE67" w:rsidR="00F84AD8" w:rsidRPr="00B64A05" w:rsidRDefault="001528EF" w:rsidP="00441C4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5F15"/>
    <w:multiLevelType w:val="hybridMultilevel"/>
    <w:tmpl w:val="097C2496"/>
    <w:styleLink w:val="ImportedStyle4"/>
    <w:lvl w:ilvl="0" w:tplc="F2A070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0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853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4E6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C4B1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0C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A8C1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8DB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05"/>
    <w:rsid w:val="00000D17"/>
    <w:rsid w:val="000012AB"/>
    <w:rsid w:val="00006C63"/>
    <w:rsid w:val="00010602"/>
    <w:rsid w:val="00010980"/>
    <w:rsid w:val="0001559C"/>
    <w:rsid w:val="00021A67"/>
    <w:rsid w:val="000302E8"/>
    <w:rsid w:val="00031C29"/>
    <w:rsid w:val="00034EA0"/>
    <w:rsid w:val="000358BB"/>
    <w:rsid w:val="0004095E"/>
    <w:rsid w:val="000542C8"/>
    <w:rsid w:val="00054422"/>
    <w:rsid w:val="00056721"/>
    <w:rsid w:val="0006154E"/>
    <w:rsid w:val="0007074F"/>
    <w:rsid w:val="00072404"/>
    <w:rsid w:val="000736AE"/>
    <w:rsid w:val="00080684"/>
    <w:rsid w:val="000809B9"/>
    <w:rsid w:val="00084EE9"/>
    <w:rsid w:val="000850FE"/>
    <w:rsid w:val="000871C0"/>
    <w:rsid w:val="000916BC"/>
    <w:rsid w:val="0009667C"/>
    <w:rsid w:val="000A302C"/>
    <w:rsid w:val="000A32BA"/>
    <w:rsid w:val="000A3E35"/>
    <w:rsid w:val="000A5B86"/>
    <w:rsid w:val="000A5D65"/>
    <w:rsid w:val="000A5FE7"/>
    <w:rsid w:val="000A68CA"/>
    <w:rsid w:val="000B0CC0"/>
    <w:rsid w:val="000B3C6F"/>
    <w:rsid w:val="000B4B02"/>
    <w:rsid w:val="000B6148"/>
    <w:rsid w:val="000C0D08"/>
    <w:rsid w:val="000C3905"/>
    <w:rsid w:val="000C6318"/>
    <w:rsid w:val="000D1473"/>
    <w:rsid w:val="000D4A76"/>
    <w:rsid w:val="000D629C"/>
    <w:rsid w:val="000E20BF"/>
    <w:rsid w:val="000E2A45"/>
    <w:rsid w:val="000E4307"/>
    <w:rsid w:val="000E43BB"/>
    <w:rsid w:val="000E5FDF"/>
    <w:rsid w:val="000F5587"/>
    <w:rsid w:val="000F6F73"/>
    <w:rsid w:val="000F758C"/>
    <w:rsid w:val="001043C9"/>
    <w:rsid w:val="001053A5"/>
    <w:rsid w:val="00106A9A"/>
    <w:rsid w:val="00113609"/>
    <w:rsid w:val="00114FDD"/>
    <w:rsid w:val="001156C2"/>
    <w:rsid w:val="00124484"/>
    <w:rsid w:val="00130202"/>
    <w:rsid w:val="0013377B"/>
    <w:rsid w:val="00134B2B"/>
    <w:rsid w:val="001377A3"/>
    <w:rsid w:val="001528EF"/>
    <w:rsid w:val="00153CC3"/>
    <w:rsid w:val="001542FE"/>
    <w:rsid w:val="00155ED9"/>
    <w:rsid w:val="001563C2"/>
    <w:rsid w:val="00156686"/>
    <w:rsid w:val="00156B8F"/>
    <w:rsid w:val="00157F19"/>
    <w:rsid w:val="00160498"/>
    <w:rsid w:val="001611D7"/>
    <w:rsid w:val="0016294B"/>
    <w:rsid w:val="001703B1"/>
    <w:rsid w:val="00174AD1"/>
    <w:rsid w:val="00175197"/>
    <w:rsid w:val="001875CD"/>
    <w:rsid w:val="001933F7"/>
    <w:rsid w:val="0019377A"/>
    <w:rsid w:val="00195661"/>
    <w:rsid w:val="001959F7"/>
    <w:rsid w:val="0019624C"/>
    <w:rsid w:val="001A59FA"/>
    <w:rsid w:val="001A5E0C"/>
    <w:rsid w:val="001B0FF1"/>
    <w:rsid w:val="001B3DB6"/>
    <w:rsid w:val="001B4965"/>
    <w:rsid w:val="001B5E53"/>
    <w:rsid w:val="001C2F27"/>
    <w:rsid w:val="001D0876"/>
    <w:rsid w:val="001D205F"/>
    <w:rsid w:val="001D3034"/>
    <w:rsid w:val="001D4378"/>
    <w:rsid w:val="001D4673"/>
    <w:rsid w:val="001D6100"/>
    <w:rsid w:val="001D6A8D"/>
    <w:rsid w:val="001E2497"/>
    <w:rsid w:val="001E37E1"/>
    <w:rsid w:val="001E5742"/>
    <w:rsid w:val="001E6345"/>
    <w:rsid w:val="001E7E64"/>
    <w:rsid w:val="001F1E15"/>
    <w:rsid w:val="001F3926"/>
    <w:rsid w:val="001F60FC"/>
    <w:rsid w:val="00204EC3"/>
    <w:rsid w:val="0021183D"/>
    <w:rsid w:val="00212C33"/>
    <w:rsid w:val="00213DF4"/>
    <w:rsid w:val="00214499"/>
    <w:rsid w:val="00215A05"/>
    <w:rsid w:val="00215E66"/>
    <w:rsid w:val="002239BE"/>
    <w:rsid w:val="00226F75"/>
    <w:rsid w:val="00234A38"/>
    <w:rsid w:val="00235454"/>
    <w:rsid w:val="00242C85"/>
    <w:rsid w:val="00243589"/>
    <w:rsid w:val="002435C2"/>
    <w:rsid w:val="00246967"/>
    <w:rsid w:val="00246FAA"/>
    <w:rsid w:val="0025058F"/>
    <w:rsid w:val="00254A3B"/>
    <w:rsid w:val="00254E1C"/>
    <w:rsid w:val="0026194F"/>
    <w:rsid w:val="002626B9"/>
    <w:rsid w:val="0026782F"/>
    <w:rsid w:val="00270956"/>
    <w:rsid w:val="002712A2"/>
    <w:rsid w:val="00273F07"/>
    <w:rsid w:val="00276806"/>
    <w:rsid w:val="00276C59"/>
    <w:rsid w:val="00283CC0"/>
    <w:rsid w:val="00284DAF"/>
    <w:rsid w:val="00284E05"/>
    <w:rsid w:val="002851A8"/>
    <w:rsid w:val="00286185"/>
    <w:rsid w:val="00290C8E"/>
    <w:rsid w:val="00292E25"/>
    <w:rsid w:val="00295D79"/>
    <w:rsid w:val="002964C6"/>
    <w:rsid w:val="002A0C1E"/>
    <w:rsid w:val="002A48ED"/>
    <w:rsid w:val="002C1A4D"/>
    <w:rsid w:val="002C211A"/>
    <w:rsid w:val="002C3843"/>
    <w:rsid w:val="002C55C2"/>
    <w:rsid w:val="002C7CCA"/>
    <w:rsid w:val="002D0974"/>
    <w:rsid w:val="002D0EC0"/>
    <w:rsid w:val="002D1263"/>
    <w:rsid w:val="002D594C"/>
    <w:rsid w:val="002D7E64"/>
    <w:rsid w:val="002E1C99"/>
    <w:rsid w:val="002E1E50"/>
    <w:rsid w:val="002F2A6C"/>
    <w:rsid w:val="002F2BC0"/>
    <w:rsid w:val="002F30AB"/>
    <w:rsid w:val="002F379B"/>
    <w:rsid w:val="002F68D6"/>
    <w:rsid w:val="00301609"/>
    <w:rsid w:val="00301A87"/>
    <w:rsid w:val="003051E0"/>
    <w:rsid w:val="00305478"/>
    <w:rsid w:val="00305FD0"/>
    <w:rsid w:val="0030647B"/>
    <w:rsid w:val="0030698F"/>
    <w:rsid w:val="00307FEF"/>
    <w:rsid w:val="003171C9"/>
    <w:rsid w:val="00325EF9"/>
    <w:rsid w:val="0032646B"/>
    <w:rsid w:val="0032749E"/>
    <w:rsid w:val="00327BBD"/>
    <w:rsid w:val="003314F3"/>
    <w:rsid w:val="0033182C"/>
    <w:rsid w:val="00332CA9"/>
    <w:rsid w:val="00333993"/>
    <w:rsid w:val="003351AE"/>
    <w:rsid w:val="003352E8"/>
    <w:rsid w:val="00336D9C"/>
    <w:rsid w:val="003373B2"/>
    <w:rsid w:val="00343B1C"/>
    <w:rsid w:val="00345251"/>
    <w:rsid w:val="00345A3F"/>
    <w:rsid w:val="003520E1"/>
    <w:rsid w:val="0035258A"/>
    <w:rsid w:val="00352C79"/>
    <w:rsid w:val="00353370"/>
    <w:rsid w:val="00362658"/>
    <w:rsid w:val="00366572"/>
    <w:rsid w:val="003666DE"/>
    <w:rsid w:val="0037144D"/>
    <w:rsid w:val="003723A7"/>
    <w:rsid w:val="00372564"/>
    <w:rsid w:val="00373DF1"/>
    <w:rsid w:val="003762F6"/>
    <w:rsid w:val="00376A8D"/>
    <w:rsid w:val="00381315"/>
    <w:rsid w:val="00381571"/>
    <w:rsid w:val="0038205D"/>
    <w:rsid w:val="00386032"/>
    <w:rsid w:val="003861F0"/>
    <w:rsid w:val="00390C92"/>
    <w:rsid w:val="003913C6"/>
    <w:rsid w:val="00391CF9"/>
    <w:rsid w:val="00395803"/>
    <w:rsid w:val="00397255"/>
    <w:rsid w:val="003978AF"/>
    <w:rsid w:val="003B4659"/>
    <w:rsid w:val="003B4DA2"/>
    <w:rsid w:val="003B609C"/>
    <w:rsid w:val="003B6639"/>
    <w:rsid w:val="003B7B63"/>
    <w:rsid w:val="003C0D0A"/>
    <w:rsid w:val="003C2AF5"/>
    <w:rsid w:val="003D0907"/>
    <w:rsid w:val="003D1765"/>
    <w:rsid w:val="003D4D32"/>
    <w:rsid w:val="003D616E"/>
    <w:rsid w:val="003D7CBD"/>
    <w:rsid w:val="003D7E24"/>
    <w:rsid w:val="003E0E6D"/>
    <w:rsid w:val="003E323B"/>
    <w:rsid w:val="003E4795"/>
    <w:rsid w:val="003E4A86"/>
    <w:rsid w:val="003F3059"/>
    <w:rsid w:val="003F37E0"/>
    <w:rsid w:val="004001A1"/>
    <w:rsid w:val="0040400B"/>
    <w:rsid w:val="00404693"/>
    <w:rsid w:val="004100E7"/>
    <w:rsid w:val="004204A9"/>
    <w:rsid w:val="004226E1"/>
    <w:rsid w:val="004308CD"/>
    <w:rsid w:val="00430E7C"/>
    <w:rsid w:val="00436976"/>
    <w:rsid w:val="0043759F"/>
    <w:rsid w:val="00441C4B"/>
    <w:rsid w:val="00442C1C"/>
    <w:rsid w:val="004435A7"/>
    <w:rsid w:val="004435AF"/>
    <w:rsid w:val="00445B9D"/>
    <w:rsid w:val="00446B21"/>
    <w:rsid w:val="004479AB"/>
    <w:rsid w:val="00454549"/>
    <w:rsid w:val="004558CF"/>
    <w:rsid w:val="00463EAF"/>
    <w:rsid w:val="0046462E"/>
    <w:rsid w:val="0046631D"/>
    <w:rsid w:val="00466FB7"/>
    <w:rsid w:val="0046747D"/>
    <w:rsid w:val="0047305F"/>
    <w:rsid w:val="00473CC4"/>
    <w:rsid w:val="00475ECD"/>
    <w:rsid w:val="00477C9F"/>
    <w:rsid w:val="00482444"/>
    <w:rsid w:val="00483340"/>
    <w:rsid w:val="004833C4"/>
    <w:rsid w:val="004842ED"/>
    <w:rsid w:val="0048525C"/>
    <w:rsid w:val="00494F2D"/>
    <w:rsid w:val="004961C0"/>
    <w:rsid w:val="004961E3"/>
    <w:rsid w:val="00497E1F"/>
    <w:rsid w:val="004A0595"/>
    <w:rsid w:val="004A0E02"/>
    <w:rsid w:val="004A3BF2"/>
    <w:rsid w:val="004C0E4C"/>
    <w:rsid w:val="004C24CF"/>
    <w:rsid w:val="004C7BF0"/>
    <w:rsid w:val="004D3AA3"/>
    <w:rsid w:val="004D452B"/>
    <w:rsid w:val="004D6A77"/>
    <w:rsid w:val="004D738C"/>
    <w:rsid w:val="004E11BD"/>
    <w:rsid w:val="004F7985"/>
    <w:rsid w:val="00503BEF"/>
    <w:rsid w:val="00510745"/>
    <w:rsid w:val="005170DE"/>
    <w:rsid w:val="005217F2"/>
    <w:rsid w:val="005259CD"/>
    <w:rsid w:val="005273C3"/>
    <w:rsid w:val="00534CAC"/>
    <w:rsid w:val="005442D9"/>
    <w:rsid w:val="005455E8"/>
    <w:rsid w:val="00545F97"/>
    <w:rsid w:val="00546727"/>
    <w:rsid w:val="00550C5F"/>
    <w:rsid w:val="00556861"/>
    <w:rsid w:val="00556A84"/>
    <w:rsid w:val="00557408"/>
    <w:rsid w:val="00557EBB"/>
    <w:rsid w:val="00564AC4"/>
    <w:rsid w:val="00566485"/>
    <w:rsid w:val="00570B9B"/>
    <w:rsid w:val="00570D79"/>
    <w:rsid w:val="005710E2"/>
    <w:rsid w:val="00572D44"/>
    <w:rsid w:val="00574837"/>
    <w:rsid w:val="00574935"/>
    <w:rsid w:val="005757EB"/>
    <w:rsid w:val="00580269"/>
    <w:rsid w:val="005808DB"/>
    <w:rsid w:val="00582BA9"/>
    <w:rsid w:val="00583129"/>
    <w:rsid w:val="005856AA"/>
    <w:rsid w:val="0059077F"/>
    <w:rsid w:val="00592E28"/>
    <w:rsid w:val="00596F07"/>
    <w:rsid w:val="005A155B"/>
    <w:rsid w:val="005A1AEA"/>
    <w:rsid w:val="005A1FC8"/>
    <w:rsid w:val="005A53B7"/>
    <w:rsid w:val="005A6436"/>
    <w:rsid w:val="005A73F6"/>
    <w:rsid w:val="005A76D0"/>
    <w:rsid w:val="005A7948"/>
    <w:rsid w:val="005B2A32"/>
    <w:rsid w:val="005B4697"/>
    <w:rsid w:val="005B4E4C"/>
    <w:rsid w:val="005B78E9"/>
    <w:rsid w:val="005C383E"/>
    <w:rsid w:val="005C4D0A"/>
    <w:rsid w:val="005C7BBB"/>
    <w:rsid w:val="005D09C5"/>
    <w:rsid w:val="005D42B1"/>
    <w:rsid w:val="005D45F3"/>
    <w:rsid w:val="005D4766"/>
    <w:rsid w:val="005E1176"/>
    <w:rsid w:val="005E16CB"/>
    <w:rsid w:val="005E4545"/>
    <w:rsid w:val="005E4C82"/>
    <w:rsid w:val="005E68AA"/>
    <w:rsid w:val="005E75EF"/>
    <w:rsid w:val="005E78A5"/>
    <w:rsid w:val="005E7990"/>
    <w:rsid w:val="005F1C9F"/>
    <w:rsid w:val="005F4F6A"/>
    <w:rsid w:val="005F595F"/>
    <w:rsid w:val="005F6083"/>
    <w:rsid w:val="006124A2"/>
    <w:rsid w:val="006131C1"/>
    <w:rsid w:val="00613B48"/>
    <w:rsid w:val="00613D60"/>
    <w:rsid w:val="00614951"/>
    <w:rsid w:val="00615825"/>
    <w:rsid w:val="00615A64"/>
    <w:rsid w:val="00615E80"/>
    <w:rsid w:val="00621FF9"/>
    <w:rsid w:val="006229E3"/>
    <w:rsid w:val="006302C7"/>
    <w:rsid w:val="0063745A"/>
    <w:rsid w:val="006413FC"/>
    <w:rsid w:val="0064212D"/>
    <w:rsid w:val="00643312"/>
    <w:rsid w:val="006446E3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3AA"/>
    <w:rsid w:val="00676780"/>
    <w:rsid w:val="006812D5"/>
    <w:rsid w:val="00681F80"/>
    <w:rsid w:val="00683F6E"/>
    <w:rsid w:val="0068561E"/>
    <w:rsid w:val="006866A1"/>
    <w:rsid w:val="0069573E"/>
    <w:rsid w:val="00696D5C"/>
    <w:rsid w:val="006A5E69"/>
    <w:rsid w:val="006A6997"/>
    <w:rsid w:val="006B35FE"/>
    <w:rsid w:val="006B3EE6"/>
    <w:rsid w:val="006B50A1"/>
    <w:rsid w:val="006B7B96"/>
    <w:rsid w:val="006C0B2A"/>
    <w:rsid w:val="006C0D64"/>
    <w:rsid w:val="006C37C8"/>
    <w:rsid w:val="006C4781"/>
    <w:rsid w:val="006C5850"/>
    <w:rsid w:val="006D1B91"/>
    <w:rsid w:val="006D2863"/>
    <w:rsid w:val="006D33F1"/>
    <w:rsid w:val="006D44D4"/>
    <w:rsid w:val="006D5A74"/>
    <w:rsid w:val="006E10FC"/>
    <w:rsid w:val="006E443D"/>
    <w:rsid w:val="006E6FE8"/>
    <w:rsid w:val="006F4B56"/>
    <w:rsid w:val="0070025A"/>
    <w:rsid w:val="007010F3"/>
    <w:rsid w:val="00711024"/>
    <w:rsid w:val="00712400"/>
    <w:rsid w:val="0071280B"/>
    <w:rsid w:val="00715F22"/>
    <w:rsid w:val="00722871"/>
    <w:rsid w:val="00722BED"/>
    <w:rsid w:val="00722F0F"/>
    <w:rsid w:val="00722FD5"/>
    <w:rsid w:val="00723918"/>
    <w:rsid w:val="0072772B"/>
    <w:rsid w:val="00730DD5"/>
    <w:rsid w:val="00731AE2"/>
    <w:rsid w:val="00731EEA"/>
    <w:rsid w:val="00733A1B"/>
    <w:rsid w:val="007366DD"/>
    <w:rsid w:val="00737E99"/>
    <w:rsid w:val="007424B2"/>
    <w:rsid w:val="0074404C"/>
    <w:rsid w:val="007453AF"/>
    <w:rsid w:val="00746AF2"/>
    <w:rsid w:val="00747416"/>
    <w:rsid w:val="00747B24"/>
    <w:rsid w:val="00752469"/>
    <w:rsid w:val="007535E1"/>
    <w:rsid w:val="00760015"/>
    <w:rsid w:val="0076136E"/>
    <w:rsid w:val="007622C6"/>
    <w:rsid w:val="00766CC5"/>
    <w:rsid w:val="0076773C"/>
    <w:rsid w:val="007721C8"/>
    <w:rsid w:val="00772678"/>
    <w:rsid w:val="00773C58"/>
    <w:rsid w:val="0077539E"/>
    <w:rsid w:val="00775DF9"/>
    <w:rsid w:val="007764A5"/>
    <w:rsid w:val="00781CBE"/>
    <w:rsid w:val="0079034C"/>
    <w:rsid w:val="00790660"/>
    <w:rsid w:val="00796B1E"/>
    <w:rsid w:val="007A3496"/>
    <w:rsid w:val="007A384C"/>
    <w:rsid w:val="007A5941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D560B"/>
    <w:rsid w:val="007D6C4F"/>
    <w:rsid w:val="007E0E82"/>
    <w:rsid w:val="007E1EAC"/>
    <w:rsid w:val="007E5A69"/>
    <w:rsid w:val="007F2111"/>
    <w:rsid w:val="008030C3"/>
    <w:rsid w:val="00804F00"/>
    <w:rsid w:val="00807968"/>
    <w:rsid w:val="008104DF"/>
    <w:rsid w:val="00816988"/>
    <w:rsid w:val="00822658"/>
    <w:rsid w:val="00823298"/>
    <w:rsid w:val="00823AB4"/>
    <w:rsid w:val="00824B89"/>
    <w:rsid w:val="00825EC8"/>
    <w:rsid w:val="00826BCA"/>
    <w:rsid w:val="00836FEA"/>
    <w:rsid w:val="0084114E"/>
    <w:rsid w:val="008422D8"/>
    <w:rsid w:val="008433B0"/>
    <w:rsid w:val="00843458"/>
    <w:rsid w:val="00844E41"/>
    <w:rsid w:val="00845B53"/>
    <w:rsid w:val="008465B2"/>
    <w:rsid w:val="00847353"/>
    <w:rsid w:val="0085083A"/>
    <w:rsid w:val="00851A45"/>
    <w:rsid w:val="00851BA1"/>
    <w:rsid w:val="00853250"/>
    <w:rsid w:val="00853934"/>
    <w:rsid w:val="008644AF"/>
    <w:rsid w:val="0086619B"/>
    <w:rsid w:val="00867588"/>
    <w:rsid w:val="008723D2"/>
    <w:rsid w:val="00872CDD"/>
    <w:rsid w:val="00872E5A"/>
    <w:rsid w:val="00876FCA"/>
    <w:rsid w:val="008807CF"/>
    <w:rsid w:val="0088109C"/>
    <w:rsid w:val="008828B0"/>
    <w:rsid w:val="00897E70"/>
    <w:rsid w:val="008A44B4"/>
    <w:rsid w:val="008A47DB"/>
    <w:rsid w:val="008A48C0"/>
    <w:rsid w:val="008B1361"/>
    <w:rsid w:val="008B58DF"/>
    <w:rsid w:val="008B65D1"/>
    <w:rsid w:val="008B65ED"/>
    <w:rsid w:val="008C12C9"/>
    <w:rsid w:val="008D0726"/>
    <w:rsid w:val="008D71A2"/>
    <w:rsid w:val="008E0F73"/>
    <w:rsid w:val="008E154B"/>
    <w:rsid w:val="008E290F"/>
    <w:rsid w:val="008E35B8"/>
    <w:rsid w:val="008E6400"/>
    <w:rsid w:val="008E66D5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0BA9"/>
    <w:rsid w:val="009148A0"/>
    <w:rsid w:val="00916DDA"/>
    <w:rsid w:val="00920069"/>
    <w:rsid w:val="00921377"/>
    <w:rsid w:val="00922D52"/>
    <w:rsid w:val="009317C2"/>
    <w:rsid w:val="00931AD8"/>
    <w:rsid w:val="00934BA9"/>
    <w:rsid w:val="00935422"/>
    <w:rsid w:val="00937257"/>
    <w:rsid w:val="00946000"/>
    <w:rsid w:val="009466C3"/>
    <w:rsid w:val="00947E42"/>
    <w:rsid w:val="00950825"/>
    <w:rsid w:val="009563B6"/>
    <w:rsid w:val="00956A15"/>
    <w:rsid w:val="00960D59"/>
    <w:rsid w:val="00961995"/>
    <w:rsid w:val="00963A0E"/>
    <w:rsid w:val="00964AC4"/>
    <w:rsid w:val="00967654"/>
    <w:rsid w:val="009721E6"/>
    <w:rsid w:val="009727AC"/>
    <w:rsid w:val="0097565C"/>
    <w:rsid w:val="009758A2"/>
    <w:rsid w:val="00976697"/>
    <w:rsid w:val="00976727"/>
    <w:rsid w:val="009808FD"/>
    <w:rsid w:val="0098169D"/>
    <w:rsid w:val="00983CB3"/>
    <w:rsid w:val="00985D3A"/>
    <w:rsid w:val="009872FB"/>
    <w:rsid w:val="009927B9"/>
    <w:rsid w:val="00994622"/>
    <w:rsid w:val="00996BA8"/>
    <w:rsid w:val="00996E69"/>
    <w:rsid w:val="009A118F"/>
    <w:rsid w:val="009A192F"/>
    <w:rsid w:val="009A1AE4"/>
    <w:rsid w:val="009A4EC5"/>
    <w:rsid w:val="009B0A7C"/>
    <w:rsid w:val="009B2DE4"/>
    <w:rsid w:val="009B67B3"/>
    <w:rsid w:val="009C12B4"/>
    <w:rsid w:val="009C160E"/>
    <w:rsid w:val="009C208C"/>
    <w:rsid w:val="009C2D4C"/>
    <w:rsid w:val="009C5B1B"/>
    <w:rsid w:val="009C749F"/>
    <w:rsid w:val="009C783D"/>
    <w:rsid w:val="009D0919"/>
    <w:rsid w:val="009D27CA"/>
    <w:rsid w:val="009D3BEC"/>
    <w:rsid w:val="009D6B1C"/>
    <w:rsid w:val="009D7757"/>
    <w:rsid w:val="009E2EDF"/>
    <w:rsid w:val="009E3573"/>
    <w:rsid w:val="009E54CF"/>
    <w:rsid w:val="009E5E78"/>
    <w:rsid w:val="009E6FEF"/>
    <w:rsid w:val="009E7605"/>
    <w:rsid w:val="009F01C7"/>
    <w:rsid w:val="009F3396"/>
    <w:rsid w:val="009F4206"/>
    <w:rsid w:val="009F4FA9"/>
    <w:rsid w:val="009F6FF8"/>
    <w:rsid w:val="00A02E0B"/>
    <w:rsid w:val="00A02F5A"/>
    <w:rsid w:val="00A0425B"/>
    <w:rsid w:val="00A05409"/>
    <w:rsid w:val="00A05534"/>
    <w:rsid w:val="00A1029B"/>
    <w:rsid w:val="00A10E99"/>
    <w:rsid w:val="00A11279"/>
    <w:rsid w:val="00A14DB5"/>
    <w:rsid w:val="00A17700"/>
    <w:rsid w:val="00A178A5"/>
    <w:rsid w:val="00A216CE"/>
    <w:rsid w:val="00A26EF1"/>
    <w:rsid w:val="00A273FD"/>
    <w:rsid w:val="00A30061"/>
    <w:rsid w:val="00A33BDC"/>
    <w:rsid w:val="00A355EF"/>
    <w:rsid w:val="00A366F9"/>
    <w:rsid w:val="00A36FF1"/>
    <w:rsid w:val="00A402AC"/>
    <w:rsid w:val="00A404A7"/>
    <w:rsid w:val="00A40594"/>
    <w:rsid w:val="00A411D2"/>
    <w:rsid w:val="00A425EE"/>
    <w:rsid w:val="00A513A6"/>
    <w:rsid w:val="00A53314"/>
    <w:rsid w:val="00A57EBA"/>
    <w:rsid w:val="00A6296E"/>
    <w:rsid w:val="00A64C3E"/>
    <w:rsid w:val="00A678F4"/>
    <w:rsid w:val="00A75AFB"/>
    <w:rsid w:val="00A80485"/>
    <w:rsid w:val="00A849B1"/>
    <w:rsid w:val="00A91983"/>
    <w:rsid w:val="00A91988"/>
    <w:rsid w:val="00A92348"/>
    <w:rsid w:val="00A92A25"/>
    <w:rsid w:val="00AA3189"/>
    <w:rsid w:val="00AA32B2"/>
    <w:rsid w:val="00AA422B"/>
    <w:rsid w:val="00AA7013"/>
    <w:rsid w:val="00AB7D71"/>
    <w:rsid w:val="00AC1E0A"/>
    <w:rsid w:val="00AC423C"/>
    <w:rsid w:val="00AD0AF0"/>
    <w:rsid w:val="00AD2622"/>
    <w:rsid w:val="00AD30A2"/>
    <w:rsid w:val="00AD34AE"/>
    <w:rsid w:val="00AD399A"/>
    <w:rsid w:val="00AD609E"/>
    <w:rsid w:val="00AF2374"/>
    <w:rsid w:val="00AF2498"/>
    <w:rsid w:val="00AF40A4"/>
    <w:rsid w:val="00AF4336"/>
    <w:rsid w:val="00AF51B2"/>
    <w:rsid w:val="00B02A14"/>
    <w:rsid w:val="00B043A2"/>
    <w:rsid w:val="00B0581D"/>
    <w:rsid w:val="00B2167A"/>
    <w:rsid w:val="00B216D8"/>
    <w:rsid w:val="00B246B7"/>
    <w:rsid w:val="00B25238"/>
    <w:rsid w:val="00B254CB"/>
    <w:rsid w:val="00B25514"/>
    <w:rsid w:val="00B25FFD"/>
    <w:rsid w:val="00B30F4D"/>
    <w:rsid w:val="00B34003"/>
    <w:rsid w:val="00B36EAE"/>
    <w:rsid w:val="00B37AE9"/>
    <w:rsid w:val="00B4351E"/>
    <w:rsid w:val="00B44266"/>
    <w:rsid w:val="00B44D1B"/>
    <w:rsid w:val="00B45577"/>
    <w:rsid w:val="00B46F3E"/>
    <w:rsid w:val="00B52282"/>
    <w:rsid w:val="00B545C3"/>
    <w:rsid w:val="00B5796F"/>
    <w:rsid w:val="00B60459"/>
    <w:rsid w:val="00B60E34"/>
    <w:rsid w:val="00B625AF"/>
    <w:rsid w:val="00B64A05"/>
    <w:rsid w:val="00B65134"/>
    <w:rsid w:val="00B673AA"/>
    <w:rsid w:val="00B67B90"/>
    <w:rsid w:val="00B70C8A"/>
    <w:rsid w:val="00B711B5"/>
    <w:rsid w:val="00B71E3D"/>
    <w:rsid w:val="00B72BD8"/>
    <w:rsid w:val="00B748C0"/>
    <w:rsid w:val="00B76B42"/>
    <w:rsid w:val="00B7751C"/>
    <w:rsid w:val="00B80644"/>
    <w:rsid w:val="00B82292"/>
    <w:rsid w:val="00B83E6D"/>
    <w:rsid w:val="00B8447C"/>
    <w:rsid w:val="00B8663E"/>
    <w:rsid w:val="00B90197"/>
    <w:rsid w:val="00B93483"/>
    <w:rsid w:val="00B94CA5"/>
    <w:rsid w:val="00B96FC9"/>
    <w:rsid w:val="00BA5A92"/>
    <w:rsid w:val="00BB03F4"/>
    <w:rsid w:val="00BB3270"/>
    <w:rsid w:val="00BB3921"/>
    <w:rsid w:val="00BB40BD"/>
    <w:rsid w:val="00BC293E"/>
    <w:rsid w:val="00BC2B48"/>
    <w:rsid w:val="00BD216A"/>
    <w:rsid w:val="00BD4483"/>
    <w:rsid w:val="00BD7632"/>
    <w:rsid w:val="00BE32C8"/>
    <w:rsid w:val="00BF0F71"/>
    <w:rsid w:val="00BF25DF"/>
    <w:rsid w:val="00BF3E78"/>
    <w:rsid w:val="00BF4091"/>
    <w:rsid w:val="00C02AA3"/>
    <w:rsid w:val="00C07A24"/>
    <w:rsid w:val="00C07AEC"/>
    <w:rsid w:val="00C10E26"/>
    <w:rsid w:val="00C11EB7"/>
    <w:rsid w:val="00C12E10"/>
    <w:rsid w:val="00C143A9"/>
    <w:rsid w:val="00C23F2A"/>
    <w:rsid w:val="00C30317"/>
    <w:rsid w:val="00C331BA"/>
    <w:rsid w:val="00C41C46"/>
    <w:rsid w:val="00C425F3"/>
    <w:rsid w:val="00C4300B"/>
    <w:rsid w:val="00C47CE1"/>
    <w:rsid w:val="00C52BF0"/>
    <w:rsid w:val="00C6097F"/>
    <w:rsid w:val="00C61BF4"/>
    <w:rsid w:val="00C64594"/>
    <w:rsid w:val="00C70AFC"/>
    <w:rsid w:val="00C70D43"/>
    <w:rsid w:val="00C75117"/>
    <w:rsid w:val="00C75228"/>
    <w:rsid w:val="00C76707"/>
    <w:rsid w:val="00C85B69"/>
    <w:rsid w:val="00C9229E"/>
    <w:rsid w:val="00C94872"/>
    <w:rsid w:val="00C952FA"/>
    <w:rsid w:val="00C96A74"/>
    <w:rsid w:val="00C96B91"/>
    <w:rsid w:val="00CA0A3C"/>
    <w:rsid w:val="00CA1992"/>
    <w:rsid w:val="00CA1D5A"/>
    <w:rsid w:val="00CA2289"/>
    <w:rsid w:val="00CB0A99"/>
    <w:rsid w:val="00CB66FF"/>
    <w:rsid w:val="00CC0486"/>
    <w:rsid w:val="00CC0C89"/>
    <w:rsid w:val="00CC1CF1"/>
    <w:rsid w:val="00CC2577"/>
    <w:rsid w:val="00CC4938"/>
    <w:rsid w:val="00CC4A51"/>
    <w:rsid w:val="00CC575C"/>
    <w:rsid w:val="00CC6EE9"/>
    <w:rsid w:val="00CC74E7"/>
    <w:rsid w:val="00CC7D8C"/>
    <w:rsid w:val="00CD017A"/>
    <w:rsid w:val="00CD06F7"/>
    <w:rsid w:val="00CD0D64"/>
    <w:rsid w:val="00CD63D8"/>
    <w:rsid w:val="00CD7DCA"/>
    <w:rsid w:val="00CE1135"/>
    <w:rsid w:val="00CE4479"/>
    <w:rsid w:val="00CE6E98"/>
    <w:rsid w:val="00CE6F1C"/>
    <w:rsid w:val="00CF0188"/>
    <w:rsid w:val="00CF0E29"/>
    <w:rsid w:val="00CF4627"/>
    <w:rsid w:val="00CF5051"/>
    <w:rsid w:val="00CF5242"/>
    <w:rsid w:val="00CF64E2"/>
    <w:rsid w:val="00CF6C18"/>
    <w:rsid w:val="00D00024"/>
    <w:rsid w:val="00D009A3"/>
    <w:rsid w:val="00D01988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48B6"/>
    <w:rsid w:val="00D27276"/>
    <w:rsid w:val="00D31ECE"/>
    <w:rsid w:val="00D32F16"/>
    <w:rsid w:val="00D342F6"/>
    <w:rsid w:val="00D456F6"/>
    <w:rsid w:val="00D46BCA"/>
    <w:rsid w:val="00D47FD6"/>
    <w:rsid w:val="00D606D4"/>
    <w:rsid w:val="00D61604"/>
    <w:rsid w:val="00D6696C"/>
    <w:rsid w:val="00D66CE9"/>
    <w:rsid w:val="00D7424A"/>
    <w:rsid w:val="00D812F6"/>
    <w:rsid w:val="00D817B7"/>
    <w:rsid w:val="00D83548"/>
    <w:rsid w:val="00D844C4"/>
    <w:rsid w:val="00D85385"/>
    <w:rsid w:val="00D87E30"/>
    <w:rsid w:val="00D91E9B"/>
    <w:rsid w:val="00D96A30"/>
    <w:rsid w:val="00DA0EBC"/>
    <w:rsid w:val="00DA145D"/>
    <w:rsid w:val="00DA1546"/>
    <w:rsid w:val="00DA43EF"/>
    <w:rsid w:val="00DA4F74"/>
    <w:rsid w:val="00DB02FB"/>
    <w:rsid w:val="00DB06B8"/>
    <w:rsid w:val="00DB2823"/>
    <w:rsid w:val="00DB2D8B"/>
    <w:rsid w:val="00DB4152"/>
    <w:rsid w:val="00DB544A"/>
    <w:rsid w:val="00DB598A"/>
    <w:rsid w:val="00DB5FAD"/>
    <w:rsid w:val="00DB6700"/>
    <w:rsid w:val="00DC006F"/>
    <w:rsid w:val="00DC23F0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E6D53"/>
    <w:rsid w:val="00DF04E9"/>
    <w:rsid w:val="00DF33A6"/>
    <w:rsid w:val="00E05398"/>
    <w:rsid w:val="00E1139F"/>
    <w:rsid w:val="00E1509D"/>
    <w:rsid w:val="00E173E2"/>
    <w:rsid w:val="00E24AD9"/>
    <w:rsid w:val="00E27EB4"/>
    <w:rsid w:val="00E31828"/>
    <w:rsid w:val="00E31F0B"/>
    <w:rsid w:val="00E41E35"/>
    <w:rsid w:val="00E44BA6"/>
    <w:rsid w:val="00E45476"/>
    <w:rsid w:val="00E46BD5"/>
    <w:rsid w:val="00E52A84"/>
    <w:rsid w:val="00E62728"/>
    <w:rsid w:val="00E629AA"/>
    <w:rsid w:val="00E63281"/>
    <w:rsid w:val="00E652BF"/>
    <w:rsid w:val="00E65350"/>
    <w:rsid w:val="00E653B2"/>
    <w:rsid w:val="00E65E8A"/>
    <w:rsid w:val="00E70B54"/>
    <w:rsid w:val="00E73CCC"/>
    <w:rsid w:val="00E74C99"/>
    <w:rsid w:val="00E8103F"/>
    <w:rsid w:val="00E824C0"/>
    <w:rsid w:val="00E83941"/>
    <w:rsid w:val="00E84052"/>
    <w:rsid w:val="00E8573D"/>
    <w:rsid w:val="00E91CC6"/>
    <w:rsid w:val="00E921B2"/>
    <w:rsid w:val="00E9237E"/>
    <w:rsid w:val="00E966E6"/>
    <w:rsid w:val="00E967F8"/>
    <w:rsid w:val="00E9694C"/>
    <w:rsid w:val="00E97148"/>
    <w:rsid w:val="00EA5133"/>
    <w:rsid w:val="00EA67D6"/>
    <w:rsid w:val="00EB0BD0"/>
    <w:rsid w:val="00EB11C1"/>
    <w:rsid w:val="00EB17C4"/>
    <w:rsid w:val="00EB487B"/>
    <w:rsid w:val="00EC1475"/>
    <w:rsid w:val="00EC2225"/>
    <w:rsid w:val="00EC4143"/>
    <w:rsid w:val="00EC4AC0"/>
    <w:rsid w:val="00ED0682"/>
    <w:rsid w:val="00ED15D9"/>
    <w:rsid w:val="00ED166E"/>
    <w:rsid w:val="00ED1A79"/>
    <w:rsid w:val="00ED47AA"/>
    <w:rsid w:val="00ED610D"/>
    <w:rsid w:val="00ED6121"/>
    <w:rsid w:val="00ED6557"/>
    <w:rsid w:val="00ED67E9"/>
    <w:rsid w:val="00EE3422"/>
    <w:rsid w:val="00EF14AE"/>
    <w:rsid w:val="00EF2376"/>
    <w:rsid w:val="00EF651C"/>
    <w:rsid w:val="00EF7CD0"/>
    <w:rsid w:val="00F00316"/>
    <w:rsid w:val="00F02EDA"/>
    <w:rsid w:val="00F037E9"/>
    <w:rsid w:val="00F039DA"/>
    <w:rsid w:val="00F03C84"/>
    <w:rsid w:val="00F04305"/>
    <w:rsid w:val="00F10C17"/>
    <w:rsid w:val="00F11467"/>
    <w:rsid w:val="00F12127"/>
    <w:rsid w:val="00F12DE8"/>
    <w:rsid w:val="00F1376F"/>
    <w:rsid w:val="00F16571"/>
    <w:rsid w:val="00F172FE"/>
    <w:rsid w:val="00F2222E"/>
    <w:rsid w:val="00F23E36"/>
    <w:rsid w:val="00F25158"/>
    <w:rsid w:val="00F27419"/>
    <w:rsid w:val="00F27801"/>
    <w:rsid w:val="00F319B8"/>
    <w:rsid w:val="00F3269F"/>
    <w:rsid w:val="00F32728"/>
    <w:rsid w:val="00F3360D"/>
    <w:rsid w:val="00F35D35"/>
    <w:rsid w:val="00F362FA"/>
    <w:rsid w:val="00F37FFE"/>
    <w:rsid w:val="00F4007F"/>
    <w:rsid w:val="00F421D6"/>
    <w:rsid w:val="00F42832"/>
    <w:rsid w:val="00F4323C"/>
    <w:rsid w:val="00F50FFA"/>
    <w:rsid w:val="00F55FBD"/>
    <w:rsid w:val="00F572A9"/>
    <w:rsid w:val="00F621DB"/>
    <w:rsid w:val="00F63F1C"/>
    <w:rsid w:val="00F646FB"/>
    <w:rsid w:val="00F7071C"/>
    <w:rsid w:val="00F76E02"/>
    <w:rsid w:val="00F84AD8"/>
    <w:rsid w:val="00F9035F"/>
    <w:rsid w:val="00F91670"/>
    <w:rsid w:val="00F94C6C"/>
    <w:rsid w:val="00FA0022"/>
    <w:rsid w:val="00FA02E3"/>
    <w:rsid w:val="00FA49CB"/>
    <w:rsid w:val="00FA7007"/>
    <w:rsid w:val="00FB03B8"/>
    <w:rsid w:val="00FB2A25"/>
    <w:rsid w:val="00FB763B"/>
    <w:rsid w:val="00FB7E49"/>
    <w:rsid w:val="00FC3702"/>
    <w:rsid w:val="00FC677B"/>
    <w:rsid w:val="00FC7556"/>
    <w:rsid w:val="00FD02C1"/>
    <w:rsid w:val="00FD32E5"/>
    <w:rsid w:val="00FD5118"/>
    <w:rsid w:val="00FD522E"/>
    <w:rsid w:val="00FD7EA3"/>
    <w:rsid w:val="00FE3899"/>
    <w:rsid w:val="00FE3901"/>
    <w:rsid w:val="00FE4E56"/>
    <w:rsid w:val="00FE7D9F"/>
    <w:rsid w:val="00FF1CED"/>
    <w:rsid w:val="00FF63A4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07074F"/>
  </w:style>
  <w:style w:type="character" w:customStyle="1" w:styleId="BodyTextChar">
    <w:name w:val="Body Text Char"/>
    <w:basedOn w:val="DefaultParagraphFont"/>
    <w:link w:val="BodyText"/>
    <w:uiPriority w:val="99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DefaultParagraphFont"/>
    <w:rsid w:val="00CC7D8C"/>
  </w:style>
  <w:style w:type="character" w:styleId="FollowedHyperlink">
    <w:name w:val="FollowedHyperlink"/>
    <w:basedOn w:val="DefaultParagraphFont"/>
    <w:uiPriority w:val="99"/>
    <w:semiHidden/>
    <w:unhideWhenUsed/>
    <w:rsid w:val="00E967F8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4D6A77"/>
  </w:style>
  <w:style w:type="numbering" w:customStyle="1" w:styleId="ImportedStyle4">
    <w:name w:val="Imported Style 4"/>
    <w:rsid w:val="00D248B6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93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BA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A9"/>
    <w:rPr>
      <w:rFonts w:ascii="Calibri" w:eastAsia="Calibri" w:hAnsi="Calibri" w:cs="Times New Roman"/>
      <w:sz w:val="20"/>
      <w:szCs w:val="20"/>
    </w:rPr>
  </w:style>
  <w:style w:type="paragraph" w:customStyle="1" w:styleId="BodyA">
    <w:name w:val="Body A"/>
    <w:rsid w:val="00550C5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360" w:lineRule="auto"/>
      <w:jc w:val="both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Normal1">
    <w:name w:val="Normal1"/>
    <w:rsid w:val="00DE6D53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o-RO" w:eastAsia="ro-RO"/>
    </w:rPr>
  </w:style>
  <w:style w:type="paragraph" w:customStyle="1" w:styleId="xxmsonormal">
    <w:name w:val="x_xmsonormal"/>
    <w:basedOn w:val="Normal"/>
    <w:rsid w:val="001043C9"/>
    <w:pPr>
      <w:widowControl/>
      <w:autoSpaceDE/>
      <w:autoSpaceDN/>
    </w:pPr>
    <w:rPr>
      <w:rFonts w:ascii="Aptos" w:eastAsia="Calibri" w:hAnsi="Aptos" w:cs="Aptos"/>
      <w:sz w:val="24"/>
      <w:szCs w:val="24"/>
      <w:lang w:val="en-US"/>
    </w:rPr>
  </w:style>
  <w:style w:type="paragraph" w:customStyle="1" w:styleId="isselectedend">
    <w:name w:val="isselectedend"/>
    <w:basedOn w:val="Normal"/>
    <w:rsid w:val="006D5A74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val="en-US"/>
    </w:rPr>
  </w:style>
  <w:style w:type="character" w:customStyle="1" w:styleId="whitespace-normal">
    <w:name w:val="whitespace-normal"/>
    <w:rsid w:val="0076773C"/>
  </w:style>
  <w:style w:type="character" w:customStyle="1" w:styleId="xt0psk2">
    <w:name w:val="xt0psk2"/>
    <w:basedOn w:val="DefaultParagraphFont"/>
    <w:rsid w:val="004C7BF0"/>
  </w:style>
  <w:style w:type="character" w:customStyle="1" w:styleId="fs12">
    <w:name w:val="fs12"/>
    <w:basedOn w:val="DefaultParagraphFont"/>
    <w:rsid w:val="004C7BF0"/>
  </w:style>
  <w:style w:type="paragraph" w:styleId="BalloonText">
    <w:name w:val="Balloon Text"/>
    <w:basedOn w:val="Normal"/>
    <w:link w:val="BalloonTextChar"/>
    <w:uiPriority w:val="99"/>
    <w:semiHidden/>
    <w:unhideWhenUsed/>
    <w:rsid w:val="004C7BF0"/>
    <w:pPr>
      <w:widowControl/>
      <w:autoSpaceDE/>
      <w:autoSpaceDN/>
    </w:pPr>
    <w:rPr>
      <w:rFonts w:ascii="Tahoma" w:eastAsia="Calibri" w:hAnsi="Tahoma" w:cs="Tahoma"/>
      <w:kern w:val="2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BF0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hensjazz.gr/en/line-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582</Words>
  <Characters>3319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2024-08-13T10:47:00Z</cp:lastPrinted>
  <dcterms:created xsi:type="dcterms:W3CDTF">2026-05-27T12:20:00Z</dcterms:created>
  <dcterms:modified xsi:type="dcterms:W3CDTF">2026-05-29T05:59:00Z</dcterms:modified>
</cp:coreProperties>
</file>