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1E5742" w:rsidRDefault="002C55C2" w:rsidP="002712A2">
      <w:pPr>
        <w:shd w:val="clear" w:color="auto" w:fill="FFFFFF"/>
        <w:jc w:val="right"/>
        <w:rPr>
          <w:rFonts w:ascii="Times New Roman" w:eastAsiaTheme="minorEastAsia" w:hAnsi="Times New Roman" w:cs="Times New Roman"/>
          <w:i/>
          <w:iCs/>
          <w:noProof/>
          <w:sz w:val="24"/>
          <w:szCs w:val="24"/>
          <w:lang w:val="ro-RO" w:eastAsia="ro-RO"/>
        </w:rPr>
      </w:pPr>
      <w:r w:rsidRPr="001E5742">
        <w:rPr>
          <w:rFonts w:ascii="Times New Roman" w:eastAsiaTheme="minorEastAsia" w:hAnsi="Times New Roman" w:cs="Times New Roman"/>
          <w:i/>
          <w:iCs/>
          <w:noProof/>
          <w:sz w:val="24"/>
          <w:szCs w:val="24"/>
          <w:lang w:val="ro-RO" w:eastAsia="ro-RO"/>
        </w:rPr>
        <w:t>Comunicat de presă</w:t>
      </w:r>
    </w:p>
    <w:p w14:paraId="191DB2F3" w14:textId="44220CB9" w:rsidR="002C55C2" w:rsidRPr="001E5742" w:rsidRDefault="001B4965" w:rsidP="002712A2">
      <w:pPr>
        <w:shd w:val="clear" w:color="auto" w:fill="FFFFFF"/>
        <w:jc w:val="right"/>
        <w:rPr>
          <w:rFonts w:ascii="Times New Roman" w:eastAsiaTheme="minorEastAsia" w:hAnsi="Times New Roman" w:cs="Times New Roman"/>
          <w:i/>
          <w:iCs/>
          <w:noProof/>
          <w:sz w:val="24"/>
          <w:szCs w:val="24"/>
          <w:lang w:val="ro-RO" w:eastAsia="ro-RO"/>
        </w:rPr>
      </w:pPr>
      <w:r w:rsidRPr="001E5742">
        <w:rPr>
          <w:rFonts w:ascii="Times New Roman" w:eastAsiaTheme="minorEastAsia" w:hAnsi="Times New Roman" w:cs="Times New Roman"/>
          <w:i/>
          <w:iCs/>
          <w:noProof/>
          <w:sz w:val="24"/>
          <w:szCs w:val="24"/>
          <w:lang w:val="ro-RO" w:eastAsia="ro-RO"/>
        </w:rPr>
        <w:t>1</w:t>
      </w:r>
      <w:r w:rsidR="001E5742" w:rsidRPr="001E5742">
        <w:rPr>
          <w:rFonts w:ascii="Times New Roman" w:eastAsiaTheme="minorEastAsia" w:hAnsi="Times New Roman" w:cs="Times New Roman"/>
          <w:i/>
          <w:iCs/>
          <w:noProof/>
          <w:sz w:val="24"/>
          <w:szCs w:val="24"/>
          <w:lang w:val="ro-RO" w:eastAsia="ro-RO"/>
        </w:rPr>
        <w:t>8</w:t>
      </w:r>
      <w:r w:rsidR="009A1AE4" w:rsidRPr="001E5742">
        <w:rPr>
          <w:rFonts w:ascii="Times New Roman" w:eastAsiaTheme="minorEastAsia" w:hAnsi="Times New Roman" w:cs="Times New Roman"/>
          <w:i/>
          <w:iCs/>
          <w:noProof/>
          <w:sz w:val="24"/>
          <w:szCs w:val="24"/>
          <w:lang w:val="ro-RO" w:eastAsia="ro-RO"/>
        </w:rPr>
        <w:t xml:space="preserve"> </w:t>
      </w:r>
      <w:r w:rsidR="001E7E64" w:rsidRPr="001E5742">
        <w:rPr>
          <w:rFonts w:ascii="Times New Roman" w:eastAsiaTheme="minorEastAsia" w:hAnsi="Times New Roman" w:cs="Times New Roman"/>
          <w:i/>
          <w:iCs/>
          <w:noProof/>
          <w:sz w:val="24"/>
          <w:szCs w:val="24"/>
          <w:lang w:val="ro-RO" w:eastAsia="ro-RO"/>
        </w:rPr>
        <w:t>ianua</w:t>
      </w:r>
      <w:r w:rsidR="009A1AE4" w:rsidRPr="001E5742">
        <w:rPr>
          <w:rFonts w:ascii="Times New Roman" w:eastAsiaTheme="minorEastAsia" w:hAnsi="Times New Roman" w:cs="Times New Roman"/>
          <w:i/>
          <w:iCs/>
          <w:noProof/>
          <w:sz w:val="24"/>
          <w:szCs w:val="24"/>
          <w:lang w:val="ro-RO" w:eastAsia="ro-RO"/>
        </w:rPr>
        <w:t>rie 202</w:t>
      </w:r>
      <w:r w:rsidR="001E7E64" w:rsidRPr="001E5742">
        <w:rPr>
          <w:rFonts w:ascii="Times New Roman" w:eastAsiaTheme="minorEastAsia" w:hAnsi="Times New Roman" w:cs="Times New Roman"/>
          <w:i/>
          <w:iCs/>
          <w:noProof/>
          <w:sz w:val="24"/>
          <w:szCs w:val="24"/>
          <w:lang w:val="ro-RO" w:eastAsia="ro-RO"/>
        </w:rPr>
        <w:t>5</w:t>
      </w:r>
    </w:p>
    <w:p w14:paraId="07D60E25" w14:textId="77777777" w:rsidR="009A1AE4" w:rsidRPr="001E5742" w:rsidRDefault="009A1AE4" w:rsidP="004558CF">
      <w:pPr>
        <w:shd w:val="clear" w:color="auto" w:fill="FFFFFF"/>
        <w:jc w:val="both"/>
        <w:rPr>
          <w:rFonts w:ascii="Times New Roman" w:eastAsiaTheme="minorEastAsia" w:hAnsi="Times New Roman" w:cs="Times New Roman"/>
          <w:noProof/>
          <w:sz w:val="24"/>
          <w:szCs w:val="24"/>
          <w:lang w:val="ro-RO" w:eastAsia="ro-RO"/>
        </w:rPr>
      </w:pPr>
    </w:p>
    <w:p w14:paraId="3C897A0A" w14:textId="319D00A6" w:rsidR="00A11279" w:rsidRPr="001E5742" w:rsidRDefault="00A11279" w:rsidP="00A11279">
      <w:pPr>
        <w:jc w:val="center"/>
        <w:rPr>
          <w:rStyle w:val="Strong"/>
          <w:rFonts w:ascii="Times New Roman" w:hAnsi="Times New Roman" w:cs="Times New Roman"/>
          <w:sz w:val="24"/>
          <w:szCs w:val="24"/>
          <w:lang w:val="ro-RO"/>
        </w:rPr>
      </w:pPr>
      <w:r w:rsidRPr="001E5742">
        <w:rPr>
          <w:rStyle w:val="Strong"/>
          <w:rFonts w:ascii="Times New Roman" w:hAnsi="Times New Roman" w:cs="Times New Roman"/>
          <w:sz w:val="24"/>
          <w:szCs w:val="24"/>
          <w:lang w:val="ro-RO"/>
        </w:rPr>
        <w:t xml:space="preserve">ICR </w:t>
      </w:r>
      <w:r w:rsidRPr="001E5742">
        <w:rPr>
          <w:rFonts w:ascii="Times New Roman" w:eastAsia="Calibri" w:hAnsi="Times New Roman" w:cs="Times New Roman"/>
          <w:b/>
          <w:bCs/>
          <w:noProof/>
          <w:kern w:val="2"/>
          <w:sz w:val="24"/>
          <w:szCs w:val="24"/>
          <w:lang w:val="ro-RO"/>
          <w14:ligatures w14:val="standardContextual"/>
        </w:rPr>
        <w:t>a lansat apelul</w:t>
      </w:r>
      <w:r w:rsidRPr="001E5742">
        <w:rPr>
          <w:rStyle w:val="Strong"/>
          <w:rFonts w:ascii="Times New Roman" w:hAnsi="Times New Roman" w:cs="Times New Roman"/>
          <w:sz w:val="24"/>
          <w:szCs w:val="24"/>
          <w:lang w:val="ro-RO"/>
        </w:rPr>
        <w:t xml:space="preserve"> la candidaturi pentru bursele </w:t>
      </w:r>
      <w:r w:rsidR="001E5742" w:rsidRPr="001E5742">
        <w:rPr>
          <w:rFonts w:ascii="Times New Roman" w:eastAsia="Calibri" w:hAnsi="Times New Roman" w:cs="Times New Roman"/>
          <w:b/>
          <w:sz w:val="24"/>
          <w:szCs w:val="24"/>
          <w:lang w:val="ro-RO"/>
        </w:rPr>
        <w:t>„</w:t>
      </w:r>
      <w:r w:rsidR="001E5742" w:rsidRPr="001E5742">
        <w:rPr>
          <w:rFonts w:ascii="Times New Roman" w:eastAsia="Calibri" w:hAnsi="Times New Roman" w:cs="Times New Roman"/>
          <w:b/>
          <w:bCs/>
          <w:sz w:val="24"/>
          <w:szCs w:val="24"/>
          <w:lang w:val="ro-RO"/>
        </w:rPr>
        <w:t>Ion Mincu“</w:t>
      </w:r>
      <w:r w:rsidR="001E5742" w:rsidRPr="001E5742">
        <w:rPr>
          <w:rStyle w:val="Strong"/>
          <w:rFonts w:ascii="Times New Roman" w:hAnsi="Times New Roman" w:cs="Times New Roman"/>
          <w:sz w:val="24"/>
          <w:szCs w:val="24"/>
          <w:lang w:val="ro-RO"/>
        </w:rPr>
        <w:t xml:space="preserve"> </w:t>
      </w:r>
      <w:r w:rsidRPr="001E5742">
        <w:rPr>
          <w:rStyle w:val="Strong"/>
          <w:rFonts w:ascii="Times New Roman" w:hAnsi="Times New Roman" w:cs="Times New Roman"/>
          <w:sz w:val="24"/>
          <w:szCs w:val="24"/>
          <w:lang w:val="ro-RO"/>
        </w:rPr>
        <w:t>2025</w:t>
      </w:r>
    </w:p>
    <w:p w14:paraId="011BB418" w14:textId="77777777" w:rsidR="00A11279" w:rsidRPr="001E5742" w:rsidRDefault="00A11279" w:rsidP="00A11279">
      <w:pPr>
        <w:rPr>
          <w:rStyle w:val="Strong"/>
          <w:rFonts w:ascii="Times New Roman" w:hAnsi="Times New Roman" w:cs="Times New Roman"/>
          <w:sz w:val="24"/>
          <w:szCs w:val="24"/>
          <w:lang w:val="ro-RO"/>
        </w:rPr>
      </w:pPr>
    </w:p>
    <w:p w14:paraId="1D839639" w14:textId="6F2EA696" w:rsidR="001E5742" w:rsidRPr="001E5742" w:rsidRDefault="001E5742" w:rsidP="001E5742">
      <w:pPr>
        <w:spacing w:before="100" w:beforeAutospacing="1" w:after="100" w:afterAutospacing="1"/>
        <w:jc w:val="both"/>
        <w:rPr>
          <w:rFonts w:ascii="Times New Roman" w:hAnsi="Times New Roman" w:cs="Times New Roman"/>
          <w:sz w:val="24"/>
          <w:szCs w:val="24"/>
          <w:lang w:val="ro-RO"/>
        </w:rPr>
      </w:pPr>
      <w:r w:rsidRPr="001E5742">
        <w:rPr>
          <w:rFonts w:ascii="Times New Roman" w:hAnsi="Times New Roman" w:cs="Times New Roman"/>
          <w:sz w:val="24"/>
          <w:szCs w:val="24"/>
          <w:lang w:val="ro-RO"/>
        </w:rPr>
        <w:t xml:space="preserve">Institutul Cultural Român lansează un apel la candidaturi pentru a oferi în anul 2025 </w:t>
      </w:r>
      <w:r w:rsidRPr="001E5742">
        <w:rPr>
          <w:rFonts w:ascii="Times New Roman" w:hAnsi="Times New Roman" w:cs="Times New Roman"/>
          <w:b/>
          <w:bCs/>
          <w:sz w:val="24"/>
          <w:szCs w:val="24"/>
          <w:lang w:val="ro-RO"/>
        </w:rPr>
        <w:t xml:space="preserve">două burse </w:t>
      </w:r>
      <w:r w:rsidRPr="001E5742">
        <w:rPr>
          <w:rFonts w:ascii="Times New Roman" w:eastAsia="Calibri" w:hAnsi="Times New Roman" w:cs="Times New Roman"/>
          <w:b/>
          <w:bCs/>
          <w:sz w:val="24"/>
          <w:szCs w:val="24"/>
          <w:lang w:val="ro-RO"/>
        </w:rPr>
        <w:t>„</w:t>
      </w:r>
      <w:r w:rsidRPr="001E5742">
        <w:rPr>
          <w:rFonts w:ascii="Times New Roman" w:hAnsi="Times New Roman" w:cs="Times New Roman"/>
          <w:b/>
          <w:bCs/>
          <w:sz w:val="24"/>
          <w:szCs w:val="24"/>
          <w:lang w:val="ro-RO"/>
        </w:rPr>
        <w:t>Ion Mincu</w:t>
      </w:r>
      <w:r w:rsidRPr="001E5742">
        <w:rPr>
          <w:rFonts w:ascii="Times New Roman" w:eastAsia="Calibri" w:hAnsi="Times New Roman" w:cs="Times New Roman"/>
          <w:b/>
          <w:bCs/>
          <w:sz w:val="24"/>
          <w:szCs w:val="24"/>
          <w:lang w:val="ro-RO"/>
        </w:rPr>
        <w:t>“</w:t>
      </w:r>
      <w:r w:rsidRPr="001E5742">
        <w:rPr>
          <w:rFonts w:ascii="Times New Roman" w:hAnsi="Times New Roman" w:cs="Times New Roman"/>
          <w:sz w:val="24"/>
          <w:szCs w:val="24"/>
          <w:lang w:val="ro-RO"/>
        </w:rPr>
        <w:t xml:space="preserve">. Invităm absolvenții de arhitectură interesați să trimită dosarele de candidatură până pe data de </w:t>
      </w:r>
      <w:r w:rsidRPr="001E5742">
        <w:rPr>
          <w:rFonts w:ascii="Times New Roman" w:hAnsi="Times New Roman" w:cs="Times New Roman"/>
          <w:b/>
          <w:bCs/>
          <w:sz w:val="24"/>
          <w:szCs w:val="24"/>
          <w:lang w:val="ro-RO"/>
        </w:rPr>
        <w:t>14 februarie 2025, ora 13:00, ora României</w:t>
      </w:r>
      <w:r w:rsidRPr="001E5742">
        <w:rPr>
          <w:rFonts w:ascii="Times New Roman" w:hAnsi="Times New Roman" w:cs="Times New Roman"/>
          <w:sz w:val="24"/>
          <w:szCs w:val="24"/>
          <w:lang w:val="ro-RO"/>
        </w:rPr>
        <w:t xml:space="preserve">, la adresa de e-mail </w:t>
      </w:r>
      <w:hyperlink r:id="rId7" w:history="1">
        <w:r w:rsidRPr="001E5742">
          <w:rPr>
            <w:rStyle w:val="Hyperlink"/>
            <w:rFonts w:ascii="Times New Roman" w:hAnsi="Times New Roman" w:cs="Times New Roman"/>
            <w:sz w:val="24"/>
            <w:szCs w:val="24"/>
            <w:lang w:val="ro-RO"/>
          </w:rPr>
          <w:t>bursamincu@icr.ro</w:t>
        </w:r>
      </w:hyperlink>
      <w:r w:rsidRPr="001E5742">
        <w:rPr>
          <w:rFonts w:ascii="Times New Roman" w:hAnsi="Times New Roman" w:cs="Times New Roman"/>
          <w:sz w:val="24"/>
          <w:szCs w:val="24"/>
          <w:lang w:val="ro-RO"/>
        </w:rPr>
        <w:t xml:space="preserve">. </w:t>
      </w:r>
    </w:p>
    <w:p w14:paraId="5C26D25D" w14:textId="4DC30F89" w:rsidR="001E5742" w:rsidRPr="001E5742" w:rsidRDefault="001E5742" w:rsidP="001E5742">
      <w:pPr>
        <w:ind w:firstLine="720"/>
        <w:jc w:val="both"/>
        <w:rPr>
          <w:rFonts w:ascii="Times New Roman" w:eastAsia="Calibri" w:hAnsi="Times New Roman" w:cs="Times New Roman"/>
          <w:sz w:val="24"/>
          <w:szCs w:val="24"/>
          <w:lang w:val="ro-RO"/>
        </w:rPr>
      </w:pPr>
      <w:r w:rsidRPr="001E5742">
        <w:rPr>
          <w:rFonts w:ascii="Times New Roman" w:eastAsia="Calibri" w:hAnsi="Times New Roman" w:cs="Times New Roman"/>
          <w:b/>
          <w:bCs/>
          <w:sz w:val="24"/>
          <w:szCs w:val="24"/>
          <w:lang w:val="ro-RO"/>
        </w:rPr>
        <w:t xml:space="preserve">Bursele „Ion Mincu“ </w:t>
      </w:r>
      <w:r w:rsidRPr="001E5742">
        <w:rPr>
          <w:rFonts w:ascii="Times New Roman" w:eastAsia="Calibri" w:hAnsi="Times New Roman" w:cs="Times New Roman"/>
          <w:sz w:val="24"/>
          <w:szCs w:val="24"/>
          <w:lang w:val="ro-RO"/>
        </w:rPr>
        <w:t xml:space="preserve">se acordă arhitecților români în vederea pregătirii lucrărilor științifice pe o temă relevantă pentru societatea academică românească, timp de două luni, în cadrul unor instituţii, atât din străinătate, cât și din România. Acest tip de bursă a fost inaugurat în anul 2013, având drept scop încurajarea absolvenţilor de arhitectură la nivel de masterat şi doctorat în domeniile acestora de activitate și perfecţionarea studiilor, timp de două luni, în cadrul unor instituţii de învăţământ şi cercetare prestigioase din Europa și din țară, alese de candidaţi în funcţie de proiectele de cercetare gândite în prealabil. Se acordă două burse anual, în valoare de </w:t>
      </w:r>
      <w:r w:rsidRPr="001E5742">
        <w:rPr>
          <w:rFonts w:ascii="Times New Roman" w:eastAsia="Calibri" w:hAnsi="Times New Roman" w:cs="Times New Roman"/>
          <w:b/>
          <w:bCs/>
          <w:sz w:val="24"/>
          <w:szCs w:val="24"/>
          <w:lang w:val="ro-RO"/>
        </w:rPr>
        <w:t>4.500 de euro fiecare</w:t>
      </w:r>
      <w:r w:rsidRPr="001E5742">
        <w:rPr>
          <w:rFonts w:ascii="Times New Roman" w:eastAsia="Calibri" w:hAnsi="Times New Roman" w:cs="Times New Roman"/>
          <w:sz w:val="24"/>
          <w:szCs w:val="24"/>
          <w:lang w:val="ro-RO"/>
        </w:rPr>
        <w:t>. Selecţia este făcută de o comisie independentă de specialişti pe baza dosarelor de candidatură primite.</w:t>
      </w:r>
    </w:p>
    <w:p w14:paraId="58611978" w14:textId="77777777" w:rsidR="001E5742" w:rsidRPr="001E5742" w:rsidRDefault="001E5742" w:rsidP="001E5742">
      <w:pPr>
        <w:jc w:val="both"/>
        <w:rPr>
          <w:rFonts w:ascii="Times New Roman" w:eastAsia="Calibri" w:hAnsi="Times New Roman" w:cs="Times New Roman"/>
          <w:sz w:val="24"/>
          <w:szCs w:val="24"/>
          <w:lang w:val="ro-RO"/>
        </w:rPr>
      </w:pPr>
      <w:r w:rsidRPr="001E5742">
        <w:rPr>
          <w:rFonts w:ascii="Times New Roman" w:eastAsia="Calibri" w:hAnsi="Times New Roman" w:cs="Times New Roman"/>
          <w:b/>
          <w:bCs/>
          <w:sz w:val="24"/>
          <w:szCs w:val="24"/>
          <w:lang w:val="ro-RO"/>
        </w:rPr>
        <w:t>Numărul de burse acordate anual</w:t>
      </w:r>
      <w:r w:rsidRPr="001E5742">
        <w:rPr>
          <w:rFonts w:ascii="Times New Roman" w:eastAsia="Calibri" w:hAnsi="Times New Roman" w:cs="Times New Roman"/>
          <w:sz w:val="24"/>
          <w:szCs w:val="24"/>
          <w:lang w:val="ro-RO"/>
        </w:rPr>
        <w:t>: 2 (două);</w:t>
      </w:r>
    </w:p>
    <w:p w14:paraId="201AE8B6" w14:textId="77777777" w:rsidR="001E5742" w:rsidRPr="001E5742" w:rsidRDefault="001E5742" w:rsidP="001E5742">
      <w:pPr>
        <w:adjustRightInd w:val="0"/>
        <w:spacing w:line="276" w:lineRule="auto"/>
        <w:jc w:val="both"/>
        <w:rPr>
          <w:rFonts w:ascii="Times New Roman" w:eastAsia="Calibri" w:hAnsi="Times New Roman" w:cs="Times New Roman"/>
          <w:sz w:val="24"/>
          <w:szCs w:val="24"/>
          <w:lang w:val="ro-RO"/>
        </w:rPr>
      </w:pPr>
      <w:r w:rsidRPr="001E5742">
        <w:rPr>
          <w:rFonts w:ascii="Times New Roman" w:eastAsia="Calibri" w:hAnsi="Times New Roman" w:cs="Times New Roman"/>
          <w:b/>
          <w:bCs/>
          <w:sz w:val="24"/>
          <w:szCs w:val="24"/>
          <w:lang w:val="ro-RO"/>
        </w:rPr>
        <w:t>Durata bursei</w:t>
      </w:r>
      <w:r w:rsidRPr="001E5742">
        <w:rPr>
          <w:rFonts w:ascii="Times New Roman" w:eastAsia="Calibri" w:hAnsi="Times New Roman" w:cs="Times New Roman"/>
          <w:sz w:val="24"/>
          <w:szCs w:val="24"/>
          <w:lang w:val="ro-RO"/>
        </w:rPr>
        <w:t>: 2 (două) luni;</w:t>
      </w:r>
    </w:p>
    <w:p w14:paraId="435E58F8" w14:textId="77777777" w:rsidR="001E5742" w:rsidRPr="001E5742" w:rsidRDefault="001E5742" w:rsidP="001E5742">
      <w:pPr>
        <w:adjustRightInd w:val="0"/>
        <w:spacing w:line="276" w:lineRule="auto"/>
        <w:jc w:val="both"/>
        <w:rPr>
          <w:rFonts w:ascii="Times New Roman" w:eastAsia="Calibri" w:hAnsi="Times New Roman" w:cs="Times New Roman"/>
          <w:b/>
          <w:bCs/>
          <w:sz w:val="24"/>
          <w:szCs w:val="24"/>
          <w:lang w:val="ro-RO"/>
        </w:rPr>
      </w:pPr>
      <w:r w:rsidRPr="001E5742">
        <w:rPr>
          <w:rFonts w:ascii="Times New Roman" w:eastAsia="Calibri" w:hAnsi="Times New Roman" w:cs="Times New Roman"/>
          <w:b/>
          <w:bCs/>
          <w:sz w:val="24"/>
          <w:szCs w:val="24"/>
          <w:lang w:val="ro-RO"/>
        </w:rPr>
        <w:t xml:space="preserve">Domeniile pentru care se organizează evaluarea şi selecţia: </w:t>
      </w:r>
    </w:p>
    <w:p w14:paraId="15880D8B" w14:textId="77777777" w:rsidR="001E5742" w:rsidRPr="001E5742" w:rsidRDefault="001E5742" w:rsidP="001E5742">
      <w:pPr>
        <w:widowControl/>
        <w:numPr>
          <w:ilvl w:val="0"/>
          <w:numId w:val="21"/>
        </w:numPr>
        <w:adjustRightInd w:val="0"/>
        <w:spacing w:line="276" w:lineRule="auto"/>
        <w:jc w:val="both"/>
        <w:rPr>
          <w:rFonts w:ascii="Times New Roman" w:eastAsia="Calibri" w:hAnsi="Times New Roman" w:cs="Times New Roman"/>
          <w:sz w:val="24"/>
          <w:szCs w:val="24"/>
          <w:lang w:val="ro-RO"/>
        </w:rPr>
      </w:pPr>
      <w:r w:rsidRPr="001E5742">
        <w:rPr>
          <w:rFonts w:ascii="Times New Roman" w:eastAsia="Calibri" w:hAnsi="Times New Roman" w:cs="Times New Roman"/>
          <w:sz w:val="24"/>
          <w:szCs w:val="24"/>
          <w:lang w:val="ro-RO"/>
        </w:rPr>
        <w:t xml:space="preserve">Arhitectură; </w:t>
      </w:r>
    </w:p>
    <w:p w14:paraId="1F7C531B" w14:textId="77777777" w:rsidR="001E5742" w:rsidRPr="001E5742" w:rsidRDefault="001E5742" w:rsidP="001E5742">
      <w:pPr>
        <w:widowControl/>
        <w:numPr>
          <w:ilvl w:val="0"/>
          <w:numId w:val="21"/>
        </w:numPr>
        <w:adjustRightInd w:val="0"/>
        <w:spacing w:line="276" w:lineRule="auto"/>
        <w:jc w:val="both"/>
        <w:rPr>
          <w:rFonts w:ascii="Times New Roman" w:eastAsia="Calibri" w:hAnsi="Times New Roman" w:cs="Times New Roman"/>
          <w:sz w:val="24"/>
          <w:szCs w:val="24"/>
          <w:lang w:val="ro-RO"/>
        </w:rPr>
      </w:pPr>
      <w:r w:rsidRPr="001E5742">
        <w:rPr>
          <w:rFonts w:ascii="Times New Roman" w:eastAsia="Calibri" w:hAnsi="Times New Roman" w:cs="Times New Roman"/>
          <w:sz w:val="24"/>
          <w:szCs w:val="24"/>
          <w:lang w:val="ro-RO"/>
        </w:rPr>
        <w:t xml:space="preserve">Urbanism; </w:t>
      </w:r>
    </w:p>
    <w:p w14:paraId="7F8D02D4" w14:textId="77777777" w:rsidR="001E5742" w:rsidRPr="001E5742" w:rsidRDefault="001E5742" w:rsidP="001E5742">
      <w:pPr>
        <w:widowControl/>
        <w:numPr>
          <w:ilvl w:val="0"/>
          <w:numId w:val="21"/>
        </w:numPr>
        <w:adjustRightInd w:val="0"/>
        <w:spacing w:line="276" w:lineRule="auto"/>
        <w:jc w:val="both"/>
        <w:rPr>
          <w:rFonts w:ascii="Times New Roman" w:eastAsia="Calibri" w:hAnsi="Times New Roman" w:cs="Times New Roman"/>
          <w:sz w:val="24"/>
          <w:szCs w:val="24"/>
          <w:lang w:val="ro-RO"/>
        </w:rPr>
      </w:pPr>
      <w:r w:rsidRPr="001E5742">
        <w:rPr>
          <w:rFonts w:ascii="Times New Roman" w:eastAsia="Calibri" w:hAnsi="Times New Roman" w:cs="Times New Roman"/>
          <w:sz w:val="24"/>
          <w:szCs w:val="24"/>
          <w:lang w:val="ro-RO"/>
        </w:rPr>
        <w:t>Conservarea patrimoniului cultural şi istoric.</w:t>
      </w:r>
    </w:p>
    <w:p w14:paraId="5FB27EEB" w14:textId="77777777" w:rsidR="001E5742" w:rsidRPr="001E5742" w:rsidRDefault="001E5742" w:rsidP="001E5742">
      <w:pPr>
        <w:adjustRightInd w:val="0"/>
        <w:spacing w:line="276" w:lineRule="auto"/>
        <w:ind w:left="720"/>
        <w:jc w:val="both"/>
        <w:rPr>
          <w:rFonts w:ascii="Times New Roman" w:eastAsia="Calibri" w:hAnsi="Times New Roman" w:cs="Times New Roman"/>
          <w:sz w:val="24"/>
          <w:szCs w:val="24"/>
        </w:rPr>
      </w:pPr>
      <w:r w:rsidRPr="001E5742">
        <w:rPr>
          <w:rFonts w:ascii="Times New Roman" w:eastAsia="Calibri" w:hAnsi="Times New Roman" w:cs="Times New Roman"/>
          <w:sz w:val="24"/>
          <w:szCs w:val="24"/>
        </w:rPr>
        <w:t xml:space="preserve"> </w:t>
      </w:r>
    </w:p>
    <w:p w14:paraId="5DBBD99B" w14:textId="77777777" w:rsidR="001E5742" w:rsidRPr="001E5742" w:rsidRDefault="001E5742" w:rsidP="001E5742">
      <w:pPr>
        <w:adjustRightInd w:val="0"/>
        <w:spacing w:line="276" w:lineRule="auto"/>
        <w:jc w:val="both"/>
        <w:rPr>
          <w:rFonts w:ascii="Times New Roman" w:eastAsia="Calibri" w:hAnsi="Times New Roman" w:cs="Times New Roman"/>
          <w:b/>
          <w:bCs/>
          <w:sz w:val="24"/>
          <w:szCs w:val="24"/>
          <w:lang w:val="ro-RO"/>
        </w:rPr>
      </w:pPr>
      <w:r w:rsidRPr="001E5742">
        <w:rPr>
          <w:rFonts w:ascii="Times New Roman" w:eastAsia="Calibri" w:hAnsi="Times New Roman" w:cs="Times New Roman"/>
          <w:b/>
          <w:bCs/>
          <w:sz w:val="24"/>
          <w:szCs w:val="24"/>
          <w:lang w:val="ro-RO"/>
        </w:rPr>
        <w:t>Data limită pentru depunerea dosarelor: 14 februarie 2025, ora 13 :00, ora României</w:t>
      </w:r>
      <w:r w:rsidRPr="001E5742">
        <w:rPr>
          <w:rFonts w:ascii="Times New Roman" w:hAnsi="Times New Roman" w:cs="Times New Roman"/>
          <w:b/>
          <w:bCs/>
          <w:sz w:val="24"/>
          <w:szCs w:val="24"/>
          <w:lang w:val="ro-RO"/>
        </w:rPr>
        <w:t>.</w:t>
      </w:r>
    </w:p>
    <w:p w14:paraId="0A980027" w14:textId="77777777" w:rsidR="001E5742" w:rsidRPr="001E5742" w:rsidRDefault="001E5742" w:rsidP="001E5742">
      <w:pPr>
        <w:adjustRightInd w:val="0"/>
        <w:spacing w:line="276" w:lineRule="auto"/>
        <w:jc w:val="both"/>
        <w:rPr>
          <w:rFonts w:ascii="Times New Roman" w:eastAsia="Calibri" w:hAnsi="Times New Roman" w:cs="Times New Roman"/>
          <w:sz w:val="24"/>
          <w:szCs w:val="24"/>
          <w:lang w:val="ro-RO"/>
        </w:rPr>
      </w:pPr>
      <w:r w:rsidRPr="001E5742">
        <w:rPr>
          <w:rFonts w:ascii="Times New Roman" w:eastAsia="Calibri" w:hAnsi="Times New Roman" w:cs="Times New Roman"/>
          <w:b/>
          <w:bCs/>
          <w:sz w:val="24"/>
          <w:szCs w:val="24"/>
          <w:lang w:val="ro-RO"/>
        </w:rPr>
        <w:t xml:space="preserve">Sumele acordate: </w:t>
      </w:r>
      <w:r w:rsidRPr="001E5742">
        <w:rPr>
          <w:rFonts w:ascii="Times New Roman" w:eastAsia="Calibri" w:hAnsi="Times New Roman" w:cs="Times New Roman"/>
          <w:sz w:val="24"/>
          <w:szCs w:val="24"/>
          <w:lang w:val="ro-RO"/>
        </w:rPr>
        <w:t xml:space="preserve">4.500 euro/bursă. </w:t>
      </w:r>
    </w:p>
    <w:p w14:paraId="044AA0C7" w14:textId="77777777" w:rsidR="001E5742" w:rsidRPr="001E5742" w:rsidRDefault="001E5742" w:rsidP="001E5742">
      <w:pPr>
        <w:adjustRightInd w:val="0"/>
        <w:spacing w:line="276" w:lineRule="auto"/>
        <w:jc w:val="both"/>
        <w:rPr>
          <w:rFonts w:ascii="Times New Roman" w:eastAsia="Calibri" w:hAnsi="Times New Roman" w:cs="Times New Roman"/>
          <w:b/>
          <w:bCs/>
          <w:sz w:val="24"/>
          <w:szCs w:val="24"/>
          <w:lang w:val="ro-RO"/>
        </w:rPr>
      </w:pPr>
    </w:p>
    <w:p w14:paraId="3E06A625" w14:textId="77777777" w:rsidR="001E5742" w:rsidRPr="001E5742" w:rsidRDefault="001E5742" w:rsidP="001E5742">
      <w:pPr>
        <w:adjustRightInd w:val="0"/>
        <w:spacing w:line="276" w:lineRule="auto"/>
        <w:jc w:val="both"/>
        <w:rPr>
          <w:rFonts w:ascii="Times New Roman" w:eastAsia="Calibri" w:hAnsi="Times New Roman" w:cs="Times New Roman"/>
          <w:b/>
          <w:bCs/>
          <w:sz w:val="24"/>
          <w:szCs w:val="24"/>
          <w:lang w:val="ro-RO"/>
        </w:rPr>
      </w:pPr>
      <w:r w:rsidRPr="001E5742">
        <w:rPr>
          <w:rFonts w:ascii="Times New Roman" w:eastAsia="Calibri" w:hAnsi="Times New Roman" w:cs="Times New Roman"/>
          <w:b/>
          <w:bCs/>
          <w:sz w:val="24"/>
          <w:szCs w:val="24"/>
          <w:lang w:val="ro-RO"/>
        </w:rPr>
        <w:t xml:space="preserve">Documente necesare pentru înscriere (dosarul de solicitare a bursei): </w:t>
      </w:r>
    </w:p>
    <w:p w14:paraId="2020A798" w14:textId="77777777" w:rsidR="001E5742" w:rsidRPr="001E5742" w:rsidRDefault="001E5742" w:rsidP="001E5742">
      <w:pPr>
        <w:widowControl/>
        <w:numPr>
          <w:ilvl w:val="0"/>
          <w:numId w:val="20"/>
        </w:numPr>
        <w:suppressAutoHyphens/>
        <w:autoSpaceDN/>
        <w:jc w:val="both"/>
        <w:rPr>
          <w:rFonts w:ascii="Times New Roman" w:hAnsi="Times New Roman" w:cs="Times New Roman"/>
          <w:sz w:val="24"/>
          <w:szCs w:val="24"/>
          <w:lang w:val="ro-RO" w:eastAsia="zh-CN"/>
        </w:rPr>
      </w:pPr>
      <w:r w:rsidRPr="001E5742">
        <w:rPr>
          <w:rFonts w:ascii="Times New Roman" w:hAnsi="Times New Roman" w:cs="Times New Roman"/>
          <w:sz w:val="24"/>
          <w:szCs w:val="24"/>
          <w:lang w:val="ro-RO" w:eastAsia="tr-TR"/>
        </w:rPr>
        <w:t xml:space="preserve">formularul de înscriere; </w:t>
      </w:r>
    </w:p>
    <w:p w14:paraId="1FCA3701" w14:textId="77777777" w:rsidR="001E5742" w:rsidRPr="001E5742" w:rsidRDefault="001E5742" w:rsidP="001E5742">
      <w:pPr>
        <w:widowControl/>
        <w:numPr>
          <w:ilvl w:val="0"/>
          <w:numId w:val="20"/>
        </w:numPr>
        <w:suppressAutoHyphens/>
        <w:autoSpaceDN/>
        <w:jc w:val="both"/>
        <w:rPr>
          <w:rFonts w:ascii="Times New Roman" w:hAnsi="Times New Roman" w:cs="Times New Roman"/>
          <w:sz w:val="24"/>
          <w:szCs w:val="24"/>
          <w:lang w:val="ro-RO" w:eastAsia="zh-CN"/>
        </w:rPr>
      </w:pPr>
      <w:r w:rsidRPr="001E5742">
        <w:rPr>
          <w:rFonts w:ascii="Times New Roman" w:hAnsi="Times New Roman" w:cs="Times New Roman"/>
          <w:sz w:val="24"/>
          <w:szCs w:val="24"/>
          <w:lang w:val="ro-RO" w:eastAsia="tr-TR"/>
        </w:rPr>
        <w:t xml:space="preserve">CV; </w:t>
      </w:r>
    </w:p>
    <w:p w14:paraId="2BACF177" w14:textId="2DCCE05C" w:rsidR="001E5742" w:rsidRPr="001E5742" w:rsidRDefault="001E5742" w:rsidP="001E5742">
      <w:pPr>
        <w:widowControl/>
        <w:numPr>
          <w:ilvl w:val="0"/>
          <w:numId w:val="20"/>
        </w:numPr>
        <w:suppressAutoHyphens/>
        <w:autoSpaceDN/>
        <w:jc w:val="both"/>
        <w:rPr>
          <w:rFonts w:ascii="Times New Roman" w:hAnsi="Times New Roman" w:cs="Times New Roman"/>
          <w:sz w:val="24"/>
          <w:szCs w:val="24"/>
          <w:lang w:val="ro-RO" w:eastAsia="zh-CN"/>
        </w:rPr>
      </w:pPr>
      <w:r w:rsidRPr="001E5742">
        <w:rPr>
          <w:rFonts w:ascii="Times New Roman" w:hAnsi="Times New Roman" w:cs="Times New Roman"/>
          <w:sz w:val="24"/>
          <w:szCs w:val="24"/>
          <w:lang w:val="ro-RO" w:eastAsia="tr-TR"/>
        </w:rPr>
        <w:t>copie dup</w:t>
      </w:r>
      <w:r>
        <w:rPr>
          <w:rFonts w:ascii="Times New Roman" w:hAnsi="Times New Roman" w:cs="Times New Roman"/>
          <w:sz w:val="24"/>
          <w:szCs w:val="24"/>
          <w:lang w:val="ro-RO" w:eastAsia="tr-TR"/>
        </w:rPr>
        <w:t>ă</w:t>
      </w:r>
      <w:r w:rsidRPr="001E5742">
        <w:rPr>
          <w:rFonts w:ascii="Times New Roman" w:hAnsi="Times New Roman" w:cs="Times New Roman"/>
          <w:sz w:val="24"/>
          <w:szCs w:val="24"/>
          <w:lang w:val="ro-RO" w:eastAsia="tr-TR"/>
        </w:rPr>
        <w:t xml:space="preserve"> actul de identitate/paşaport;</w:t>
      </w:r>
    </w:p>
    <w:p w14:paraId="24B81C60" w14:textId="77777777" w:rsidR="001E5742" w:rsidRPr="001E5742" w:rsidRDefault="001E5742" w:rsidP="001E5742">
      <w:pPr>
        <w:widowControl/>
        <w:numPr>
          <w:ilvl w:val="0"/>
          <w:numId w:val="20"/>
        </w:numPr>
        <w:suppressAutoHyphens/>
        <w:autoSpaceDN/>
        <w:jc w:val="both"/>
        <w:rPr>
          <w:rFonts w:ascii="Times New Roman" w:hAnsi="Times New Roman" w:cs="Times New Roman"/>
          <w:sz w:val="24"/>
          <w:szCs w:val="24"/>
          <w:lang w:val="ro-RO" w:eastAsia="zh-CN"/>
        </w:rPr>
      </w:pPr>
      <w:r w:rsidRPr="001E5742">
        <w:rPr>
          <w:rFonts w:ascii="Times New Roman" w:hAnsi="Times New Roman" w:cs="Times New Roman"/>
          <w:sz w:val="24"/>
          <w:szCs w:val="24"/>
          <w:lang w:val="ro-RO" w:eastAsia="tr-TR"/>
        </w:rPr>
        <w:t xml:space="preserve">descrierea proiectului de cercetare, care va conţine minimum 6.000 de semne - având în vedere paşii pe care îi va urma cercetarea, spaţiile pe care candidatul le are în vedere, necesitatea desfăşurării acestei cercetări în România; </w:t>
      </w:r>
    </w:p>
    <w:p w14:paraId="462566EA" w14:textId="77777777" w:rsidR="001E5742" w:rsidRPr="001E5742" w:rsidRDefault="001E5742" w:rsidP="001E5742">
      <w:pPr>
        <w:widowControl/>
        <w:numPr>
          <w:ilvl w:val="0"/>
          <w:numId w:val="20"/>
        </w:numPr>
        <w:suppressAutoHyphens/>
        <w:autoSpaceDN/>
        <w:jc w:val="both"/>
        <w:rPr>
          <w:rFonts w:ascii="Times New Roman" w:hAnsi="Times New Roman" w:cs="Times New Roman"/>
          <w:sz w:val="24"/>
          <w:szCs w:val="24"/>
          <w:lang w:val="ro-RO" w:eastAsia="zh-CN"/>
        </w:rPr>
      </w:pPr>
      <w:r w:rsidRPr="001E5742">
        <w:rPr>
          <w:rFonts w:ascii="Times New Roman" w:hAnsi="Times New Roman" w:cs="Times New Roman"/>
          <w:sz w:val="24"/>
          <w:szCs w:val="24"/>
          <w:lang w:val="ro-RO" w:eastAsia="tr-TR"/>
        </w:rPr>
        <w:t xml:space="preserve">un portofoliu: conţinând fotografii şi/sau fotocopii care să demonstreze activitatea practică a candidatului în domeniul ales (planuri urbanistice, machete, materiale redactate pe parcursul anilor de studiu); </w:t>
      </w:r>
    </w:p>
    <w:p w14:paraId="23EA0942" w14:textId="77777777" w:rsidR="001E5742" w:rsidRPr="001E5742" w:rsidRDefault="001E5742" w:rsidP="001E5742">
      <w:pPr>
        <w:widowControl/>
        <w:numPr>
          <w:ilvl w:val="0"/>
          <w:numId w:val="20"/>
        </w:numPr>
        <w:suppressAutoHyphens/>
        <w:autoSpaceDN/>
        <w:jc w:val="both"/>
        <w:rPr>
          <w:rFonts w:ascii="Times New Roman" w:hAnsi="Times New Roman" w:cs="Times New Roman"/>
          <w:sz w:val="24"/>
          <w:szCs w:val="24"/>
          <w:lang w:val="ro-RO" w:eastAsia="zh-CN"/>
        </w:rPr>
      </w:pPr>
      <w:r w:rsidRPr="001E5742">
        <w:rPr>
          <w:rFonts w:ascii="Times New Roman" w:hAnsi="Times New Roman" w:cs="Times New Roman"/>
          <w:bCs/>
          <w:sz w:val="24"/>
          <w:szCs w:val="24"/>
          <w:lang w:val="ro-RO" w:eastAsia="tr-TR"/>
        </w:rPr>
        <w:t xml:space="preserve">două scrisori de recomandare </w:t>
      </w:r>
      <w:r w:rsidRPr="001E5742">
        <w:rPr>
          <w:rFonts w:ascii="Times New Roman" w:hAnsi="Times New Roman" w:cs="Times New Roman"/>
          <w:sz w:val="24"/>
          <w:szCs w:val="24"/>
          <w:lang w:val="ro-RO" w:eastAsia="tr-TR"/>
        </w:rPr>
        <w:t xml:space="preserve">din partea specialiștilor din domeniu; </w:t>
      </w:r>
    </w:p>
    <w:p w14:paraId="6471F22E" w14:textId="3D9F851E" w:rsidR="001E5742" w:rsidRPr="001E5742" w:rsidRDefault="001E5742" w:rsidP="001E5742">
      <w:pPr>
        <w:widowControl/>
        <w:numPr>
          <w:ilvl w:val="0"/>
          <w:numId w:val="20"/>
        </w:numPr>
        <w:suppressAutoHyphens/>
        <w:autoSpaceDN/>
        <w:jc w:val="both"/>
        <w:rPr>
          <w:rFonts w:ascii="Times New Roman" w:hAnsi="Times New Roman" w:cs="Times New Roman"/>
          <w:sz w:val="24"/>
          <w:szCs w:val="24"/>
          <w:lang w:val="ro-RO" w:eastAsia="zh-CN"/>
        </w:rPr>
      </w:pPr>
      <w:r w:rsidRPr="001E5742">
        <w:rPr>
          <w:rFonts w:ascii="Times New Roman" w:hAnsi="Times New Roman" w:cs="Times New Roman"/>
          <w:sz w:val="24"/>
          <w:szCs w:val="24"/>
          <w:lang w:val="ro-RO" w:eastAsia="tr-TR"/>
        </w:rPr>
        <w:t>scrisoare de intenţie;</w:t>
      </w:r>
    </w:p>
    <w:p w14:paraId="0264BA50" w14:textId="661EC785" w:rsidR="001E5742" w:rsidRPr="001E5742" w:rsidRDefault="001E5742" w:rsidP="001E5742">
      <w:pPr>
        <w:widowControl/>
        <w:numPr>
          <w:ilvl w:val="0"/>
          <w:numId w:val="20"/>
        </w:numPr>
        <w:suppressAutoHyphens/>
        <w:autoSpaceDN/>
        <w:spacing w:line="276" w:lineRule="auto"/>
        <w:jc w:val="both"/>
        <w:rPr>
          <w:rFonts w:ascii="Times New Roman" w:hAnsi="Times New Roman" w:cs="Times New Roman"/>
          <w:sz w:val="24"/>
          <w:szCs w:val="24"/>
          <w:lang w:val="ro-RO" w:eastAsia="zh-CN"/>
        </w:rPr>
      </w:pPr>
      <w:r w:rsidRPr="001E5742">
        <w:rPr>
          <w:rFonts w:ascii="Times New Roman" w:hAnsi="Times New Roman" w:cs="Times New Roman"/>
          <w:sz w:val="24"/>
          <w:szCs w:val="24"/>
          <w:lang w:val="ro-RO" w:eastAsia="tr-TR"/>
        </w:rPr>
        <w:t>copii după documente oficiale care atestă participarea într-un program doctoral sau deţinerea titlului de doctor la o universitate acreditată.</w:t>
      </w:r>
    </w:p>
    <w:p w14:paraId="6D4C3C3E" w14:textId="77777777" w:rsidR="001E5742" w:rsidRPr="001E5742" w:rsidRDefault="001E5742" w:rsidP="001E5742">
      <w:pPr>
        <w:widowControl/>
        <w:numPr>
          <w:ilvl w:val="0"/>
          <w:numId w:val="20"/>
        </w:numPr>
        <w:adjustRightInd w:val="0"/>
        <w:spacing w:line="276" w:lineRule="auto"/>
        <w:jc w:val="both"/>
        <w:rPr>
          <w:rFonts w:ascii="Times New Roman" w:eastAsia="Calibri" w:hAnsi="Times New Roman" w:cs="Times New Roman"/>
          <w:sz w:val="24"/>
          <w:szCs w:val="24"/>
          <w:lang w:val="ro-RO"/>
        </w:rPr>
      </w:pPr>
      <w:r w:rsidRPr="001E5742">
        <w:rPr>
          <w:rFonts w:ascii="Times New Roman" w:hAnsi="Times New Roman" w:cs="Times New Roman"/>
          <w:sz w:val="24"/>
          <w:szCs w:val="24"/>
          <w:lang w:val="ro-RO"/>
        </w:rPr>
        <w:t xml:space="preserve">declarație pe propria răspundere din care să rezulte că toate documentele trimise sunt conforme cu originalul. </w:t>
      </w:r>
    </w:p>
    <w:p w14:paraId="20B004AC" w14:textId="77777777" w:rsidR="001E5742" w:rsidRPr="001E5742" w:rsidRDefault="001E5742" w:rsidP="001E5742">
      <w:pPr>
        <w:rPr>
          <w:rFonts w:ascii="Times New Roman" w:eastAsia="Calibri" w:hAnsi="Times New Roman" w:cs="Times New Roman"/>
          <w:sz w:val="24"/>
          <w:szCs w:val="24"/>
          <w:lang w:val="ro-RO"/>
        </w:rPr>
      </w:pPr>
    </w:p>
    <w:p w14:paraId="1BB0057D" w14:textId="77777777" w:rsidR="001E5742" w:rsidRPr="001E5742" w:rsidRDefault="001E5742" w:rsidP="001E5742">
      <w:pPr>
        <w:rPr>
          <w:rFonts w:ascii="Times New Roman" w:hAnsi="Times New Roman" w:cs="Times New Roman"/>
          <w:sz w:val="24"/>
          <w:szCs w:val="24"/>
          <w:lang w:val="ro-RO"/>
        </w:rPr>
      </w:pPr>
      <w:r w:rsidRPr="001E5742">
        <w:rPr>
          <w:rFonts w:ascii="Times New Roman" w:hAnsi="Times New Roman" w:cs="Times New Roman"/>
          <w:sz w:val="24"/>
          <w:szCs w:val="24"/>
          <w:lang w:val="ro-RO"/>
        </w:rPr>
        <w:lastRenderedPageBreak/>
        <w:t xml:space="preserve">Adresa la care se trimit documentele: </w:t>
      </w:r>
      <w:hyperlink r:id="rId8" w:history="1">
        <w:r w:rsidRPr="001E5742">
          <w:rPr>
            <w:rStyle w:val="Hyperlink"/>
            <w:rFonts w:ascii="Times New Roman" w:hAnsi="Times New Roman" w:cs="Times New Roman"/>
            <w:sz w:val="24"/>
            <w:szCs w:val="24"/>
            <w:lang w:val="ro-RO"/>
          </w:rPr>
          <w:t>bursamincu@icr.ro</w:t>
        </w:r>
      </w:hyperlink>
    </w:p>
    <w:p w14:paraId="4ACF5F6E" w14:textId="77777777" w:rsidR="001E5742" w:rsidRPr="001E5742" w:rsidRDefault="001E5742" w:rsidP="001E5742">
      <w:pPr>
        <w:rPr>
          <w:rFonts w:ascii="Times New Roman" w:hAnsi="Times New Roman" w:cs="Times New Roman"/>
          <w:sz w:val="24"/>
          <w:szCs w:val="24"/>
        </w:rPr>
      </w:pPr>
    </w:p>
    <w:p w14:paraId="07E17114" w14:textId="77777777" w:rsidR="001E5742" w:rsidRPr="001E5742" w:rsidRDefault="001E5742" w:rsidP="001E5742">
      <w:pPr>
        <w:spacing w:before="100" w:beforeAutospacing="1" w:after="100" w:afterAutospacing="1"/>
        <w:rPr>
          <w:rFonts w:ascii="Times New Roman" w:hAnsi="Times New Roman" w:cs="Times New Roman"/>
          <w:sz w:val="24"/>
          <w:szCs w:val="24"/>
        </w:rPr>
      </w:pPr>
      <w:r w:rsidRPr="001E5742">
        <w:rPr>
          <w:rFonts w:ascii="Times New Roman" w:hAnsi="Times New Roman" w:cs="Times New Roman"/>
          <w:b/>
          <w:bCs/>
          <w:sz w:val="24"/>
          <w:szCs w:val="24"/>
        </w:rPr>
        <w:t>CALENDAR</w:t>
      </w:r>
    </w:p>
    <w:p w14:paraId="6EBBB865" w14:textId="77777777" w:rsidR="001E5742" w:rsidRPr="001E5742" w:rsidRDefault="001E5742" w:rsidP="001E5742">
      <w:pPr>
        <w:spacing w:line="276" w:lineRule="auto"/>
        <w:rPr>
          <w:rFonts w:ascii="Times New Roman" w:hAnsi="Times New Roman" w:cs="Times New Roman"/>
          <w:sz w:val="24"/>
          <w:szCs w:val="24"/>
          <w:lang w:val="ro-RO"/>
        </w:rPr>
      </w:pPr>
      <w:r w:rsidRPr="001E5742">
        <w:rPr>
          <w:rFonts w:ascii="Times New Roman" w:hAnsi="Times New Roman" w:cs="Times New Roman"/>
          <w:sz w:val="24"/>
          <w:szCs w:val="24"/>
          <w:lang w:val="ro-RO"/>
        </w:rPr>
        <w:t>Publicarea anunțului – 17 ianuarie 2025;</w:t>
      </w:r>
    </w:p>
    <w:p w14:paraId="329DFA5F" w14:textId="45D925BD" w:rsidR="001E5742" w:rsidRPr="001E5742" w:rsidRDefault="001E5742" w:rsidP="001E5742">
      <w:pPr>
        <w:spacing w:line="276" w:lineRule="auto"/>
        <w:rPr>
          <w:rFonts w:ascii="Times New Roman" w:hAnsi="Times New Roman" w:cs="Times New Roman"/>
          <w:sz w:val="24"/>
          <w:szCs w:val="24"/>
          <w:lang w:val="ro-RO"/>
        </w:rPr>
      </w:pPr>
      <w:r w:rsidRPr="001E5742">
        <w:rPr>
          <w:rFonts w:ascii="Times New Roman" w:hAnsi="Times New Roman" w:cs="Times New Roman"/>
          <w:sz w:val="24"/>
          <w:szCs w:val="24"/>
          <w:lang w:val="ro-RO"/>
        </w:rPr>
        <w:t xml:space="preserve">Depunerea dosarelor – </w:t>
      </w:r>
      <w:r w:rsidRPr="001E5742">
        <w:rPr>
          <w:rStyle w:val="Strong"/>
          <w:rFonts w:ascii="Times New Roman" w:hAnsi="Times New Roman" w:cs="Times New Roman"/>
          <w:b w:val="0"/>
          <w:sz w:val="24"/>
          <w:szCs w:val="24"/>
          <w:lang w:val="ro-RO"/>
        </w:rPr>
        <w:t>14 februarie 2025, ora 13:00, ora României;</w:t>
      </w:r>
    </w:p>
    <w:p w14:paraId="719AD5C4" w14:textId="77777777" w:rsidR="001E5742" w:rsidRPr="001E5742" w:rsidRDefault="001E5742" w:rsidP="001E5742">
      <w:pPr>
        <w:spacing w:line="276" w:lineRule="auto"/>
        <w:rPr>
          <w:rFonts w:ascii="Times New Roman" w:hAnsi="Times New Roman" w:cs="Times New Roman"/>
          <w:sz w:val="24"/>
          <w:szCs w:val="24"/>
          <w:lang w:val="ro-RO"/>
        </w:rPr>
      </w:pPr>
      <w:r w:rsidRPr="001E5742">
        <w:rPr>
          <w:rFonts w:ascii="Times New Roman" w:hAnsi="Times New Roman" w:cs="Times New Roman"/>
          <w:sz w:val="24"/>
          <w:szCs w:val="24"/>
          <w:lang w:val="ro-RO"/>
        </w:rPr>
        <w:t>Afișarea rezultatelor – 28 februarie 2025;</w:t>
      </w:r>
    </w:p>
    <w:p w14:paraId="5C07B670" w14:textId="77777777" w:rsidR="001E5742" w:rsidRPr="001E5742" w:rsidRDefault="001E5742" w:rsidP="001E5742">
      <w:pPr>
        <w:spacing w:line="276" w:lineRule="auto"/>
        <w:rPr>
          <w:rFonts w:ascii="Times New Roman" w:hAnsi="Times New Roman" w:cs="Times New Roman"/>
          <w:sz w:val="24"/>
          <w:szCs w:val="24"/>
          <w:lang w:val="ro-RO"/>
        </w:rPr>
      </w:pPr>
      <w:r w:rsidRPr="001E5742">
        <w:rPr>
          <w:rFonts w:ascii="Times New Roman" w:hAnsi="Times New Roman" w:cs="Times New Roman"/>
          <w:sz w:val="24"/>
          <w:szCs w:val="24"/>
          <w:lang w:val="ro-RO"/>
        </w:rPr>
        <w:t>Depunerea contestațiilor – 03 – 04 martie 2025, ora 16:00, ora României;</w:t>
      </w:r>
    </w:p>
    <w:p w14:paraId="2EEED8CE" w14:textId="77777777" w:rsidR="001E5742" w:rsidRPr="001E5742" w:rsidRDefault="001E5742" w:rsidP="001E5742">
      <w:pPr>
        <w:spacing w:line="276" w:lineRule="auto"/>
        <w:rPr>
          <w:rFonts w:ascii="Times New Roman" w:hAnsi="Times New Roman" w:cs="Times New Roman"/>
          <w:sz w:val="24"/>
          <w:szCs w:val="24"/>
          <w:lang w:val="ro-RO"/>
        </w:rPr>
      </w:pPr>
      <w:r w:rsidRPr="001E5742">
        <w:rPr>
          <w:rFonts w:ascii="Times New Roman" w:hAnsi="Times New Roman" w:cs="Times New Roman"/>
          <w:sz w:val="24"/>
          <w:szCs w:val="24"/>
          <w:lang w:val="ro-RO"/>
        </w:rPr>
        <w:t>Soluționarea contestațiilor și afișarea rezultatelor – 11 martie 2025;</w:t>
      </w:r>
    </w:p>
    <w:p w14:paraId="1C0022D1" w14:textId="77777777" w:rsidR="001E5742" w:rsidRPr="001E5742" w:rsidRDefault="001E5742" w:rsidP="001E5742">
      <w:pPr>
        <w:spacing w:line="276" w:lineRule="auto"/>
        <w:rPr>
          <w:rFonts w:ascii="Times New Roman" w:hAnsi="Times New Roman" w:cs="Times New Roman"/>
          <w:sz w:val="24"/>
          <w:szCs w:val="24"/>
          <w:lang w:val="ro-RO"/>
        </w:rPr>
      </w:pPr>
      <w:r w:rsidRPr="001E5742">
        <w:rPr>
          <w:rFonts w:ascii="Times New Roman" w:hAnsi="Times New Roman" w:cs="Times New Roman"/>
          <w:sz w:val="24"/>
          <w:szCs w:val="24"/>
          <w:lang w:val="ro-RO"/>
        </w:rPr>
        <w:t>Afișarea rezultatelor finale – 11 martie 2025;</w:t>
      </w:r>
    </w:p>
    <w:p w14:paraId="4C446672" w14:textId="77777777" w:rsidR="001E5742" w:rsidRPr="001E5742" w:rsidRDefault="001E5742" w:rsidP="001E5742">
      <w:pPr>
        <w:spacing w:line="276" w:lineRule="auto"/>
        <w:rPr>
          <w:rFonts w:ascii="Times New Roman" w:hAnsi="Times New Roman" w:cs="Times New Roman"/>
          <w:sz w:val="24"/>
          <w:szCs w:val="24"/>
          <w:lang w:val="ro-RO"/>
        </w:rPr>
      </w:pPr>
      <w:r w:rsidRPr="001E5742">
        <w:rPr>
          <w:rFonts w:ascii="Times New Roman" w:hAnsi="Times New Roman" w:cs="Times New Roman"/>
          <w:sz w:val="24"/>
          <w:szCs w:val="24"/>
          <w:lang w:val="ro-RO"/>
        </w:rPr>
        <w:t>Semnarea contractelor: 11– 31 martie 2025.</w:t>
      </w:r>
    </w:p>
    <w:p w14:paraId="60A66177" w14:textId="77777777" w:rsidR="001E5742" w:rsidRPr="001E5742" w:rsidRDefault="001E5742" w:rsidP="001E5742">
      <w:pPr>
        <w:rPr>
          <w:rFonts w:ascii="Times New Roman" w:hAnsi="Times New Roman" w:cs="Times New Roman"/>
          <w:sz w:val="24"/>
          <w:szCs w:val="24"/>
        </w:rPr>
      </w:pPr>
    </w:p>
    <w:p w14:paraId="18C0AC6F" w14:textId="16E6EEB6" w:rsidR="00A11279" w:rsidRPr="001E5742" w:rsidRDefault="00A11279" w:rsidP="00A11279">
      <w:pPr>
        <w:rPr>
          <w:rFonts w:ascii="Times New Roman" w:hAnsi="Times New Roman" w:cs="Times New Roman"/>
          <w:sz w:val="24"/>
          <w:szCs w:val="24"/>
          <w:lang w:val="ro-RO"/>
        </w:rPr>
      </w:pPr>
      <w:r w:rsidRPr="001E5742">
        <w:rPr>
          <w:rFonts w:ascii="Times New Roman" w:hAnsi="Times New Roman" w:cs="Times New Roman"/>
          <w:sz w:val="24"/>
          <w:szCs w:val="24"/>
          <w:lang w:val="ro-RO"/>
        </w:rPr>
        <w:t xml:space="preserve">Regulamentul și formularul de înscriere sunt disponibile pe site: </w:t>
      </w:r>
      <w:hyperlink r:id="rId9" w:history="1">
        <w:r w:rsidRPr="001E5742">
          <w:rPr>
            <w:rStyle w:val="Hyperlink"/>
            <w:rFonts w:ascii="Times New Roman" w:hAnsi="Times New Roman" w:cs="Times New Roman"/>
            <w:sz w:val="24"/>
            <w:szCs w:val="24"/>
            <w:lang w:val="ro-RO"/>
          </w:rPr>
          <w:t>www.icr.ro/categorii/burse</w:t>
        </w:r>
      </w:hyperlink>
      <w:r w:rsidRPr="001E5742">
        <w:rPr>
          <w:rFonts w:ascii="Times New Roman" w:hAnsi="Times New Roman" w:cs="Times New Roman"/>
          <w:sz w:val="24"/>
          <w:szCs w:val="24"/>
          <w:lang w:val="ro-RO"/>
        </w:rPr>
        <w:t xml:space="preserve"> </w:t>
      </w:r>
    </w:p>
    <w:p w14:paraId="28D268F0" w14:textId="77777777" w:rsidR="00A11279" w:rsidRDefault="00A11279" w:rsidP="00A11279">
      <w:pPr>
        <w:rPr>
          <w:rFonts w:ascii="Times New Roman" w:hAnsi="Times New Roman" w:cs="Times New Roman"/>
          <w:sz w:val="24"/>
          <w:szCs w:val="24"/>
          <w:lang w:val="ro-RO"/>
        </w:rPr>
      </w:pPr>
    </w:p>
    <w:p w14:paraId="5777B42A" w14:textId="77777777" w:rsidR="001E5742" w:rsidRPr="001E5742" w:rsidRDefault="001E5742" w:rsidP="00A11279">
      <w:pPr>
        <w:rPr>
          <w:rFonts w:ascii="Times New Roman" w:hAnsi="Times New Roman" w:cs="Times New Roman"/>
          <w:sz w:val="24"/>
          <w:szCs w:val="24"/>
          <w:lang w:val="ro-RO"/>
        </w:rPr>
      </w:pPr>
    </w:p>
    <w:p w14:paraId="54CE1634" w14:textId="6D788D74" w:rsidR="002C55C2" w:rsidRPr="001E5742" w:rsidRDefault="001E5742" w:rsidP="001E5742">
      <w:pPr>
        <w:spacing w:before="100" w:beforeAutospacing="1" w:after="100" w:afterAutospacing="1"/>
        <w:rPr>
          <w:rFonts w:ascii="Times New Roman" w:hAnsi="Times New Roman" w:cs="Times New Roman"/>
          <w:b/>
          <w:bCs/>
          <w:sz w:val="24"/>
          <w:szCs w:val="24"/>
          <w:lang w:val="ro-RO"/>
        </w:rPr>
      </w:pPr>
      <w:r w:rsidRPr="001E5742">
        <w:rPr>
          <w:rFonts w:ascii="Times New Roman" w:hAnsi="Times New Roman" w:cs="Times New Roman"/>
          <w:b/>
          <w:bCs/>
          <w:sz w:val="24"/>
          <w:szCs w:val="24"/>
          <w:lang w:val="ro-RO"/>
        </w:rPr>
        <w:t xml:space="preserve">Contact: </w:t>
      </w:r>
      <w:hyperlink r:id="rId10" w:history="1">
        <w:r w:rsidRPr="001E5742">
          <w:rPr>
            <w:rStyle w:val="Hyperlink"/>
            <w:rFonts w:ascii="Times New Roman" w:hAnsi="Times New Roman" w:cs="Times New Roman"/>
            <w:b/>
            <w:bCs/>
            <w:sz w:val="24"/>
            <w:szCs w:val="24"/>
            <w:lang w:val="ro-RO"/>
          </w:rPr>
          <w:t>bursamincu@icr.ro</w:t>
        </w:r>
      </w:hyperlink>
    </w:p>
    <w:sectPr w:rsidR="002C55C2" w:rsidRPr="001E5742" w:rsidSect="00F12DE8">
      <w:headerReference w:type="default" r:id="rId11"/>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E856E" w14:textId="77777777" w:rsidR="003373B2" w:rsidRDefault="003373B2" w:rsidP="00B64A05">
      <w:r>
        <w:separator/>
      </w:r>
    </w:p>
  </w:endnote>
  <w:endnote w:type="continuationSeparator" w:id="0">
    <w:p w14:paraId="4CE43685" w14:textId="77777777" w:rsidR="003373B2" w:rsidRDefault="003373B2"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806DC" w14:textId="77777777" w:rsidR="003373B2" w:rsidRDefault="003373B2" w:rsidP="00B64A05">
      <w:r>
        <w:separator/>
      </w:r>
    </w:p>
  </w:footnote>
  <w:footnote w:type="continuationSeparator" w:id="0">
    <w:p w14:paraId="3947B5CA" w14:textId="77777777" w:rsidR="003373B2" w:rsidRDefault="003373B2"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9"/>
  </w:num>
  <w:num w:numId="2" w16cid:durableId="582032237">
    <w:abstractNumId w:val="19"/>
  </w:num>
  <w:num w:numId="3" w16cid:durableId="1574268139">
    <w:abstractNumId w:val="4"/>
    <w:lvlOverride w:ilvl="0">
      <w:startOverride w:val="1"/>
    </w:lvlOverride>
  </w:num>
  <w:num w:numId="4" w16cid:durableId="7544728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17"/>
  </w:num>
  <w:num w:numId="6" w16cid:durableId="1067918668">
    <w:abstractNumId w:val="2"/>
  </w:num>
  <w:num w:numId="7" w16cid:durableId="273708970">
    <w:abstractNumId w:val="1"/>
  </w:num>
  <w:num w:numId="8" w16cid:durableId="1456101594">
    <w:abstractNumId w:val="10"/>
  </w:num>
  <w:num w:numId="9" w16cid:durableId="1611012032">
    <w:abstractNumId w:val="18"/>
  </w:num>
  <w:num w:numId="10" w16cid:durableId="1758863851">
    <w:abstractNumId w:val="0"/>
  </w:num>
  <w:num w:numId="11" w16cid:durableId="276259817">
    <w:abstractNumId w:val="12"/>
  </w:num>
  <w:num w:numId="12" w16cid:durableId="289674742">
    <w:abstractNumId w:val="5"/>
  </w:num>
  <w:num w:numId="13" w16cid:durableId="16148207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15"/>
  </w:num>
  <w:num w:numId="15" w16cid:durableId="948656934">
    <w:abstractNumId w:val="16"/>
  </w:num>
  <w:num w:numId="16" w16cid:durableId="700982426">
    <w:abstractNumId w:val="14"/>
  </w:num>
  <w:num w:numId="17" w16cid:durableId="18553446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8"/>
  </w:num>
  <w:num w:numId="19" w16cid:durableId="907376819">
    <w:abstractNumId w:val="3"/>
  </w:num>
  <w:num w:numId="20" w16cid:durableId="1674870052">
    <w:abstractNumId w:val="11"/>
  </w:num>
  <w:num w:numId="21" w16cid:durableId="5187834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84EE9"/>
    <w:rsid w:val="000A302C"/>
    <w:rsid w:val="000A32BA"/>
    <w:rsid w:val="000A5FE7"/>
    <w:rsid w:val="000B3C6F"/>
    <w:rsid w:val="000B4B02"/>
    <w:rsid w:val="000D1473"/>
    <w:rsid w:val="000E4307"/>
    <w:rsid w:val="000E5FDF"/>
    <w:rsid w:val="000F6F73"/>
    <w:rsid w:val="00114FDD"/>
    <w:rsid w:val="001156C2"/>
    <w:rsid w:val="00134B2B"/>
    <w:rsid w:val="001528EF"/>
    <w:rsid w:val="00153CC3"/>
    <w:rsid w:val="001563C2"/>
    <w:rsid w:val="00156B8F"/>
    <w:rsid w:val="00160498"/>
    <w:rsid w:val="00195661"/>
    <w:rsid w:val="001959F7"/>
    <w:rsid w:val="0019624C"/>
    <w:rsid w:val="001A5E0C"/>
    <w:rsid w:val="001B3DB6"/>
    <w:rsid w:val="001B4965"/>
    <w:rsid w:val="001B5E53"/>
    <w:rsid w:val="001D4378"/>
    <w:rsid w:val="001D4673"/>
    <w:rsid w:val="001E5742"/>
    <w:rsid w:val="001E6345"/>
    <w:rsid w:val="001E7E64"/>
    <w:rsid w:val="001F3926"/>
    <w:rsid w:val="00212C33"/>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90C92"/>
    <w:rsid w:val="00397255"/>
    <w:rsid w:val="003978AF"/>
    <w:rsid w:val="003B6639"/>
    <w:rsid w:val="003B7B63"/>
    <w:rsid w:val="003F37E0"/>
    <w:rsid w:val="004001A1"/>
    <w:rsid w:val="004204A9"/>
    <w:rsid w:val="004226E1"/>
    <w:rsid w:val="004308CD"/>
    <w:rsid w:val="00441C4B"/>
    <w:rsid w:val="00446B21"/>
    <w:rsid w:val="004558CF"/>
    <w:rsid w:val="004833C4"/>
    <w:rsid w:val="004842ED"/>
    <w:rsid w:val="004961C0"/>
    <w:rsid w:val="004961E3"/>
    <w:rsid w:val="004A0E02"/>
    <w:rsid w:val="004C0E4C"/>
    <w:rsid w:val="004D452B"/>
    <w:rsid w:val="004E11BD"/>
    <w:rsid w:val="005170DE"/>
    <w:rsid w:val="00546727"/>
    <w:rsid w:val="00556A84"/>
    <w:rsid w:val="00557408"/>
    <w:rsid w:val="00566485"/>
    <w:rsid w:val="005710E2"/>
    <w:rsid w:val="00574837"/>
    <w:rsid w:val="00583129"/>
    <w:rsid w:val="00592E28"/>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544C8"/>
    <w:rsid w:val="00664CCF"/>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81CBE"/>
    <w:rsid w:val="0079034C"/>
    <w:rsid w:val="00790660"/>
    <w:rsid w:val="007A384C"/>
    <w:rsid w:val="007B0394"/>
    <w:rsid w:val="007B304E"/>
    <w:rsid w:val="007B5B1F"/>
    <w:rsid w:val="007B7AF3"/>
    <w:rsid w:val="007C3875"/>
    <w:rsid w:val="007C6EA1"/>
    <w:rsid w:val="007E0E82"/>
    <w:rsid w:val="007E1EAC"/>
    <w:rsid w:val="008030C3"/>
    <w:rsid w:val="00804F00"/>
    <w:rsid w:val="00823AB4"/>
    <w:rsid w:val="00824B89"/>
    <w:rsid w:val="008433B0"/>
    <w:rsid w:val="00844E41"/>
    <w:rsid w:val="0085083A"/>
    <w:rsid w:val="00851A45"/>
    <w:rsid w:val="00851BA1"/>
    <w:rsid w:val="00853250"/>
    <w:rsid w:val="00853934"/>
    <w:rsid w:val="00867588"/>
    <w:rsid w:val="00872E5A"/>
    <w:rsid w:val="008807CF"/>
    <w:rsid w:val="0088109C"/>
    <w:rsid w:val="008B58DF"/>
    <w:rsid w:val="008C12C9"/>
    <w:rsid w:val="008E154B"/>
    <w:rsid w:val="008E6400"/>
    <w:rsid w:val="008F7ABA"/>
    <w:rsid w:val="008F7FBB"/>
    <w:rsid w:val="00900949"/>
    <w:rsid w:val="00903467"/>
    <w:rsid w:val="00906DED"/>
    <w:rsid w:val="00916DDA"/>
    <w:rsid w:val="009317C2"/>
    <w:rsid w:val="00931AD8"/>
    <w:rsid w:val="009466C3"/>
    <w:rsid w:val="009563B6"/>
    <w:rsid w:val="0097565C"/>
    <w:rsid w:val="009758A2"/>
    <w:rsid w:val="00994622"/>
    <w:rsid w:val="00996BA8"/>
    <w:rsid w:val="009A118F"/>
    <w:rsid w:val="009A1AE4"/>
    <w:rsid w:val="009D0919"/>
    <w:rsid w:val="009D27CA"/>
    <w:rsid w:val="009D3BEC"/>
    <w:rsid w:val="009E3573"/>
    <w:rsid w:val="009E7605"/>
    <w:rsid w:val="009F339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C423C"/>
    <w:rsid w:val="00AD0AF0"/>
    <w:rsid w:val="00AD34AE"/>
    <w:rsid w:val="00AD399A"/>
    <w:rsid w:val="00AF2374"/>
    <w:rsid w:val="00AF4336"/>
    <w:rsid w:val="00B043A2"/>
    <w:rsid w:val="00B0581D"/>
    <w:rsid w:val="00B2167A"/>
    <w:rsid w:val="00B25FFD"/>
    <w:rsid w:val="00B34003"/>
    <w:rsid w:val="00B44266"/>
    <w:rsid w:val="00B44D1B"/>
    <w:rsid w:val="00B545C3"/>
    <w:rsid w:val="00B60E34"/>
    <w:rsid w:val="00B64A05"/>
    <w:rsid w:val="00B711B5"/>
    <w:rsid w:val="00B72BD8"/>
    <w:rsid w:val="00B7751C"/>
    <w:rsid w:val="00B80644"/>
    <w:rsid w:val="00B8663E"/>
    <w:rsid w:val="00B96FC9"/>
    <w:rsid w:val="00BA5A92"/>
    <w:rsid w:val="00BC293E"/>
    <w:rsid w:val="00BE32C8"/>
    <w:rsid w:val="00BF0F71"/>
    <w:rsid w:val="00BF4091"/>
    <w:rsid w:val="00C10E26"/>
    <w:rsid w:val="00C11EB7"/>
    <w:rsid w:val="00C12E10"/>
    <w:rsid w:val="00C143A9"/>
    <w:rsid w:val="00C30317"/>
    <w:rsid w:val="00C6097F"/>
    <w:rsid w:val="00C70AFC"/>
    <w:rsid w:val="00C75228"/>
    <w:rsid w:val="00C76707"/>
    <w:rsid w:val="00C952FA"/>
    <w:rsid w:val="00CA0A3C"/>
    <w:rsid w:val="00CA1992"/>
    <w:rsid w:val="00CC0486"/>
    <w:rsid w:val="00CC1CF1"/>
    <w:rsid w:val="00CC4A51"/>
    <w:rsid w:val="00CC74E7"/>
    <w:rsid w:val="00CD017A"/>
    <w:rsid w:val="00CD63D8"/>
    <w:rsid w:val="00CE1135"/>
    <w:rsid w:val="00CE6E98"/>
    <w:rsid w:val="00CF0E29"/>
    <w:rsid w:val="00CF5051"/>
    <w:rsid w:val="00CF64E2"/>
    <w:rsid w:val="00D049FC"/>
    <w:rsid w:val="00D06BEF"/>
    <w:rsid w:val="00D1166F"/>
    <w:rsid w:val="00D14AB3"/>
    <w:rsid w:val="00D20979"/>
    <w:rsid w:val="00D24698"/>
    <w:rsid w:val="00D46BCA"/>
    <w:rsid w:val="00D6696C"/>
    <w:rsid w:val="00D817B7"/>
    <w:rsid w:val="00D91E9B"/>
    <w:rsid w:val="00D96A30"/>
    <w:rsid w:val="00DA43EF"/>
    <w:rsid w:val="00DB06B8"/>
    <w:rsid w:val="00DB6700"/>
    <w:rsid w:val="00DD51F2"/>
    <w:rsid w:val="00E05398"/>
    <w:rsid w:val="00E41E35"/>
    <w:rsid w:val="00E44BA6"/>
    <w:rsid w:val="00E46BD5"/>
    <w:rsid w:val="00E63281"/>
    <w:rsid w:val="00E65E8A"/>
    <w:rsid w:val="00E83941"/>
    <w:rsid w:val="00E921B2"/>
    <w:rsid w:val="00E9237E"/>
    <w:rsid w:val="00E966E6"/>
    <w:rsid w:val="00E97148"/>
    <w:rsid w:val="00EA67D6"/>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72FE"/>
    <w:rsid w:val="00F23E36"/>
    <w:rsid w:val="00F27801"/>
    <w:rsid w:val="00F37FFE"/>
    <w:rsid w:val="00F4323C"/>
    <w:rsid w:val="00F50FFA"/>
    <w:rsid w:val="00F572A9"/>
    <w:rsid w:val="00F621DB"/>
    <w:rsid w:val="00F63F1C"/>
    <w:rsid w:val="00F7071C"/>
    <w:rsid w:val="00F76E02"/>
    <w:rsid w:val="00F84AD8"/>
    <w:rsid w:val="00F9035F"/>
    <w:rsid w:val="00FB03B8"/>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mincu@icr.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ursamincu@icr.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ursamincu@icr.ro" TargetMode="External"/><Relationship Id="rId4" Type="http://schemas.openxmlformats.org/officeDocument/2006/relationships/webSettings" Target="webSettings.xml"/><Relationship Id="rId9" Type="http://schemas.openxmlformats.org/officeDocument/2006/relationships/hyperlink" Target="http://www.icr.ro/categorii/bu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2733</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2025-01-17T11:58:00Z</dcterms:created>
  <dcterms:modified xsi:type="dcterms:W3CDTF">2025-01-17T11:58:00Z</dcterms:modified>
</cp:coreProperties>
</file>