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653325" w:rsidRDefault="002C55C2" w:rsidP="00464FF4">
      <w:pPr>
        <w:shd w:val="clear" w:color="auto" w:fill="FFFFFF"/>
        <w:jc w:val="right"/>
        <w:rPr>
          <w:rFonts w:ascii="Times New Roman" w:eastAsiaTheme="minorEastAsia" w:hAnsi="Times New Roman" w:cs="Times New Roman"/>
          <w:i/>
          <w:iCs/>
          <w:noProof/>
          <w:sz w:val="24"/>
          <w:szCs w:val="24"/>
          <w:lang w:val="ro-RO" w:eastAsia="ro-RO"/>
        </w:rPr>
      </w:pPr>
      <w:r w:rsidRPr="00653325">
        <w:rPr>
          <w:rFonts w:ascii="Times New Roman" w:eastAsiaTheme="minorEastAsia" w:hAnsi="Times New Roman" w:cs="Times New Roman"/>
          <w:i/>
          <w:iCs/>
          <w:noProof/>
          <w:sz w:val="24"/>
          <w:szCs w:val="24"/>
          <w:lang w:val="ro-RO" w:eastAsia="ro-RO"/>
        </w:rPr>
        <w:t>Comunicat de presă</w:t>
      </w:r>
    </w:p>
    <w:p w14:paraId="191DB2F3" w14:textId="3813010E" w:rsidR="002C55C2" w:rsidRPr="00653325" w:rsidRDefault="00E560B0" w:rsidP="00464FF4">
      <w:pPr>
        <w:shd w:val="clear" w:color="auto" w:fill="FFFFFF"/>
        <w:jc w:val="right"/>
        <w:rPr>
          <w:rFonts w:ascii="Times New Roman" w:eastAsiaTheme="minorEastAsia" w:hAnsi="Times New Roman" w:cs="Times New Roman"/>
          <w:i/>
          <w:iCs/>
          <w:noProof/>
          <w:color w:val="EE0000"/>
          <w:sz w:val="24"/>
          <w:szCs w:val="24"/>
          <w:lang w:val="ro-RO" w:eastAsia="ro-RO"/>
        </w:rPr>
      </w:pPr>
      <w:r w:rsidRPr="00653325">
        <w:rPr>
          <w:rFonts w:ascii="Times New Roman" w:eastAsiaTheme="minorEastAsia" w:hAnsi="Times New Roman" w:cs="Times New Roman"/>
          <w:i/>
          <w:iCs/>
          <w:noProof/>
          <w:sz w:val="24"/>
          <w:szCs w:val="24"/>
          <w:lang w:val="ro-RO" w:eastAsia="ro-RO"/>
        </w:rPr>
        <w:t>11</w:t>
      </w:r>
      <w:r w:rsidR="00863155" w:rsidRPr="00653325">
        <w:rPr>
          <w:rFonts w:ascii="Times New Roman" w:eastAsiaTheme="minorEastAsia" w:hAnsi="Times New Roman" w:cs="Times New Roman"/>
          <w:i/>
          <w:iCs/>
          <w:noProof/>
          <w:sz w:val="24"/>
          <w:szCs w:val="24"/>
          <w:lang w:val="ro-RO" w:eastAsia="ro-RO"/>
        </w:rPr>
        <w:t xml:space="preserve"> iulie</w:t>
      </w:r>
      <w:r w:rsidR="009A1AE4" w:rsidRPr="00653325">
        <w:rPr>
          <w:rFonts w:ascii="Times New Roman" w:eastAsiaTheme="minorEastAsia" w:hAnsi="Times New Roman" w:cs="Times New Roman"/>
          <w:i/>
          <w:iCs/>
          <w:noProof/>
          <w:sz w:val="24"/>
          <w:szCs w:val="24"/>
          <w:lang w:val="ro-RO" w:eastAsia="ro-RO"/>
        </w:rPr>
        <w:t xml:space="preserve"> 202</w:t>
      </w:r>
      <w:r w:rsidR="001E7E64" w:rsidRPr="00653325">
        <w:rPr>
          <w:rFonts w:ascii="Times New Roman" w:eastAsiaTheme="minorEastAsia" w:hAnsi="Times New Roman" w:cs="Times New Roman"/>
          <w:i/>
          <w:iCs/>
          <w:noProof/>
          <w:sz w:val="24"/>
          <w:szCs w:val="24"/>
          <w:lang w:val="ro-RO" w:eastAsia="ro-RO"/>
        </w:rPr>
        <w:t>5</w:t>
      </w:r>
    </w:p>
    <w:p w14:paraId="07D60E25" w14:textId="77777777" w:rsidR="009A1AE4" w:rsidRPr="00653325" w:rsidRDefault="009A1AE4" w:rsidP="00653325">
      <w:pPr>
        <w:shd w:val="clear" w:color="auto" w:fill="FFFFFF"/>
        <w:spacing w:before="100" w:beforeAutospacing="1" w:after="100" w:afterAutospacing="1"/>
        <w:jc w:val="center"/>
        <w:rPr>
          <w:rFonts w:ascii="Times New Roman" w:eastAsiaTheme="minorEastAsia" w:hAnsi="Times New Roman" w:cs="Times New Roman"/>
          <w:noProof/>
          <w:sz w:val="24"/>
          <w:szCs w:val="24"/>
          <w:lang w:val="ro-RO" w:eastAsia="ro-RO"/>
        </w:rPr>
      </w:pPr>
    </w:p>
    <w:p w14:paraId="137C3327" w14:textId="77777777" w:rsidR="00AB10F1" w:rsidRPr="00653325" w:rsidRDefault="00AB10F1" w:rsidP="00653325">
      <w:pPr>
        <w:shd w:val="clear" w:color="auto" w:fill="FFFFFF"/>
        <w:jc w:val="center"/>
        <w:rPr>
          <w:rFonts w:ascii="Times New Roman" w:eastAsia="Times New Roman" w:hAnsi="Times New Roman" w:cs="Times New Roman"/>
          <w:b/>
          <w:bCs/>
          <w:color w:val="222222"/>
          <w:sz w:val="24"/>
          <w:szCs w:val="24"/>
          <w:lang w:val="ro-RO"/>
        </w:rPr>
      </w:pPr>
      <w:r w:rsidRPr="00653325">
        <w:rPr>
          <w:rFonts w:ascii="Times New Roman" w:eastAsia="Times New Roman" w:hAnsi="Times New Roman" w:cs="Times New Roman"/>
          <w:b/>
          <w:bCs/>
          <w:color w:val="222222"/>
          <w:sz w:val="24"/>
          <w:szCs w:val="24"/>
          <w:lang w:val="ro-RO"/>
        </w:rPr>
        <w:t xml:space="preserve">Expoziție Brâncuși la H’ART </w:t>
      </w:r>
      <w:proofErr w:type="spellStart"/>
      <w:r w:rsidRPr="00653325">
        <w:rPr>
          <w:rFonts w:ascii="Times New Roman" w:eastAsia="Times New Roman" w:hAnsi="Times New Roman" w:cs="Times New Roman"/>
          <w:b/>
          <w:bCs/>
          <w:color w:val="222222"/>
          <w:sz w:val="24"/>
          <w:szCs w:val="24"/>
          <w:lang w:val="ro-RO"/>
        </w:rPr>
        <w:t>Museum</w:t>
      </w:r>
      <w:proofErr w:type="spellEnd"/>
      <w:r w:rsidRPr="00653325">
        <w:rPr>
          <w:rFonts w:ascii="Times New Roman" w:eastAsia="Times New Roman" w:hAnsi="Times New Roman" w:cs="Times New Roman"/>
          <w:b/>
          <w:bCs/>
          <w:color w:val="222222"/>
          <w:sz w:val="24"/>
          <w:szCs w:val="24"/>
          <w:lang w:val="ro-RO"/>
        </w:rPr>
        <w:t xml:space="preserve"> Amsterdam, cu sprijinul ICR</w:t>
      </w:r>
    </w:p>
    <w:p w14:paraId="1EC328E6" w14:textId="77777777" w:rsidR="00AB10F1" w:rsidRPr="00653325" w:rsidRDefault="00AB10F1" w:rsidP="00AB10F1">
      <w:pPr>
        <w:shd w:val="clear" w:color="auto" w:fill="FFFFFF"/>
        <w:rPr>
          <w:rFonts w:ascii="Times New Roman" w:eastAsia="Times New Roman" w:hAnsi="Times New Roman" w:cs="Times New Roman"/>
          <w:color w:val="222222"/>
          <w:sz w:val="24"/>
          <w:szCs w:val="24"/>
          <w:lang w:val="ro-RO"/>
        </w:rPr>
      </w:pPr>
    </w:p>
    <w:p w14:paraId="4004CF34" w14:textId="77777777" w:rsidR="00AB10F1" w:rsidRPr="00653325" w:rsidRDefault="00AB10F1" w:rsidP="00AB10F1">
      <w:pPr>
        <w:shd w:val="clear" w:color="auto" w:fill="FFFFFF"/>
        <w:rPr>
          <w:rFonts w:ascii="Times New Roman" w:eastAsia="Times New Roman" w:hAnsi="Times New Roman" w:cs="Times New Roman"/>
          <w:color w:val="222222"/>
          <w:sz w:val="24"/>
          <w:szCs w:val="24"/>
          <w:lang w:val="ro-RO"/>
        </w:rPr>
      </w:pPr>
    </w:p>
    <w:p w14:paraId="138DDAF4" w14:textId="77777777" w:rsidR="00AB10F1" w:rsidRPr="00653325" w:rsidRDefault="00AB10F1" w:rsidP="00653325">
      <w:pPr>
        <w:shd w:val="clear" w:color="auto" w:fill="FFFFFF"/>
        <w:jc w:val="both"/>
        <w:rPr>
          <w:rFonts w:ascii="Times New Roman" w:eastAsia="Times New Roman" w:hAnsi="Times New Roman" w:cs="Times New Roman"/>
          <w:color w:val="222222"/>
          <w:sz w:val="24"/>
          <w:szCs w:val="24"/>
          <w:lang w:val="ro-RO"/>
        </w:rPr>
      </w:pPr>
      <w:r w:rsidRPr="00653325">
        <w:rPr>
          <w:rFonts w:ascii="Times New Roman" w:eastAsia="Times New Roman" w:hAnsi="Times New Roman" w:cs="Times New Roman"/>
          <w:color w:val="222222"/>
          <w:sz w:val="24"/>
          <w:szCs w:val="24"/>
          <w:lang w:val="ro-RO"/>
        </w:rPr>
        <w:t xml:space="preserve">Muzeul H’ART și Centre Pompidou prezintă o expoziție de anvergură la Amsterdam, cu sprijinul ICR. În perioada septembrie 2025 – ianuarie 2026, Muzeul H’ART va organiza expoziția </w:t>
      </w:r>
      <w:r w:rsidRPr="00653325">
        <w:rPr>
          <w:rFonts w:ascii="Times New Roman" w:eastAsia="Times New Roman" w:hAnsi="Times New Roman" w:cs="Times New Roman"/>
          <w:b/>
          <w:bCs/>
          <w:i/>
          <w:iCs/>
          <w:color w:val="222222"/>
          <w:sz w:val="24"/>
          <w:szCs w:val="24"/>
          <w:lang w:val="ro-RO"/>
        </w:rPr>
        <w:t>Brâncuși, Nașterea sculpturii moderne</w:t>
      </w:r>
      <w:r w:rsidRPr="00653325">
        <w:rPr>
          <w:rFonts w:ascii="Times New Roman" w:eastAsia="Times New Roman" w:hAnsi="Times New Roman" w:cs="Times New Roman"/>
          <w:color w:val="222222"/>
          <w:sz w:val="24"/>
          <w:szCs w:val="24"/>
          <w:lang w:val="ro-RO"/>
        </w:rPr>
        <w:t>. Această prezentare de referință realizată în colaborare cu colecțiile Centrului Pompidou aduce la Amsterdam o amplă selecție de lucrări semnate de Constantin Brâncuși, considerat părintele sculpturii moderne. Explorând diferitele fațete ale operei sale, expoziția reunește peste 30 de capodopere sculpturale, alături de piedestalurile originale create de artist, precum și de fotografii și filme realizate de acesta. Centrul Pompidou împrumută rareori aceste piese extrem de fragile, ceea ce face din acest eveniment unul cu adevărat unic.</w:t>
      </w:r>
    </w:p>
    <w:p w14:paraId="44158D0B" w14:textId="77777777" w:rsidR="00AB10F1" w:rsidRPr="00653325" w:rsidRDefault="00AB10F1" w:rsidP="00653325">
      <w:pPr>
        <w:shd w:val="clear" w:color="auto" w:fill="FFFFFF"/>
        <w:jc w:val="both"/>
        <w:rPr>
          <w:rFonts w:ascii="Times New Roman" w:eastAsia="Times New Roman" w:hAnsi="Times New Roman" w:cs="Times New Roman"/>
          <w:color w:val="222222"/>
          <w:sz w:val="24"/>
          <w:szCs w:val="24"/>
          <w:lang w:val="ro-RO"/>
        </w:rPr>
      </w:pPr>
    </w:p>
    <w:p w14:paraId="09D0C700" w14:textId="77777777" w:rsidR="00AB10F1" w:rsidRPr="00653325" w:rsidRDefault="00AB10F1" w:rsidP="00653325">
      <w:pPr>
        <w:shd w:val="clear" w:color="auto" w:fill="FFFFFF"/>
        <w:jc w:val="both"/>
        <w:rPr>
          <w:rFonts w:ascii="Times New Roman" w:eastAsia="Times New Roman" w:hAnsi="Times New Roman" w:cs="Times New Roman"/>
          <w:color w:val="222222"/>
          <w:sz w:val="24"/>
          <w:szCs w:val="24"/>
          <w:lang w:val="ro-RO"/>
        </w:rPr>
      </w:pPr>
      <w:r w:rsidRPr="00653325">
        <w:rPr>
          <w:rFonts w:ascii="Times New Roman" w:hAnsi="Times New Roman" w:cs="Times New Roman"/>
          <w:color w:val="222222"/>
          <w:sz w:val="24"/>
          <w:szCs w:val="24"/>
          <w:shd w:val="clear" w:color="auto" w:fill="FFFFFF"/>
          <w:lang w:val="ro-RO"/>
        </w:rPr>
        <w:t xml:space="preserve">„Brâncuși este, în același timp, patrimoniu universal și o conștiință artistică profund românească. Expoziția excepțională de la </w:t>
      </w:r>
      <w:r w:rsidRPr="00653325">
        <w:rPr>
          <w:rFonts w:ascii="Times New Roman" w:eastAsia="Times New Roman" w:hAnsi="Times New Roman" w:cs="Times New Roman"/>
          <w:color w:val="222222"/>
          <w:sz w:val="24"/>
          <w:szCs w:val="24"/>
          <w:lang w:val="ro-RO"/>
        </w:rPr>
        <w:t xml:space="preserve">H’ART </w:t>
      </w:r>
      <w:proofErr w:type="spellStart"/>
      <w:r w:rsidRPr="00653325">
        <w:rPr>
          <w:rFonts w:ascii="Times New Roman" w:eastAsia="Times New Roman" w:hAnsi="Times New Roman" w:cs="Times New Roman"/>
          <w:color w:val="222222"/>
          <w:sz w:val="24"/>
          <w:szCs w:val="24"/>
          <w:lang w:val="ro-RO"/>
        </w:rPr>
        <w:t>Museum</w:t>
      </w:r>
      <w:proofErr w:type="spellEnd"/>
      <w:r w:rsidRPr="00653325">
        <w:rPr>
          <w:rFonts w:ascii="Times New Roman" w:eastAsia="Times New Roman" w:hAnsi="Times New Roman" w:cs="Times New Roman"/>
          <w:b/>
          <w:bCs/>
          <w:color w:val="222222"/>
          <w:sz w:val="24"/>
          <w:szCs w:val="24"/>
          <w:lang w:val="ro-RO"/>
        </w:rPr>
        <w:t xml:space="preserve"> </w:t>
      </w:r>
      <w:r w:rsidRPr="00653325">
        <w:rPr>
          <w:rFonts w:ascii="Times New Roman" w:hAnsi="Times New Roman" w:cs="Times New Roman"/>
          <w:color w:val="222222"/>
          <w:sz w:val="24"/>
          <w:szCs w:val="24"/>
          <w:shd w:val="clear" w:color="auto" w:fill="FFFFFF"/>
          <w:lang w:val="ro-RO"/>
        </w:rPr>
        <w:t>oferă publicului o parte esențială din opera sa și reafirmă importanța circulației operelor de artă și impactul relațiilor culturale internaționale. La aniversarea celor 22 de ani de existență a Institutului Cultural Român, ICR sprijină prima expoziție personală dedicată lui Constantin Brâncuși în Amsterdam — un eveniment care readuce în lumină modernitatea radicală a unui sculptor român care a schimbat istoria artei. Povestea merge mai departe.” a declarat Liviu Jicman, președintele Institutului Cultural Român.</w:t>
      </w:r>
    </w:p>
    <w:p w14:paraId="296F02F9" w14:textId="77777777" w:rsidR="00AB10F1" w:rsidRPr="00653325" w:rsidRDefault="00AB10F1" w:rsidP="00653325">
      <w:pPr>
        <w:shd w:val="clear" w:color="auto" w:fill="FFFFFF"/>
        <w:jc w:val="both"/>
        <w:rPr>
          <w:rFonts w:ascii="Times New Roman" w:eastAsia="Times New Roman" w:hAnsi="Times New Roman" w:cs="Times New Roman"/>
          <w:color w:val="222222"/>
          <w:sz w:val="24"/>
          <w:szCs w:val="24"/>
          <w:lang w:val="ro-RO"/>
        </w:rPr>
      </w:pPr>
    </w:p>
    <w:p w14:paraId="22D1D83C" w14:textId="77777777" w:rsidR="00AB10F1" w:rsidRPr="00653325" w:rsidRDefault="00AB10F1" w:rsidP="00653325">
      <w:pPr>
        <w:shd w:val="clear" w:color="auto" w:fill="FFFFFF"/>
        <w:jc w:val="both"/>
        <w:rPr>
          <w:rFonts w:ascii="Times New Roman" w:eastAsia="Times New Roman" w:hAnsi="Times New Roman" w:cs="Times New Roman"/>
          <w:color w:val="222222"/>
          <w:sz w:val="24"/>
          <w:szCs w:val="24"/>
          <w:lang w:val="ro-RO"/>
        </w:rPr>
      </w:pPr>
      <w:r w:rsidRPr="00653325">
        <w:rPr>
          <w:rFonts w:ascii="Times New Roman" w:eastAsia="Times New Roman" w:hAnsi="Times New Roman" w:cs="Times New Roman"/>
          <w:color w:val="222222"/>
          <w:sz w:val="24"/>
          <w:szCs w:val="24"/>
          <w:lang w:val="ro-RO"/>
        </w:rPr>
        <w:t>Expoziția marchează un nou capitol pentru parteneriatul multianual dintre Muzeul H’ART și Centre Pompidou, dar și o altă etapă a colaborării ICR cu muzee europene de prim rang care promovează valori românești devenite valori universale. Este, totodată, prima expoziție personală dedicată operei lui Brâncuși organizată în capitala neerlandeză și a doua găzduită vreodată în Țările de Jos (prima retrospectivă a avut loc la Haga, în 1970).</w:t>
      </w:r>
    </w:p>
    <w:p w14:paraId="67613E1A" w14:textId="77777777" w:rsidR="00AB10F1" w:rsidRPr="00653325" w:rsidRDefault="00AB10F1" w:rsidP="00653325">
      <w:pPr>
        <w:shd w:val="clear" w:color="auto" w:fill="FFFFFF"/>
        <w:jc w:val="both"/>
        <w:rPr>
          <w:rFonts w:ascii="Times New Roman" w:eastAsia="Times New Roman" w:hAnsi="Times New Roman" w:cs="Times New Roman"/>
          <w:color w:val="222222"/>
          <w:sz w:val="24"/>
          <w:szCs w:val="24"/>
          <w:lang w:val="ro-RO"/>
        </w:rPr>
      </w:pPr>
    </w:p>
    <w:p w14:paraId="18985027" w14:textId="77777777" w:rsidR="00AB10F1" w:rsidRPr="00653325" w:rsidRDefault="00AB10F1" w:rsidP="00653325">
      <w:pPr>
        <w:shd w:val="clear" w:color="auto" w:fill="FFFFFF"/>
        <w:jc w:val="both"/>
        <w:rPr>
          <w:rFonts w:ascii="Times New Roman" w:eastAsia="Times New Roman" w:hAnsi="Times New Roman" w:cs="Times New Roman"/>
          <w:color w:val="222222"/>
          <w:sz w:val="24"/>
          <w:szCs w:val="24"/>
          <w:lang w:val="ro-RO"/>
        </w:rPr>
      </w:pPr>
      <w:r w:rsidRPr="00653325">
        <w:rPr>
          <w:rFonts w:ascii="Times New Roman" w:eastAsia="Times New Roman" w:hAnsi="Times New Roman" w:cs="Times New Roman"/>
          <w:color w:val="222222"/>
          <w:sz w:val="24"/>
          <w:szCs w:val="24"/>
          <w:lang w:val="ro-RO"/>
        </w:rPr>
        <w:t>Aceste împrumuturi excepționale au fost posibile datorită amplului proces de renovare a Centrului Pompidou, precum și parteneriatului solid dintre muzeele din Paris și Amsterdam. Publicul neerlandez are, astfel, o ocazie unică în viață de a descoperi opera inegalabilă a lui Brâncuși. Colecția provine din atelierul original al artistului, pe care acesta l-a lăsat în întregime statului francez în 1957, transformând Centrul Pompidou în custodele celei mai mari și mai cuprinzătoare colecții Brâncuși din lume.</w:t>
      </w:r>
    </w:p>
    <w:p w14:paraId="2647A071" w14:textId="77777777" w:rsidR="00AB10F1" w:rsidRPr="00653325" w:rsidRDefault="00AB10F1" w:rsidP="00653325">
      <w:pPr>
        <w:shd w:val="clear" w:color="auto" w:fill="FFFFFF"/>
        <w:jc w:val="both"/>
        <w:rPr>
          <w:rFonts w:ascii="Times New Roman" w:eastAsia="Times New Roman" w:hAnsi="Times New Roman" w:cs="Times New Roman"/>
          <w:color w:val="222222"/>
          <w:sz w:val="24"/>
          <w:szCs w:val="24"/>
          <w:lang w:val="ro-RO"/>
        </w:rPr>
      </w:pPr>
    </w:p>
    <w:p w14:paraId="24E2D257" w14:textId="77777777" w:rsidR="00AB10F1" w:rsidRPr="00653325" w:rsidRDefault="00AB10F1" w:rsidP="00653325">
      <w:pPr>
        <w:shd w:val="clear" w:color="auto" w:fill="FFFFFF"/>
        <w:jc w:val="both"/>
        <w:rPr>
          <w:rFonts w:ascii="Times New Roman" w:eastAsia="Times New Roman" w:hAnsi="Times New Roman" w:cs="Times New Roman"/>
          <w:color w:val="222222"/>
          <w:sz w:val="24"/>
          <w:szCs w:val="24"/>
          <w:lang w:val="ro-RO"/>
        </w:rPr>
      </w:pPr>
      <w:r w:rsidRPr="00653325">
        <w:rPr>
          <w:rFonts w:ascii="Times New Roman" w:eastAsia="Times New Roman" w:hAnsi="Times New Roman" w:cs="Times New Roman"/>
          <w:color w:val="222222"/>
          <w:sz w:val="24"/>
          <w:szCs w:val="24"/>
          <w:lang w:val="ro-RO"/>
        </w:rPr>
        <w:t>Expoziția dezvăluie temele și motivele majore pe care Brâncuși le-a explorat constant timp de cinci decenii. Ea aduce în prim-plan procesul său creativ unic și talentul de a reda „esența lucrurilor”. Sculpturile, cu formele lor netede și pure, reflectă dorința artistului de a depăși aparențele și de a atinge un limbaj nou și universal. Celebrând forța sa inventivă și căutarea neobosită a frumuseții, expoziția evidențiază marile revoluții aduse de arta lui Brâncuși: reinventarea portretului, statutul nou acordat piedestalului, jocul cu lumina și mișcarea, precum și ideea de serialitate.</w:t>
      </w:r>
    </w:p>
    <w:p w14:paraId="2CAC0B6E" w14:textId="77777777" w:rsidR="00AB10F1" w:rsidRPr="00653325" w:rsidRDefault="00AB10F1" w:rsidP="00653325">
      <w:pPr>
        <w:shd w:val="clear" w:color="auto" w:fill="FFFFFF"/>
        <w:jc w:val="both"/>
        <w:rPr>
          <w:rFonts w:ascii="Times New Roman" w:eastAsia="Times New Roman" w:hAnsi="Times New Roman" w:cs="Times New Roman"/>
          <w:color w:val="222222"/>
          <w:sz w:val="24"/>
          <w:szCs w:val="24"/>
          <w:lang w:val="ro-RO"/>
        </w:rPr>
      </w:pPr>
    </w:p>
    <w:p w14:paraId="5F3F3ACC" w14:textId="77777777" w:rsidR="00AB10F1" w:rsidRPr="00653325" w:rsidRDefault="00AB10F1" w:rsidP="00653325">
      <w:pPr>
        <w:shd w:val="clear" w:color="auto" w:fill="FFFFFF"/>
        <w:jc w:val="both"/>
        <w:rPr>
          <w:rFonts w:ascii="Times New Roman" w:eastAsia="Times New Roman" w:hAnsi="Times New Roman" w:cs="Times New Roman"/>
          <w:color w:val="222222"/>
          <w:sz w:val="24"/>
          <w:szCs w:val="24"/>
          <w:lang w:val="ro-RO"/>
        </w:rPr>
      </w:pPr>
      <w:r w:rsidRPr="00653325">
        <w:rPr>
          <w:rFonts w:ascii="Times New Roman" w:eastAsia="Times New Roman" w:hAnsi="Times New Roman" w:cs="Times New Roman"/>
          <w:color w:val="222222"/>
          <w:sz w:val="24"/>
          <w:szCs w:val="24"/>
          <w:lang w:val="ro-RO"/>
        </w:rPr>
        <w:t xml:space="preserve">Expoziția va fi însoțită de un catalog amplu și bogat ilustrat (disponibil în neerlandeză și </w:t>
      </w:r>
      <w:r w:rsidRPr="00653325">
        <w:rPr>
          <w:rFonts w:ascii="Times New Roman" w:eastAsia="Times New Roman" w:hAnsi="Times New Roman" w:cs="Times New Roman"/>
          <w:color w:val="222222"/>
          <w:sz w:val="24"/>
          <w:szCs w:val="24"/>
          <w:lang w:val="ro-RO"/>
        </w:rPr>
        <w:lastRenderedPageBreak/>
        <w:t xml:space="preserve">engleză), publicat de </w:t>
      </w:r>
      <w:proofErr w:type="spellStart"/>
      <w:r w:rsidRPr="00653325">
        <w:rPr>
          <w:rFonts w:ascii="Times New Roman" w:eastAsia="Times New Roman" w:hAnsi="Times New Roman" w:cs="Times New Roman"/>
          <w:color w:val="222222"/>
          <w:sz w:val="24"/>
          <w:szCs w:val="24"/>
          <w:lang w:val="ro-RO"/>
        </w:rPr>
        <w:t>WBooks</w:t>
      </w:r>
      <w:proofErr w:type="spellEnd"/>
      <w:r w:rsidRPr="00653325">
        <w:rPr>
          <w:rFonts w:ascii="Times New Roman" w:eastAsia="Times New Roman" w:hAnsi="Times New Roman" w:cs="Times New Roman"/>
          <w:color w:val="222222"/>
          <w:sz w:val="24"/>
          <w:szCs w:val="24"/>
          <w:lang w:val="ro-RO"/>
        </w:rPr>
        <w:t xml:space="preserve">, cu contribuții speciale semnate de </w:t>
      </w:r>
      <w:proofErr w:type="spellStart"/>
      <w:r w:rsidRPr="00653325">
        <w:rPr>
          <w:rFonts w:ascii="Times New Roman" w:eastAsia="Times New Roman" w:hAnsi="Times New Roman" w:cs="Times New Roman"/>
          <w:color w:val="222222"/>
          <w:sz w:val="24"/>
          <w:szCs w:val="24"/>
          <w:lang w:val="ro-RO"/>
        </w:rPr>
        <w:t>Ariane</w:t>
      </w:r>
      <w:proofErr w:type="spellEnd"/>
      <w:r w:rsidRPr="00653325">
        <w:rPr>
          <w:rFonts w:ascii="Times New Roman" w:eastAsia="Times New Roman" w:hAnsi="Times New Roman" w:cs="Times New Roman"/>
          <w:color w:val="222222"/>
          <w:sz w:val="24"/>
          <w:szCs w:val="24"/>
          <w:lang w:val="ro-RO"/>
        </w:rPr>
        <w:t xml:space="preserve"> </w:t>
      </w:r>
      <w:proofErr w:type="spellStart"/>
      <w:r w:rsidRPr="00653325">
        <w:rPr>
          <w:rFonts w:ascii="Times New Roman" w:eastAsia="Times New Roman" w:hAnsi="Times New Roman" w:cs="Times New Roman"/>
          <w:color w:val="222222"/>
          <w:sz w:val="24"/>
          <w:szCs w:val="24"/>
          <w:lang w:val="ro-RO"/>
        </w:rPr>
        <w:t>Coulondre</w:t>
      </w:r>
      <w:proofErr w:type="spellEnd"/>
      <w:r w:rsidRPr="00653325">
        <w:rPr>
          <w:rFonts w:ascii="Times New Roman" w:eastAsia="Times New Roman" w:hAnsi="Times New Roman" w:cs="Times New Roman"/>
          <w:color w:val="222222"/>
          <w:sz w:val="24"/>
          <w:szCs w:val="24"/>
          <w:lang w:val="ro-RO"/>
        </w:rPr>
        <w:t xml:space="preserve"> (curatoare în cadrul Departamentului Colecțiilor Moderne, Centre Pompidou).</w:t>
      </w:r>
    </w:p>
    <w:p w14:paraId="6F6907B3" w14:textId="77777777" w:rsidR="00421ED0" w:rsidRDefault="00421ED0" w:rsidP="00464FF4">
      <w:pPr>
        <w:jc w:val="both"/>
        <w:rPr>
          <w:rFonts w:ascii="Times New Roman" w:hAnsi="Times New Roman" w:cs="Times New Roman"/>
          <w:b/>
          <w:bCs/>
          <w:sz w:val="24"/>
          <w:szCs w:val="24"/>
          <w:lang w:val="ro-RO"/>
        </w:rPr>
      </w:pPr>
    </w:p>
    <w:p w14:paraId="17D09364" w14:textId="77777777" w:rsidR="00FB44A4" w:rsidRDefault="00FB44A4" w:rsidP="00464FF4">
      <w:pPr>
        <w:jc w:val="both"/>
        <w:rPr>
          <w:rFonts w:ascii="Times New Roman" w:hAnsi="Times New Roman" w:cs="Times New Roman"/>
          <w:b/>
          <w:bCs/>
          <w:sz w:val="24"/>
          <w:szCs w:val="24"/>
          <w:lang w:val="ro-RO"/>
        </w:rPr>
      </w:pPr>
    </w:p>
    <w:p w14:paraId="3694DB1D" w14:textId="0113CB40" w:rsidR="00C61BF4" w:rsidRPr="00653325" w:rsidRDefault="00214B36" w:rsidP="00464FF4">
      <w:pPr>
        <w:jc w:val="both"/>
        <w:rPr>
          <w:rFonts w:ascii="Times New Roman" w:hAnsi="Times New Roman" w:cs="Times New Roman"/>
          <w:b/>
          <w:bCs/>
          <w:sz w:val="24"/>
          <w:szCs w:val="24"/>
          <w:lang w:val="ro-RO"/>
        </w:rPr>
      </w:pPr>
      <w:r w:rsidRPr="00653325">
        <w:rPr>
          <w:rFonts w:ascii="Times New Roman" w:hAnsi="Times New Roman" w:cs="Times New Roman"/>
          <w:b/>
          <w:bCs/>
          <w:sz w:val="24"/>
          <w:szCs w:val="24"/>
          <w:lang w:val="ro-RO"/>
        </w:rPr>
        <w:t>C</w:t>
      </w:r>
      <w:r w:rsidR="00C61BF4" w:rsidRPr="00653325">
        <w:rPr>
          <w:rFonts w:ascii="Times New Roman" w:hAnsi="Times New Roman" w:cs="Times New Roman"/>
          <w:b/>
          <w:bCs/>
          <w:sz w:val="24"/>
          <w:szCs w:val="24"/>
          <w:lang w:val="ro-RO"/>
        </w:rPr>
        <w:t>ontact</w:t>
      </w:r>
      <w:r w:rsidRPr="00653325">
        <w:rPr>
          <w:rFonts w:ascii="Times New Roman" w:hAnsi="Times New Roman" w:cs="Times New Roman"/>
          <w:b/>
          <w:bCs/>
          <w:sz w:val="24"/>
          <w:szCs w:val="24"/>
          <w:lang w:val="ro-RO"/>
        </w:rPr>
        <w:t>:</w:t>
      </w:r>
    </w:p>
    <w:p w14:paraId="49377A1B" w14:textId="77777777" w:rsidR="00214B36" w:rsidRPr="00653325" w:rsidRDefault="00214B36" w:rsidP="00464FF4">
      <w:pPr>
        <w:rPr>
          <w:rFonts w:ascii="Times New Roman" w:eastAsiaTheme="minorEastAsia" w:hAnsi="Times New Roman" w:cs="Times New Roman"/>
          <w:noProof/>
          <w:sz w:val="24"/>
          <w:szCs w:val="24"/>
          <w:lang w:val="ro-RO" w:eastAsia="ro-RO"/>
        </w:rPr>
      </w:pPr>
      <w:r w:rsidRPr="00653325">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653325" w:rsidRDefault="00214B36" w:rsidP="00464FF4">
      <w:pPr>
        <w:rPr>
          <w:rStyle w:val="Hyperlink"/>
          <w:rFonts w:ascii="Times New Roman" w:hAnsi="Times New Roman" w:cs="Times New Roman"/>
          <w:sz w:val="24"/>
          <w:szCs w:val="24"/>
          <w:lang w:val="ro-RO"/>
        </w:rPr>
      </w:pPr>
      <w:hyperlink r:id="rId7" w:history="1">
        <w:r w:rsidRPr="00653325">
          <w:rPr>
            <w:rStyle w:val="Hyperlink"/>
            <w:rFonts w:ascii="Times New Roman" w:hAnsi="Times New Roman" w:cs="Times New Roman"/>
            <w:sz w:val="24"/>
            <w:szCs w:val="24"/>
            <w:lang w:val="ro-RO"/>
          </w:rPr>
          <w:t>biroul.presa@icr.ro</w:t>
        </w:r>
      </w:hyperlink>
      <w:r w:rsidRPr="00653325">
        <w:rPr>
          <w:rStyle w:val="Hyperlink"/>
          <w:rFonts w:ascii="Times New Roman" w:hAnsi="Times New Roman" w:cs="Times New Roman"/>
          <w:sz w:val="24"/>
          <w:szCs w:val="24"/>
          <w:lang w:val="ro-RO"/>
        </w:rPr>
        <w:t xml:space="preserve">; </w:t>
      </w:r>
    </w:p>
    <w:p w14:paraId="7054444F" w14:textId="48D72EDE" w:rsidR="00214B36" w:rsidRPr="00653325" w:rsidRDefault="00214B36" w:rsidP="00464FF4">
      <w:pPr>
        <w:rPr>
          <w:rFonts w:ascii="Times New Roman" w:eastAsiaTheme="minorEastAsia" w:hAnsi="Times New Roman" w:cs="Times New Roman"/>
          <w:noProof/>
          <w:sz w:val="24"/>
          <w:szCs w:val="24"/>
          <w:lang w:val="ro-RO" w:eastAsia="ro-RO"/>
        </w:rPr>
      </w:pPr>
      <w:r w:rsidRPr="00653325">
        <w:rPr>
          <w:rFonts w:ascii="Times New Roman" w:eastAsiaTheme="minorEastAsia" w:hAnsi="Times New Roman" w:cs="Times New Roman"/>
          <w:noProof/>
          <w:sz w:val="24"/>
          <w:szCs w:val="24"/>
          <w:lang w:val="ro-RO" w:eastAsia="ro-RO"/>
        </w:rPr>
        <w:t>031 71 00 622</w:t>
      </w:r>
    </w:p>
    <w:sectPr w:rsidR="00214B36" w:rsidRPr="00653325"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4CF2" w14:textId="77777777" w:rsidR="00823298" w:rsidRDefault="00823298" w:rsidP="00B64A05">
      <w:r>
        <w:separator/>
      </w:r>
    </w:p>
  </w:endnote>
  <w:endnote w:type="continuationSeparator" w:id="0">
    <w:p w14:paraId="7B2268F4" w14:textId="77777777" w:rsidR="00823298" w:rsidRDefault="0082329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C6A1" w14:textId="77777777" w:rsidR="00823298" w:rsidRDefault="00823298" w:rsidP="00B64A05">
      <w:r>
        <w:separator/>
      </w:r>
    </w:p>
  </w:footnote>
  <w:footnote w:type="continuationSeparator" w:id="0">
    <w:p w14:paraId="3B70EB46" w14:textId="77777777" w:rsidR="00823298" w:rsidRDefault="0082329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0"/>
  </w:num>
  <w:num w:numId="2" w16cid:durableId="582032237">
    <w:abstractNumId w:val="21"/>
  </w:num>
  <w:num w:numId="3" w16cid:durableId="1574268139">
    <w:abstractNumId w:val="4"/>
    <w:lvlOverride w:ilvl="0">
      <w:startOverride w:val="1"/>
    </w:lvlOverride>
  </w:num>
  <w:num w:numId="4" w16cid:durableId="754472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9"/>
  </w:num>
  <w:num w:numId="6" w16cid:durableId="1067918668">
    <w:abstractNumId w:val="2"/>
  </w:num>
  <w:num w:numId="7" w16cid:durableId="273708970">
    <w:abstractNumId w:val="1"/>
  </w:num>
  <w:num w:numId="8" w16cid:durableId="1456101594">
    <w:abstractNumId w:val="11"/>
  </w:num>
  <w:num w:numId="9" w16cid:durableId="1611012032">
    <w:abstractNumId w:val="20"/>
  </w:num>
  <w:num w:numId="10" w16cid:durableId="1758863851">
    <w:abstractNumId w:val="0"/>
  </w:num>
  <w:num w:numId="11" w16cid:durableId="276259817">
    <w:abstractNumId w:val="13"/>
  </w:num>
  <w:num w:numId="12" w16cid:durableId="289674742">
    <w:abstractNumId w:val="5"/>
  </w:num>
  <w:num w:numId="13" w16cid:durableId="1614820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6"/>
  </w:num>
  <w:num w:numId="15" w16cid:durableId="948656934">
    <w:abstractNumId w:val="18"/>
  </w:num>
  <w:num w:numId="16" w16cid:durableId="700982426">
    <w:abstractNumId w:val="15"/>
  </w:num>
  <w:num w:numId="17" w16cid:durableId="18553446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9"/>
  </w:num>
  <w:num w:numId="19" w16cid:durableId="907376819">
    <w:abstractNumId w:val="3"/>
  </w:num>
  <w:num w:numId="20" w16cid:durableId="1674870052">
    <w:abstractNumId w:val="12"/>
  </w:num>
  <w:num w:numId="21" w16cid:durableId="518783470">
    <w:abstractNumId w:val="14"/>
  </w:num>
  <w:num w:numId="22" w16cid:durableId="895704367">
    <w:abstractNumId w:val="17"/>
  </w:num>
  <w:num w:numId="23" w16cid:durableId="768815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255A5"/>
    <w:rsid w:val="000358BB"/>
    <w:rsid w:val="0004095E"/>
    <w:rsid w:val="000542C8"/>
    <w:rsid w:val="0007074F"/>
    <w:rsid w:val="00072404"/>
    <w:rsid w:val="00084EE9"/>
    <w:rsid w:val="000A302C"/>
    <w:rsid w:val="000A32BA"/>
    <w:rsid w:val="000A5FE7"/>
    <w:rsid w:val="000B3455"/>
    <w:rsid w:val="000B3C6F"/>
    <w:rsid w:val="000B4B02"/>
    <w:rsid w:val="000D1473"/>
    <w:rsid w:val="000E4307"/>
    <w:rsid w:val="000E5FDF"/>
    <w:rsid w:val="000F6F73"/>
    <w:rsid w:val="001019DA"/>
    <w:rsid w:val="00114FDD"/>
    <w:rsid w:val="001156C2"/>
    <w:rsid w:val="00134B2B"/>
    <w:rsid w:val="001528EF"/>
    <w:rsid w:val="00153CC3"/>
    <w:rsid w:val="00155ED9"/>
    <w:rsid w:val="001563C2"/>
    <w:rsid w:val="00156B8F"/>
    <w:rsid w:val="00160498"/>
    <w:rsid w:val="00195661"/>
    <w:rsid w:val="001959F7"/>
    <w:rsid w:val="0019624C"/>
    <w:rsid w:val="001A5E0C"/>
    <w:rsid w:val="001A6C4E"/>
    <w:rsid w:val="001B3DB6"/>
    <w:rsid w:val="001B4965"/>
    <w:rsid w:val="001B5E53"/>
    <w:rsid w:val="001D4378"/>
    <w:rsid w:val="001D4673"/>
    <w:rsid w:val="001E5742"/>
    <w:rsid w:val="001E6345"/>
    <w:rsid w:val="001E7E64"/>
    <w:rsid w:val="001F3926"/>
    <w:rsid w:val="001F4B09"/>
    <w:rsid w:val="00212C33"/>
    <w:rsid w:val="00213459"/>
    <w:rsid w:val="00214B36"/>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06BD"/>
    <w:rsid w:val="00372564"/>
    <w:rsid w:val="00381315"/>
    <w:rsid w:val="00381571"/>
    <w:rsid w:val="0038205D"/>
    <w:rsid w:val="003861F0"/>
    <w:rsid w:val="00390C92"/>
    <w:rsid w:val="00397255"/>
    <w:rsid w:val="003978AF"/>
    <w:rsid w:val="003B30DC"/>
    <w:rsid w:val="003B6639"/>
    <w:rsid w:val="003B7B63"/>
    <w:rsid w:val="003F16D0"/>
    <w:rsid w:val="003F37E0"/>
    <w:rsid w:val="004001A1"/>
    <w:rsid w:val="00407398"/>
    <w:rsid w:val="004204A9"/>
    <w:rsid w:val="00421ED0"/>
    <w:rsid w:val="004226E1"/>
    <w:rsid w:val="004308CD"/>
    <w:rsid w:val="00441C4B"/>
    <w:rsid w:val="00446B21"/>
    <w:rsid w:val="00454549"/>
    <w:rsid w:val="004558CF"/>
    <w:rsid w:val="00464FF4"/>
    <w:rsid w:val="004833C4"/>
    <w:rsid w:val="004842ED"/>
    <w:rsid w:val="004961C0"/>
    <w:rsid w:val="004961E3"/>
    <w:rsid w:val="004A0E02"/>
    <w:rsid w:val="004C0E4C"/>
    <w:rsid w:val="004D452B"/>
    <w:rsid w:val="004E11BD"/>
    <w:rsid w:val="004E4F4D"/>
    <w:rsid w:val="004E73A6"/>
    <w:rsid w:val="005170DE"/>
    <w:rsid w:val="00546727"/>
    <w:rsid w:val="00556A84"/>
    <w:rsid w:val="00557408"/>
    <w:rsid w:val="00566485"/>
    <w:rsid w:val="00570D79"/>
    <w:rsid w:val="005710E2"/>
    <w:rsid w:val="00574837"/>
    <w:rsid w:val="00583129"/>
    <w:rsid w:val="005921FA"/>
    <w:rsid w:val="00592E28"/>
    <w:rsid w:val="00595D65"/>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3325"/>
    <w:rsid w:val="006544C8"/>
    <w:rsid w:val="00664CCF"/>
    <w:rsid w:val="00670208"/>
    <w:rsid w:val="00676780"/>
    <w:rsid w:val="006812D5"/>
    <w:rsid w:val="00681F80"/>
    <w:rsid w:val="00683F6E"/>
    <w:rsid w:val="006B35FE"/>
    <w:rsid w:val="006B7B96"/>
    <w:rsid w:val="006C0B2A"/>
    <w:rsid w:val="006C0D64"/>
    <w:rsid w:val="006C13B1"/>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7F03A4"/>
    <w:rsid w:val="0080135A"/>
    <w:rsid w:val="008030C3"/>
    <w:rsid w:val="00804F00"/>
    <w:rsid w:val="00807968"/>
    <w:rsid w:val="00817761"/>
    <w:rsid w:val="00823298"/>
    <w:rsid w:val="00823AB4"/>
    <w:rsid w:val="00824B89"/>
    <w:rsid w:val="008433B0"/>
    <w:rsid w:val="00844E41"/>
    <w:rsid w:val="0085083A"/>
    <w:rsid w:val="00851A45"/>
    <w:rsid w:val="00851BA1"/>
    <w:rsid w:val="00853250"/>
    <w:rsid w:val="00853934"/>
    <w:rsid w:val="00863155"/>
    <w:rsid w:val="00867588"/>
    <w:rsid w:val="00872E5A"/>
    <w:rsid w:val="008807CF"/>
    <w:rsid w:val="0088109C"/>
    <w:rsid w:val="008A14B5"/>
    <w:rsid w:val="008B58DF"/>
    <w:rsid w:val="008C12C9"/>
    <w:rsid w:val="008D5846"/>
    <w:rsid w:val="008E154B"/>
    <w:rsid w:val="008E30E3"/>
    <w:rsid w:val="008E6400"/>
    <w:rsid w:val="008F7ABA"/>
    <w:rsid w:val="008F7FBB"/>
    <w:rsid w:val="00900949"/>
    <w:rsid w:val="00903467"/>
    <w:rsid w:val="00906DED"/>
    <w:rsid w:val="00916DDA"/>
    <w:rsid w:val="009317C2"/>
    <w:rsid w:val="00931AD8"/>
    <w:rsid w:val="009466C3"/>
    <w:rsid w:val="009563B6"/>
    <w:rsid w:val="0096246F"/>
    <w:rsid w:val="0097565C"/>
    <w:rsid w:val="009758A2"/>
    <w:rsid w:val="00994622"/>
    <w:rsid w:val="00996BA8"/>
    <w:rsid w:val="009A118F"/>
    <w:rsid w:val="009A1AE4"/>
    <w:rsid w:val="009D0919"/>
    <w:rsid w:val="009D27CA"/>
    <w:rsid w:val="009D3BEC"/>
    <w:rsid w:val="009E3573"/>
    <w:rsid w:val="009E7605"/>
    <w:rsid w:val="009F2600"/>
    <w:rsid w:val="009F339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A6E5B"/>
    <w:rsid w:val="00AB10F1"/>
    <w:rsid w:val="00AB59B0"/>
    <w:rsid w:val="00AC423C"/>
    <w:rsid w:val="00AD0AF0"/>
    <w:rsid w:val="00AD34AE"/>
    <w:rsid w:val="00AD399A"/>
    <w:rsid w:val="00AF2374"/>
    <w:rsid w:val="00AF3781"/>
    <w:rsid w:val="00AF4336"/>
    <w:rsid w:val="00B043A2"/>
    <w:rsid w:val="00B0581D"/>
    <w:rsid w:val="00B2167A"/>
    <w:rsid w:val="00B25FFD"/>
    <w:rsid w:val="00B34003"/>
    <w:rsid w:val="00B44266"/>
    <w:rsid w:val="00B44D1B"/>
    <w:rsid w:val="00B545C3"/>
    <w:rsid w:val="00B60E34"/>
    <w:rsid w:val="00B64A05"/>
    <w:rsid w:val="00B711B5"/>
    <w:rsid w:val="00B72BD8"/>
    <w:rsid w:val="00B7751C"/>
    <w:rsid w:val="00B77729"/>
    <w:rsid w:val="00B80644"/>
    <w:rsid w:val="00B8663E"/>
    <w:rsid w:val="00B96FC9"/>
    <w:rsid w:val="00BA5A92"/>
    <w:rsid w:val="00BC293E"/>
    <w:rsid w:val="00BE32C8"/>
    <w:rsid w:val="00BF0F71"/>
    <w:rsid w:val="00BF3E78"/>
    <w:rsid w:val="00BF4091"/>
    <w:rsid w:val="00C034E1"/>
    <w:rsid w:val="00C1098C"/>
    <w:rsid w:val="00C10E26"/>
    <w:rsid w:val="00C11EB7"/>
    <w:rsid w:val="00C12E10"/>
    <w:rsid w:val="00C143A9"/>
    <w:rsid w:val="00C30317"/>
    <w:rsid w:val="00C6097F"/>
    <w:rsid w:val="00C61BF4"/>
    <w:rsid w:val="00C70AFC"/>
    <w:rsid w:val="00C75228"/>
    <w:rsid w:val="00C76707"/>
    <w:rsid w:val="00C952FA"/>
    <w:rsid w:val="00CA0A3C"/>
    <w:rsid w:val="00CA1992"/>
    <w:rsid w:val="00CC0486"/>
    <w:rsid w:val="00CC1CF1"/>
    <w:rsid w:val="00CC4A51"/>
    <w:rsid w:val="00CC74E7"/>
    <w:rsid w:val="00CD017A"/>
    <w:rsid w:val="00CD63D8"/>
    <w:rsid w:val="00CE1135"/>
    <w:rsid w:val="00CE6E98"/>
    <w:rsid w:val="00CF0E29"/>
    <w:rsid w:val="00CF5051"/>
    <w:rsid w:val="00CF64E2"/>
    <w:rsid w:val="00D01D35"/>
    <w:rsid w:val="00D049FC"/>
    <w:rsid w:val="00D06BEF"/>
    <w:rsid w:val="00D1166F"/>
    <w:rsid w:val="00D12D6C"/>
    <w:rsid w:val="00D14AB3"/>
    <w:rsid w:val="00D20979"/>
    <w:rsid w:val="00D24698"/>
    <w:rsid w:val="00D46BCA"/>
    <w:rsid w:val="00D6696C"/>
    <w:rsid w:val="00D75A4F"/>
    <w:rsid w:val="00D817B7"/>
    <w:rsid w:val="00D91E9B"/>
    <w:rsid w:val="00D96A30"/>
    <w:rsid w:val="00DA43EF"/>
    <w:rsid w:val="00DB06B8"/>
    <w:rsid w:val="00DB6700"/>
    <w:rsid w:val="00DC7156"/>
    <w:rsid w:val="00DD51F2"/>
    <w:rsid w:val="00DE5FA7"/>
    <w:rsid w:val="00DF5BF0"/>
    <w:rsid w:val="00E017E6"/>
    <w:rsid w:val="00E05398"/>
    <w:rsid w:val="00E41E35"/>
    <w:rsid w:val="00E44BA6"/>
    <w:rsid w:val="00E46BD5"/>
    <w:rsid w:val="00E560B0"/>
    <w:rsid w:val="00E63281"/>
    <w:rsid w:val="00E65E8A"/>
    <w:rsid w:val="00E83941"/>
    <w:rsid w:val="00E921B2"/>
    <w:rsid w:val="00E9237E"/>
    <w:rsid w:val="00E966E6"/>
    <w:rsid w:val="00E97148"/>
    <w:rsid w:val="00EA67D6"/>
    <w:rsid w:val="00EB0BD0"/>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27801"/>
    <w:rsid w:val="00F34586"/>
    <w:rsid w:val="00F35194"/>
    <w:rsid w:val="00F37FFE"/>
    <w:rsid w:val="00F4323C"/>
    <w:rsid w:val="00F50FFA"/>
    <w:rsid w:val="00F572A9"/>
    <w:rsid w:val="00F621DB"/>
    <w:rsid w:val="00F63F1C"/>
    <w:rsid w:val="00F7071C"/>
    <w:rsid w:val="00F76E02"/>
    <w:rsid w:val="00F84AD8"/>
    <w:rsid w:val="00F9035F"/>
    <w:rsid w:val="00FB03B8"/>
    <w:rsid w:val="00FB44A4"/>
    <w:rsid w:val="00FB7E49"/>
    <w:rsid w:val="00FC7556"/>
    <w:rsid w:val="00FD5118"/>
    <w:rsid w:val="00FD7EA3"/>
    <w:rsid w:val="00FE3901"/>
    <w:rsid w:val="00FF1CED"/>
    <w:rsid w:val="00FF47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1F4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375546209">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77596495">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18</cp:revision>
  <cp:lastPrinted>2024-08-13T10:47:00Z</cp:lastPrinted>
  <dcterms:created xsi:type="dcterms:W3CDTF">2025-02-20T15:24:00Z</dcterms:created>
  <dcterms:modified xsi:type="dcterms:W3CDTF">2025-07-11T07:04:00Z</dcterms:modified>
</cp:coreProperties>
</file>