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4D6A77"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4D6A77">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0C51B87C" w:rsidR="00B30F4D" w:rsidRPr="004D6A77" w:rsidRDefault="00FB2A25"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4D6A77">
        <w:rPr>
          <w:rFonts w:ascii="Times New Roman" w:eastAsia="Times New Roman" w:hAnsi="Times New Roman" w:cs="Times New Roman"/>
          <w:b/>
          <w:bCs/>
          <w:i/>
          <w:iCs/>
          <w:sz w:val="24"/>
          <w:szCs w:val="24"/>
        </w:rPr>
        <w:t>7</w:t>
      </w:r>
      <w:r w:rsidR="00503BEF" w:rsidRPr="004D6A77">
        <w:rPr>
          <w:rFonts w:ascii="Times New Roman" w:eastAsia="Times New Roman" w:hAnsi="Times New Roman" w:cs="Times New Roman"/>
          <w:b/>
          <w:bCs/>
          <w:i/>
          <w:iCs/>
          <w:sz w:val="24"/>
          <w:szCs w:val="24"/>
        </w:rPr>
        <w:t xml:space="preserve"> noiembrie 2025</w:t>
      </w:r>
    </w:p>
    <w:p w14:paraId="689E2F89" w14:textId="77777777" w:rsidR="00DB2D8B" w:rsidRPr="004D6A77" w:rsidRDefault="00DB2D8B" w:rsidP="00DB2D8B">
      <w:pPr>
        <w:rPr>
          <w:rFonts w:ascii="Times New Roman" w:eastAsia="Helvetica Neue" w:hAnsi="Times New Roman" w:cs="Times New Roman"/>
          <w:b/>
          <w:sz w:val="24"/>
          <w:szCs w:val="24"/>
        </w:rPr>
      </w:pPr>
      <w:bookmarkStart w:id="0" w:name="_4xvfba6fxz70" w:colFirst="0" w:colLast="0"/>
      <w:bookmarkEnd w:id="0"/>
    </w:p>
    <w:p w14:paraId="50EDE89B" w14:textId="24B78809" w:rsidR="004D6A77" w:rsidRPr="004D6A77" w:rsidRDefault="004D6A77" w:rsidP="004D6A77">
      <w:pPr>
        <w:pStyle w:val="ListParagraph"/>
        <w:shd w:val="clear" w:color="auto" w:fill="FFFFFF"/>
        <w:spacing w:before="120"/>
        <w:ind w:left="0"/>
        <w:jc w:val="center"/>
        <w:rPr>
          <w:rFonts w:ascii="Times New Roman" w:hAnsi="Times New Roman" w:cs="Times New Roman"/>
          <w:b/>
          <w:bCs/>
          <w:sz w:val="24"/>
          <w:szCs w:val="24"/>
          <w:lang w:val="ro-RO"/>
        </w:rPr>
      </w:pPr>
      <w:r w:rsidRPr="004D6A77">
        <w:rPr>
          <w:rFonts w:ascii="Times New Roman" w:hAnsi="Times New Roman" w:cs="Times New Roman"/>
          <w:b/>
          <w:bCs/>
          <w:sz w:val="24"/>
          <w:szCs w:val="24"/>
          <w:lang w:val="ro-RO"/>
        </w:rPr>
        <w:t>Expoziția fotografică aniversară</w:t>
      </w:r>
    </w:p>
    <w:p w14:paraId="5201685C" w14:textId="77777777" w:rsidR="004D6A77" w:rsidRPr="004D6A77" w:rsidRDefault="004D6A77" w:rsidP="004D6A77">
      <w:pPr>
        <w:pStyle w:val="ListParagraph"/>
        <w:shd w:val="clear" w:color="auto" w:fill="FFFFFF"/>
        <w:spacing w:before="120"/>
        <w:ind w:left="0"/>
        <w:jc w:val="center"/>
        <w:rPr>
          <w:rFonts w:ascii="Times New Roman" w:eastAsia="Times New Roman" w:hAnsi="Times New Roman" w:cs="Times New Roman"/>
          <w:b/>
          <w:bCs/>
          <w:sz w:val="24"/>
          <w:szCs w:val="24"/>
          <w:lang w:val="ro-RO"/>
        </w:rPr>
      </w:pPr>
      <w:r w:rsidRPr="004D6A77">
        <w:rPr>
          <w:rFonts w:ascii="Times New Roman" w:eastAsia="Times New Roman" w:hAnsi="Times New Roman" w:cs="Times New Roman"/>
          <w:b/>
          <w:bCs/>
          <w:i/>
          <w:iCs/>
          <w:sz w:val="24"/>
          <w:szCs w:val="24"/>
          <w:lang w:val="ro-RO"/>
        </w:rPr>
        <w:t>35 de ani de fapte bune împreună. Fundația Regală Margareta a României în imagini</w:t>
      </w:r>
    </w:p>
    <w:p w14:paraId="1B0D7A66" w14:textId="77777777" w:rsidR="004D6A77" w:rsidRPr="004D6A77" w:rsidRDefault="004D6A77" w:rsidP="004D6A77">
      <w:pPr>
        <w:spacing w:before="120"/>
        <w:jc w:val="both"/>
        <w:rPr>
          <w:rFonts w:ascii="Times New Roman" w:eastAsia="Times New Roman" w:hAnsi="Times New Roman" w:cs="Times New Roman"/>
          <w:iCs/>
          <w:sz w:val="24"/>
          <w:szCs w:val="24"/>
        </w:rPr>
      </w:pPr>
    </w:p>
    <w:p w14:paraId="6F1D60E3" w14:textId="604C775F" w:rsidR="004D6A77" w:rsidRPr="004D6A77" w:rsidRDefault="004D6A77" w:rsidP="004D6A77">
      <w:pPr>
        <w:spacing w:before="120"/>
        <w:jc w:val="both"/>
        <w:rPr>
          <w:rFonts w:ascii="Times New Roman" w:eastAsia="Times New Roman" w:hAnsi="Times New Roman" w:cs="Times New Roman"/>
          <w:sz w:val="24"/>
          <w:szCs w:val="24"/>
        </w:rPr>
      </w:pPr>
      <w:r w:rsidRPr="004D6A77">
        <w:rPr>
          <w:rFonts w:ascii="Times New Roman" w:hAnsi="Times New Roman" w:cs="Times New Roman"/>
          <w:sz w:val="24"/>
          <w:szCs w:val="24"/>
        </w:rPr>
        <w:t xml:space="preserve">Fundația Regală Margareta a României, împreună cu Agenția Națională de Presă AGERPRES, organizează </w:t>
      </w:r>
      <w:r w:rsidRPr="004D6A77">
        <w:rPr>
          <w:rFonts w:ascii="Times New Roman" w:eastAsia="Times New Roman" w:hAnsi="Times New Roman" w:cs="Times New Roman"/>
          <w:sz w:val="24"/>
          <w:szCs w:val="24"/>
        </w:rPr>
        <w:t xml:space="preserve">expoziția fotografică aniversară </w:t>
      </w:r>
      <w:r w:rsidRPr="004D6A77">
        <w:rPr>
          <w:rFonts w:ascii="Times New Roman" w:eastAsia="Times New Roman" w:hAnsi="Times New Roman" w:cs="Times New Roman"/>
          <w:i/>
          <w:iCs/>
          <w:sz w:val="24"/>
          <w:szCs w:val="24"/>
        </w:rPr>
        <w:t xml:space="preserve">35 de ani de fapte bune împreună. Fundația Regală Margareta a României în imagini </w:t>
      </w:r>
      <w:r w:rsidRPr="004D6A77">
        <w:rPr>
          <w:rFonts w:ascii="Times New Roman" w:hAnsi="Times New Roman" w:cs="Times New Roman"/>
          <w:sz w:val="24"/>
          <w:szCs w:val="24"/>
        </w:rPr>
        <w:t>la Institutul Cultural Român (ICR), partener al evenimentului.</w:t>
      </w:r>
      <w:r w:rsidRPr="004D6A77">
        <w:rPr>
          <w:rFonts w:ascii="Times New Roman" w:eastAsia="Times New Roman" w:hAnsi="Times New Roman" w:cs="Times New Roman"/>
          <w:sz w:val="24"/>
          <w:szCs w:val="24"/>
        </w:rPr>
        <w:t xml:space="preserve"> Expoziția face parte din seria manifestărilor care marchează 35 de ani de activitate neîntreruptă a Fundației Regale și propune publicului o retrospectivă vizuală a celor mai importante proiecte, inițiative și momente care definesc parcursul organizației de la înființarea sa, în anul 1990, până în prezent.</w:t>
      </w:r>
    </w:p>
    <w:p w14:paraId="551AC964" w14:textId="77777777" w:rsidR="004D6A77" w:rsidRPr="004D6A77" w:rsidRDefault="004D6A77" w:rsidP="004D6A77">
      <w:pPr>
        <w:spacing w:before="120"/>
        <w:jc w:val="both"/>
        <w:rPr>
          <w:rFonts w:ascii="Times New Roman" w:eastAsia="Times New Roman" w:hAnsi="Times New Roman" w:cs="Times New Roman"/>
          <w:sz w:val="24"/>
          <w:szCs w:val="24"/>
        </w:rPr>
      </w:pPr>
      <w:r w:rsidRPr="004D6A77">
        <w:rPr>
          <w:rFonts w:ascii="Times New Roman" w:eastAsia="Times New Roman" w:hAnsi="Times New Roman" w:cs="Times New Roman"/>
          <w:sz w:val="24"/>
          <w:szCs w:val="24"/>
        </w:rPr>
        <w:t xml:space="preserve">Expoziția reunește o selecție de </w:t>
      </w:r>
      <w:r w:rsidRPr="004D6A77">
        <w:rPr>
          <w:rFonts w:ascii="Times New Roman" w:eastAsia="Times New Roman" w:hAnsi="Times New Roman" w:cs="Times New Roman"/>
          <w:b/>
          <w:bCs/>
          <w:sz w:val="24"/>
          <w:szCs w:val="24"/>
        </w:rPr>
        <w:t>imagini-document din arhiva AGERPRES și a Fundației Regale</w:t>
      </w:r>
      <w:r w:rsidRPr="004D6A77">
        <w:rPr>
          <w:rFonts w:ascii="Times New Roman" w:eastAsia="Times New Roman" w:hAnsi="Times New Roman" w:cs="Times New Roman"/>
          <w:sz w:val="24"/>
          <w:szCs w:val="24"/>
        </w:rPr>
        <w:t xml:space="preserve">, care ilustrează evoluția Fundației, implicarea socială și contribuția sa, de la ajutoare de urgență la dezvoltare durabilă. </w:t>
      </w:r>
    </w:p>
    <w:p w14:paraId="7FACF4F0" w14:textId="759714FB" w:rsidR="004D6A77" w:rsidRPr="004D6A77" w:rsidRDefault="004D6A77" w:rsidP="004D6A77">
      <w:pPr>
        <w:spacing w:before="120"/>
        <w:jc w:val="both"/>
        <w:rPr>
          <w:rStyle w:val="agcmg"/>
          <w:rFonts w:ascii="Times New Roman" w:hAnsi="Times New Roman" w:cs="Times New Roman"/>
          <w:sz w:val="24"/>
          <w:szCs w:val="24"/>
        </w:rPr>
      </w:pPr>
      <w:r w:rsidRPr="004D6A77">
        <w:rPr>
          <w:rFonts w:ascii="Times New Roman" w:eastAsia="Times New Roman" w:hAnsi="Times New Roman" w:cs="Times New Roman"/>
          <w:sz w:val="24"/>
          <w:szCs w:val="24"/>
        </w:rPr>
        <w:t xml:space="preserve">Inaugurarea expoziției a avut loc </w:t>
      </w:r>
      <w:r w:rsidR="00847353">
        <w:rPr>
          <w:rFonts w:ascii="Times New Roman" w:eastAsia="Times New Roman" w:hAnsi="Times New Roman" w:cs="Times New Roman"/>
          <w:sz w:val="24"/>
          <w:szCs w:val="24"/>
        </w:rPr>
        <w:t xml:space="preserve">joi </w:t>
      </w:r>
      <w:r w:rsidRPr="004D6A77">
        <w:rPr>
          <w:rFonts w:ascii="Times New Roman" w:eastAsia="Times New Roman" w:hAnsi="Times New Roman" w:cs="Times New Roman"/>
          <w:sz w:val="24"/>
          <w:szCs w:val="24"/>
        </w:rPr>
        <w:t>seară,</w:t>
      </w:r>
      <w:r w:rsidRPr="004D6A77">
        <w:rPr>
          <w:rFonts w:ascii="Times New Roman" w:eastAsia="Times New Roman" w:hAnsi="Times New Roman" w:cs="Times New Roman"/>
          <w:b/>
          <w:bCs/>
          <w:sz w:val="24"/>
          <w:szCs w:val="24"/>
        </w:rPr>
        <w:t xml:space="preserve"> </w:t>
      </w:r>
      <w:r w:rsidRPr="004D6A77">
        <w:rPr>
          <w:rStyle w:val="agcmg"/>
          <w:rFonts w:ascii="Times New Roman" w:hAnsi="Times New Roman" w:cs="Times New Roman"/>
          <w:sz w:val="24"/>
          <w:szCs w:val="24"/>
        </w:rPr>
        <w:t xml:space="preserve">în prezența Majestății Sale Margareta, Președinte al Fundației Regale și a Alteței Sale Regale Principesa Sofia. Au onorat invitația ambasadorii Confederației Elvețiene, Regatului Unit al Marii Britanii și Irlandei de Nord, Regatului Norvegiei, Republicii Moldova și Republicii Elene, alături de </w:t>
      </w:r>
      <w:r w:rsidRPr="004D6A77">
        <w:rPr>
          <w:rFonts w:ascii="Times New Roman" w:eastAsia="Times New Roman" w:hAnsi="Times New Roman" w:cs="Times New Roman"/>
          <w:sz w:val="24"/>
          <w:szCs w:val="24"/>
        </w:rPr>
        <w:t xml:space="preserve">reprezentanți ai companiilor care au sprijinit sau sprijină proiectele Fundației Regale, ai instituțiilor partenere, </w:t>
      </w:r>
      <w:r w:rsidRPr="004D6A77">
        <w:rPr>
          <w:rStyle w:val="agcmg"/>
          <w:rFonts w:ascii="Times New Roman" w:hAnsi="Times New Roman" w:cs="Times New Roman"/>
          <w:sz w:val="24"/>
          <w:szCs w:val="24"/>
        </w:rPr>
        <w:t xml:space="preserve">ai mass-media, precum și </w:t>
      </w:r>
      <w:r w:rsidRPr="004D6A77">
        <w:rPr>
          <w:rFonts w:ascii="Times New Roman" w:eastAsia="Times New Roman" w:hAnsi="Times New Roman" w:cs="Times New Roman"/>
          <w:sz w:val="24"/>
          <w:szCs w:val="24"/>
        </w:rPr>
        <w:t>lideri de opinie din domeniul social sau cultural,</w:t>
      </w:r>
      <w:r w:rsidRPr="004D6A77">
        <w:rPr>
          <w:rStyle w:val="agcmg"/>
          <w:rFonts w:ascii="Times New Roman" w:hAnsi="Times New Roman" w:cs="Times New Roman"/>
          <w:sz w:val="24"/>
          <w:szCs w:val="24"/>
        </w:rPr>
        <w:t xml:space="preserve"> voluntari, beneficiari și membri ai echipei Fundației. </w:t>
      </w:r>
    </w:p>
    <w:p w14:paraId="293DA5CE" w14:textId="77777777" w:rsidR="004D6A77" w:rsidRPr="004D6A77" w:rsidRDefault="004D6A77" w:rsidP="004D6A77">
      <w:pPr>
        <w:spacing w:before="120"/>
        <w:jc w:val="both"/>
        <w:rPr>
          <w:rFonts w:ascii="Times New Roman" w:hAnsi="Times New Roman" w:cs="Times New Roman"/>
          <w:sz w:val="24"/>
          <w:szCs w:val="24"/>
        </w:rPr>
      </w:pPr>
      <w:r w:rsidRPr="004D6A77">
        <w:rPr>
          <w:rFonts w:ascii="Times New Roman" w:hAnsi="Times New Roman" w:cs="Times New Roman"/>
          <w:sz w:val="24"/>
          <w:szCs w:val="24"/>
        </w:rPr>
        <w:t xml:space="preserve">În deschiderea evenimentului, </w:t>
      </w:r>
      <w:r w:rsidRPr="004D6A77">
        <w:rPr>
          <w:rFonts w:ascii="Times New Roman" w:hAnsi="Times New Roman" w:cs="Times New Roman"/>
          <w:b/>
          <w:bCs/>
          <w:sz w:val="24"/>
          <w:szCs w:val="24"/>
        </w:rPr>
        <w:t>Mugurel Mărgărit, Director executiv al Fundației Regale</w:t>
      </w:r>
      <w:r w:rsidRPr="004D6A77">
        <w:rPr>
          <w:rFonts w:ascii="Times New Roman" w:hAnsi="Times New Roman" w:cs="Times New Roman"/>
          <w:sz w:val="24"/>
          <w:szCs w:val="24"/>
        </w:rPr>
        <w:t>, a transmis:</w:t>
      </w:r>
    </w:p>
    <w:p w14:paraId="3D0EAB2D" w14:textId="77777777" w:rsidR="004D6A77" w:rsidRPr="004D6A77" w:rsidRDefault="004D6A77" w:rsidP="004D6A77">
      <w:pPr>
        <w:spacing w:before="120"/>
        <w:ind w:left="270"/>
        <w:jc w:val="both"/>
        <w:rPr>
          <w:rFonts w:ascii="Times New Roman" w:hAnsi="Times New Roman" w:cs="Times New Roman"/>
          <w:i/>
          <w:iCs/>
          <w:sz w:val="24"/>
          <w:szCs w:val="24"/>
        </w:rPr>
      </w:pPr>
      <w:r w:rsidRPr="004D6A77">
        <w:rPr>
          <w:rFonts w:ascii="Times New Roman" w:hAnsi="Times New Roman" w:cs="Times New Roman"/>
          <w:i/>
          <w:iCs/>
          <w:sz w:val="24"/>
          <w:szCs w:val="24"/>
        </w:rPr>
        <w:t>Dacă am învățat ceva în anii ăștia după Revoluție, când destinele noastre au fost în mâinile noastre, a fost că schimbarea vine în timp. Schimbarea necesită foarte multă muncă, schimbarea necesită sacrificii și schimbarea necesită oameni care să aibă aceleași valori ca și tine și care să-ți fie alături. Schimbarea îți solicită responsabilitatea. Pentru că dacă ai impresia că făcând doar câteva activități pentru o perioadă scurtă de timp vei avea un impact pe termen lung în viața oamenilor, din păcate te înșeli. Această expoziție este despre 35 de ani ai Fundației Regale și despre activitățile sale, dar, pentru mine, este și despre curajul pe care l-au avut două doamne, două prințese, două fiice ale Regelui Mihai, care au venit în România în 1990 cu credința că pot să producă o schimbare. 35 de ani mai târziu, schimbarea aceasta se vede. Sunt 200.000 de seniori pe care Fundația Regală i-a sprijinit, sunt 35.000 de copii, sunt peste 300 de tineri talentați, sunt mai mult de 100 de organizații neguvernamentale pe care le-am sprijinit în toată țara.</w:t>
      </w:r>
      <w:r w:rsidRPr="004D6A77">
        <w:rPr>
          <w:rFonts w:ascii="Times New Roman" w:hAnsi="Times New Roman" w:cs="Times New Roman"/>
          <w:i/>
          <w:iCs/>
          <w:sz w:val="24"/>
          <w:szCs w:val="24"/>
          <w:shd w:val="clear" w:color="auto" w:fill="FFFFFF"/>
        </w:rPr>
        <w:t xml:space="preserve"> </w:t>
      </w:r>
      <w:r w:rsidRPr="004D6A77">
        <w:rPr>
          <w:rFonts w:ascii="Times New Roman" w:hAnsi="Times New Roman" w:cs="Times New Roman"/>
          <w:i/>
          <w:iCs/>
          <w:sz w:val="24"/>
          <w:szCs w:val="24"/>
        </w:rPr>
        <w:t>Dar știm că încă mai sunt mulți copii care au nevoie de noi, încă mai sunt mulți tineri talentați care au nevoie de sprijin și încă mai sunt mulți seniori care sunt izolați și nu și-au găsit locul. Așa că promitem să continuăm încă cel puțin 35 de ani. Și vă rog să ne fiți alături, pentru că nu am fi reușit absolut nimic din ceea ce am făcut până acum fără dumneavoastră.”</w:t>
      </w:r>
    </w:p>
    <w:p w14:paraId="76C9A0EE" w14:textId="77777777" w:rsidR="004D6A77" w:rsidRPr="004D6A77" w:rsidRDefault="004D6A77" w:rsidP="004D6A77">
      <w:pPr>
        <w:spacing w:before="120"/>
        <w:jc w:val="both"/>
        <w:rPr>
          <w:rFonts w:ascii="Times New Roman" w:hAnsi="Times New Roman" w:cs="Times New Roman"/>
          <w:sz w:val="24"/>
          <w:szCs w:val="24"/>
        </w:rPr>
      </w:pPr>
      <w:r w:rsidRPr="004D6A77">
        <w:rPr>
          <w:rFonts w:ascii="Times New Roman" w:hAnsi="Times New Roman" w:cs="Times New Roman"/>
          <w:b/>
          <w:bCs/>
          <w:sz w:val="24"/>
          <w:szCs w:val="24"/>
        </w:rPr>
        <w:t>Claudia Nicolae, Director general al AGERPRES</w:t>
      </w:r>
      <w:r w:rsidRPr="004D6A77">
        <w:rPr>
          <w:rFonts w:ascii="Times New Roman" w:hAnsi="Times New Roman" w:cs="Times New Roman"/>
          <w:sz w:val="24"/>
          <w:szCs w:val="24"/>
        </w:rPr>
        <w:t>, a menționat:</w:t>
      </w:r>
    </w:p>
    <w:p w14:paraId="302FC485" w14:textId="77777777" w:rsidR="004D6A77" w:rsidRPr="004D6A77" w:rsidRDefault="004D6A77" w:rsidP="004D6A77">
      <w:pPr>
        <w:spacing w:before="120"/>
        <w:ind w:left="360"/>
        <w:jc w:val="both"/>
        <w:rPr>
          <w:rFonts w:ascii="Times New Roman" w:hAnsi="Times New Roman" w:cs="Times New Roman"/>
          <w:i/>
          <w:iCs/>
          <w:sz w:val="24"/>
          <w:szCs w:val="24"/>
        </w:rPr>
      </w:pPr>
      <w:r w:rsidRPr="004D6A77">
        <w:rPr>
          <w:rFonts w:ascii="Times New Roman" w:hAnsi="Times New Roman" w:cs="Times New Roman"/>
          <w:i/>
          <w:iCs/>
          <w:sz w:val="24"/>
          <w:szCs w:val="24"/>
        </w:rPr>
        <w:t xml:space="preserve">„Ceea ce vedeți în această expoziție sunt momente istorice. Colegii mei, fotoreporterii din AGERPRES, nu consideră fotografia doar o ilustrare a unui moment. Fotografia, așa cum </w:t>
      </w:r>
      <w:r w:rsidRPr="004D6A77">
        <w:rPr>
          <w:rFonts w:ascii="Times New Roman" w:hAnsi="Times New Roman" w:cs="Times New Roman"/>
          <w:i/>
          <w:iCs/>
          <w:sz w:val="24"/>
          <w:szCs w:val="24"/>
        </w:rPr>
        <w:lastRenderedPageBreak/>
        <w:t>putem vedea astăzi, reprezintă arc peste timp și reprezintă o istorie vizuală. (...) Alături de Fundația Regală Margareta a României, pe care o felicit în acest an aniversar, colegii mei din AGERPRES au reușit să fie martori, din spatele camerei, ai istoriei. Astfel de expoziții, ilustrează faptul că arhiva, fotografia, istoria vizuală nepătată, neinfluențată, rămâne totuși martorul peste ani. Al nostru ca nație și, de ce nu, al lumii întregi. În imaginile alese am observat o legătură foarte puternică, un construct. Sunt tineri, sunt oameni care au nevoi, sunt oameni fericiți, sunt oameni care au mâinile întinse sau care se îmbrățișează, dar sunt multe zâmbete. Pentru că binele făcut în tăcere, făcut cu diplomație, făcut într-un moment în care acel om are nevoie, oferă zâmbet. Și peste ani oferă recunoștință.”</w:t>
      </w:r>
    </w:p>
    <w:p w14:paraId="3392F81C" w14:textId="400CEA9A" w:rsidR="004D6A77" w:rsidRPr="004D6A77" w:rsidRDefault="004D6A77" w:rsidP="004D6A77">
      <w:pPr>
        <w:spacing w:before="120"/>
        <w:jc w:val="both"/>
        <w:rPr>
          <w:rFonts w:ascii="Times New Roman" w:eastAsia="Times New Roman" w:hAnsi="Times New Roman" w:cs="Times New Roman"/>
          <w:b/>
          <w:bCs/>
          <w:sz w:val="24"/>
          <w:szCs w:val="24"/>
        </w:rPr>
      </w:pPr>
      <w:r w:rsidRPr="004D6A77">
        <w:rPr>
          <w:rFonts w:ascii="Times New Roman" w:eastAsia="Times New Roman" w:hAnsi="Times New Roman" w:cs="Times New Roman"/>
          <w:b/>
          <w:bCs/>
          <w:sz w:val="24"/>
          <w:szCs w:val="24"/>
        </w:rPr>
        <w:t>Florin Iaru, consilier al Președintelui ICR</w:t>
      </w:r>
      <w:r w:rsidRPr="004D6A77">
        <w:rPr>
          <w:rFonts w:ascii="Times New Roman" w:eastAsia="Times New Roman" w:hAnsi="Times New Roman" w:cs="Times New Roman"/>
          <w:sz w:val="24"/>
          <w:szCs w:val="24"/>
        </w:rPr>
        <w:t>, a încheiat seria discursurilor, subliniind:</w:t>
      </w:r>
    </w:p>
    <w:p w14:paraId="28452330" w14:textId="4A90F4E1" w:rsidR="004D6A77" w:rsidRPr="004D6A77" w:rsidRDefault="004D6A77" w:rsidP="004D6A77">
      <w:pPr>
        <w:spacing w:before="120"/>
        <w:ind w:left="450"/>
        <w:jc w:val="both"/>
        <w:rPr>
          <w:rFonts w:ascii="Times New Roman" w:hAnsi="Times New Roman" w:cs="Times New Roman"/>
          <w:i/>
          <w:iCs/>
          <w:sz w:val="24"/>
          <w:szCs w:val="24"/>
        </w:rPr>
      </w:pPr>
      <w:r w:rsidRPr="00847353">
        <w:rPr>
          <w:rFonts w:ascii="Times New Roman" w:eastAsia="Times New Roman" w:hAnsi="Times New Roman" w:cs="Times New Roman"/>
          <w:i/>
          <w:iCs/>
          <w:sz w:val="24"/>
          <w:szCs w:val="24"/>
        </w:rPr>
        <w:t>„</w:t>
      </w:r>
      <w:r w:rsidRPr="004D6A77">
        <w:rPr>
          <w:rFonts w:ascii="Times New Roman" w:hAnsi="Times New Roman" w:cs="Times New Roman"/>
          <w:i/>
          <w:iCs/>
          <w:sz w:val="24"/>
          <w:szCs w:val="24"/>
        </w:rPr>
        <w:t xml:space="preserve">Construindu-se cu răbdare, cu înțelepciune, având un scop bine stabilit, Fundația Regală dă un exemplu și multor altor fundații și organizații care s-au constituit de-a lungul timpului. </w:t>
      </w:r>
      <w:r w:rsidRPr="004D6A77">
        <w:rPr>
          <w:rFonts w:ascii="Times New Roman" w:hAnsi="Times New Roman" w:cs="Times New Roman"/>
          <w:i/>
          <w:iCs/>
          <w:sz w:val="24"/>
          <w:szCs w:val="24"/>
          <w:shd w:val="clear" w:color="auto" w:fill="FFFFFF"/>
        </w:rPr>
        <w:t>Am văzut nenumărate fapte extraordinare. E bine când ele se strâng împreună și mărturisesc cel mai important lucru pentru noi: patriotismul nu este gălăgios. Patriotismul nu înseamnă să te bați cu cărămida în piept. Sunt sute de mii de oameni care vă sunt recunoscători. Vă mulțumesc din suflet.”</w:t>
      </w:r>
    </w:p>
    <w:p w14:paraId="7F63BA2E" w14:textId="497B25E3" w:rsidR="004D6A77" w:rsidRPr="004D6A77" w:rsidRDefault="004D6A77" w:rsidP="004D6A77">
      <w:pPr>
        <w:shd w:val="clear" w:color="auto" w:fill="FFFFFF"/>
        <w:spacing w:before="120"/>
        <w:jc w:val="both"/>
        <w:rPr>
          <w:rFonts w:ascii="Times New Roman" w:eastAsia="Times New Roman" w:hAnsi="Times New Roman" w:cs="Times New Roman"/>
          <w:iCs/>
          <w:sz w:val="24"/>
          <w:szCs w:val="24"/>
        </w:rPr>
      </w:pPr>
      <w:r w:rsidRPr="004D6A77">
        <w:rPr>
          <w:rFonts w:ascii="Times New Roman" w:eastAsia="Times New Roman" w:hAnsi="Times New Roman" w:cs="Times New Roman"/>
          <w:iCs/>
          <w:sz w:val="24"/>
          <w:szCs w:val="24"/>
        </w:rPr>
        <w:t xml:space="preserve">Atmosfera aniversară a fost completată armonios de un </w:t>
      </w:r>
      <w:r w:rsidRPr="004D6A77">
        <w:rPr>
          <w:rFonts w:ascii="Times New Roman" w:eastAsia="Times New Roman" w:hAnsi="Times New Roman" w:cs="Times New Roman"/>
          <w:b/>
          <w:bCs/>
          <w:iCs/>
          <w:sz w:val="24"/>
          <w:szCs w:val="24"/>
        </w:rPr>
        <w:t>moment muzical susținut de Alexandra Dumitrache – mezzosoprană și Sabin Bănescu</w:t>
      </w:r>
      <w:r w:rsidR="00847353">
        <w:rPr>
          <w:rFonts w:ascii="Times New Roman" w:eastAsia="Times New Roman" w:hAnsi="Times New Roman" w:cs="Times New Roman"/>
          <w:b/>
          <w:bCs/>
          <w:iCs/>
          <w:sz w:val="24"/>
          <w:szCs w:val="24"/>
        </w:rPr>
        <w:t xml:space="preserve"> </w:t>
      </w:r>
      <w:r w:rsidRPr="004D6A77">
        <w:rPr>
          <w:rFonts w:ascii="Times New Roman" w:eastAsia="Times New Roman" w:hAnsi="Times New Roman" w:cs="Times New Roman"/>
          <w:b/>
          <w:bCs/>
          <w:iCs/>
          <w:sz w:val="24"/>
          <w:szCs w:val="24"/>
        </w:rPr>
        <w:t>-</w:t>
      </w:r>
      <w:r w:rsidR="00847353">
        <w:rPr>
          <w:rFonts w:ascii="Times New Roman" w:eastAsia="Times New Roman" w:hAnsi="Times New Roman" w:cs="Times New Roman"/>
          <w:b/>
          <w:bCs/>
          <w:iCs/>
          <w:sz w:val="24"/>
          <w:szCs w:val="24"/>
        </w:rPr>
        <w:t xml:space="preserve"> </w:t>
      </w:r>
      <w:r w:rsidRPr="004D6A77">
        <w:rPr>
          <w:rFonts w:ascii="Times New Roman" w:eastAsia="Times New Roman" w:hAnsi="Times New Roman" w:cs="Times New Roman"/>
          <w:b/>
          <w:bCs/>
          <w:iCs/>
          <w:sz w:val="24"/>
          <w:szCs w:val="24"/>
        </w:rPr>
        <w:t>pian - tineri muzicieni bursieri</w:t>
      </w:r>
      <w:r w:rsidRPr="004D6A77">
        <w:rPr>
          <w:rFonts w:ascii="Times New Roman" w:eastAsia="Times New Roman" w:hAnsi="Times New Roman" w:cs="Times New Roman"/>
          <w:iCs/>
          <w:sz w:val="24"/>
          <w:szCs w:val="24"/>
        </w:rPr>
        <w:t xml:space="preserve"> în cadrul programului Tinere Talente derulat de 17 ani de Fundația Regală.</w:t>
      </w:r>
    </w:p>
    <w:p w14:paraId="2FEA7D6F" w14:textId="77777777" w:rsidR="004D6A77" w:rsidRPr="004D6A77" w:rsidRDefault="004D6A77" w:rsidP="004D6A77">
      <w:pPr>
        <w:spacing w:before="120"/>
        <w:jc w:val="both"/>
        <w:rPr>
          <w:rFonts w:ascii="Times New Roman" w:eastAsia="Times New Roman" w:hAnsi="Times New Roman" w:cs="Times New Roman"/>
          <w:sz w:val="24"/>
          <w:szCs w:val="24"/>
        </w:rPr>
      </w:pPr>
      <w:r w:rsidRPr="004D6A77">
        <w:rPr>
          <w:rFonts w:ascii="Times New Roman" w:eastAsia="Times New Roman" w:hAnsi="Times New Roman" w:cs="Times New Roman"/>
          <w:b/>
          <w:bCs/>
          <w:sz w:val="24"/>
          <w:szCs w:val="24"/>
        </w:rPr>
        <w:t xml:space="preserve">Expoziția poate fi vizitată în perioada 6 – 11 noiembrie 2025, la Institutul Cultural Român – Sala Mare </w:t>
      </w:r>
      <w:r w:rsidRPr="004D6A77">
        <w:rPr>
          <w:rFonts w:ascii="Times New Roman" w:eastAsia="Times New Roman" w:hAnsi="Times New Roman" w:cs="Times New Roman"/>
          <w:b/>
          <w:bCs/>
          <w:iCs/>
          <w:sz w:val="24"/>
          <w:szCs w:val="24"/>
        </w:rPr>
        <w:t>din Aleea Alexandru nr. 38</w:t>
      </w:r>
      <w:r w:rsidRPr="004D6A77">
        <w:rPr>
          <w:rFonts w:ascii="Times New Roman" w:eastAsia="Times New Roman" w:hAnsi="Times New Roman" w:cs="Times New Roman"/>
          <w:sz w:val="24"/>
          <w:szCs w:val="24"/>
        </w:rPr>
        <w:t>, București, urmând ca aceasta să fie itinerată. Publicul este invitat să descopere, prin imagini, povestea unei fundații care schimbă destine, construiește punți între generații și promovează valorile educației, culturii, respectului și demnității umane.</w:t>
      </w:r>
    </w:p>
    <w:p w14:paraId="51DAD594" w14:textId="77777777" w:rsidR="004D6A77" w:rsidRPr="004D6A77" w:rsidRDefault="004D6A77" w:rsidP="004D6A77">
      <w:pPr>
        <w:spacing w:before="120"/>
        <w:jc w:val="both"/>
        <w:rPr>
          <w:rFonts w:ascii="Times New Roman" w:eastAsia="Times New Roman" w:hAnsi="Times New Roman" w:cs="Times New Roman"/>
          <w:sz w:val="24"/>
          <w:szCs w:val="24"/>
        </w:rPr>
      </w:pPr>
      <w:r w:rsidRPr="004D6A77">
        <w:rPr>
          <w:rFonts w:ascii="Times New Roman" w:eastAsia="Times New Roman" w:hAnsi="Times New Roman" w:cs="Times New Roman"/>
          <w:sz w:val="24"/>
          <w:szCs w:val="24"/>
        </w:rPr>
        <w:t>Prin acest eveniment, Fundația Regală Margareta a României, AGERPRES și ICR reafirmă angajamentul comun de a susține valorile culturale românești, responsabilitatea socială și implicarea civică, în spiritul dezvoltării unei societăți solidare, demne și incluzive.</w:t>
      </w:r>
    </w:p>
    <w:p w14:paraId="534068D4" w14:textId="77777777" w:rsidR="004D6A77" w:rsidRPr="004D6A77" w:rsidRDefault="004D6A77" w:rsidP="004D6A77">
      <w:pPr>
        <w:spacing w:before="120"/>
        <w:jc w:val="both"/>
        <w:rPr>
          <w:rFonts w:ascii="Times New Roman" w:hAnsi="Times New Roman" w:cs="Times New Roman"/>
          <w:b/>
          <w:bCs/>
          <w:i/>
          <w:iCs/>
          <w:sz w:val="24"/>
          <w:szCs w:val="24"/>
        </w:rPr>
      </w:pPr>
      <w:r w:rsidRPr="004D6A77">
        <w:rPr>
          <w:rFonts w:ascii="Times New Roman" w:eastAsia="Times New Roman" w:hAnsi="Times New Roman" w:cs="Times New Roman"/>
          <w:b/>
          <w:bCs/>
          <w:i/>
          <w:iCs/>
          <w:sz w:val="24"/>
          <w:szCs w:val="24"/>
        </w:rPr>
        <w:t xml:space="preserve">Partener media: </w:t>
      </w:r>
      <w:r w:rsidRPr="004D6A77">
        <w:rPr>
          <w:rFonts w:ascii="Times New Roman" w:hAnsi="Times New Roman" w:cs="Times New Roman"/>
          <w:i/>
          <w:iCs/>
          <w:sz w:val="24"/>
          <w:szCs w:val="24"/>
        </w:rPr>
        <w:t>Agenţia Naţională de Presă AGERPRES</w:t>
      </w:r>
    </w:p>
    <w:p w14:paraId="69027397" w14:textId="77777777" w:rsidR="004D6A77" w:rsidRPr="004D6A77" w:rsidRDefault="004D6A77" w:rsidP="004D6A77">
      <w:pPr>
        <w:spacing w:before="120"/>
        <w:jc w:val="both"/>
        <w:rPr>
          <w:rFonts w:ascii="Times New Roman" w:hAnsi="Times New Roman" w:cs="Times New Roman"/>
          <w:b/>
          <w:bCs/>
          <w:i/>
          <w:iCs/>
          <w:sz w:val="24"/>
          <w:szCs w:val="24"/>
        </w:rPr>
      </w:pPr>
      <w:r w:rsidRPr="004D6A77">
        <w:rPr>
          <w:rFonts w:ascii="Times New Roman" w:hAnsi="Times New Roman" w:cs="Times New Roman"/>
          <w:b/>
          <w:bCs/>
          <w:i/>
          <w:iCs/>
          <w:sz w:val="24"/>
          <w:szCs w:val="24"/>
        </w:rPr>
        <w:t xml:space="preserve">Partener eveniment: </w:t>
      </w:r>
      <w:r w:rsidRPr="004D6A77">
        <w:rPr>
          <w:rFonts w:ascii="Times New Roman" w:hAnsi="Times New Roman" w:cs="Times New Roman"/>
          <w:i/>
          <w:iCs/>
          <w:sz w:val="24"/>
          <w:szCs w:val="24"/>
        </w:rPr>
        <w:t>Institutul Cultural Român</w:t>
      </w:r>
    </w:p>
    <w:p w14:paraId="1E195B3F" w14:textId="1546A922" w:rsidR="004D6A77" w:rsidRPr="004D6A77" w:rsidRDefault="004D6A77" w:rsidP="004D6A77">
      <w:pPr>
        <w:spacing w:before="120"/>
        <w:jc w:val="both"/>
        <w:rPr>
          <w:rFonts w:ascii="Times New Roman" w:eastAsia="Times New Roman" w:hAnsi="Times New Roman" w:cs="Times New Roman"/>
          <w:i/>
          <w:iCs/>
          <w:sz w:val="24"/>
          <w:szCs w:val="24"/>
        </w:rPr>
      </w:pPr>
      <w:r w:rsidRPr="004D6A77">
        <w:rPr>
          <w:rFonts w:ascii="Times New Roman" w:hAnsi="Times New Roman" w:cs="Times New Roman"/>
          <w:b/>
          <w:bCs/>
          <w:i/>
          <w:iCs/>
          <w:sz w:val="24"/>
          <w:szCs w:val="24"/>
        </w:rPr>
        <w:t xml:space="preserve">Sponsori in kind: </w:t>
      </w:r>
      <w:r w:rsidRPr="004D6A77">
        <w:rPr>
          <w:rFonts w:ascii="Times New Roman" w:hAnsi="Times New Roman" w:cs="Times New Roman"/>
          <w:i/>
          <w:iCs/>
          <w:sz w:val="24"/>
          <w:szCs w:val="24"/>
        </w:rPr>
        <w:t>Ferrero Rocher, Jidvei, ZIZIN ape minerale</w:t>
      </w:r>
      <w:r w:rsidR="006866A1">
        <w:rPr>
          <w:rFonts w:ascii="Times New Roman" w:hAnsi="Times New Roman" w:cs="Times New Roman"/>
          <w:i/>
          <w:iCs/>
          <w:sz w:val="24"/>
          <w:szCs w:val="24"/>
        </w:rPr>
        <w:t xml:space="preserve"> </w:t>
      </w:r>
      <w:r w:rsidRPr="004D6A77">
        <w:rPr>
          <w:rFonts w:ascii="Times New Roman" w:hAnsi="Times New Roman" w:cs="Times New Roman"/>
          <w:i/>
          <w:iCs/>
          <w:sz w:val="24"/>
          <w:szCs w:val="24"/>
        </w:rPr>
        <w:t>naturale</w:t>
      </w:r>
    </w:p>
    <w:p w14:paraId="4DCE4F3C" w14:textId="77777777" w:rsidR="004D6A77" w:rsidRPr="004D6A77" w:rsidRDefault="004D6A77" w:rsidP="004D6A77">
      <w:pPr>
        <w:shd w:val="clear" w:color="auto" w:fill="FFFFFF"/>
        <w:spacing w:before="120"/>
        <w:jc w:val="both"/>
        <w:rPr>
          <w:rFonts w:ascii="Times New Roman" w:eastAsia="Times New Roman" w:hAnsi="Times New Roman" w:cs="Times New Roman"/>
          <w:i/>
          <w:sz w:val="24"/>
          <w:szCs w:val="24"/>
        </w:rPr>
      </w:pPr>
    </w:p>
    <w:p w14:paraId="7EC29858" w14:textId="77777777" w:rsidR="004D6A77" w:rsidRPr="004D6A77" w:rsidRDefault="004D6A77" w:rsidP="004D6A77">
      <w:pPr>
        <w:spacing w:before="120"/>
        <w:jc w:val="both"/>
        <w:rPr>
          <w:rFonts w:ascii="Times New Roman" w:hAnsi="Times New Roman" w:cs="Times New Roman"/>
          <w:b/>
          <w:bCs/>
          <w:sz w:val="24"/>
          <w:szCs w:val="24"/>
        </w:rPr>
      </w:pPr>
      <w:r w:rsidRPr="004D6A77">
        <w:rPr>
          <w:rFonts w:ascii="Times New Roman" w:hAnsi="Times New Roman" w:cs="Times New Roman"/>
          <w:b/>
          <w:bCs/>
          <w:sz w:val="24"/>
          <w:szCs w:val="24"/>
        </w:rPr>
        <w:t>Despre Fundația Regală Margareta a României</w:t>
      </w:r>
    </w:p>
    <w:p w14:paraId="0A5B6939" w14:textId="77777777" w:rsidR="004D6A77" w:rsidRPr="004D6A77" w:rsidRDefault="004D6A77" w:rsidP="004D6A77">
      <w:pPr>
        <w:spacing w:before="120"/>
        <w:jc w:val="both"/>
        <w:rPr>
          <w:rFonts w:ascii="Times New Roman" w:eastAsia="Times New Roman" w:hAnsi="Times New Roman" w:cs="Times New Roman"/>
          <w:b/>
          <w:sz w:val="24"/>
          <w:szCs w:val="24"/>
        </w:rPr>
      </w:pPr>
      <w:r w:rsidRPr="004D6A77">
        <w:rPr>
          <w:rFonts w:ascii="Times New Roman" w:hAnsi="Times New Roman" w:cs="Times New Roman"/>
          <w:sz w:val="24"/>
          <w:szCs w:val="24"/>
        </w:rPr>
        <w:t xml:space="preserve">Fundația Regală Margareta a României (FRMR) a fost înființată în 1990 de către Regele Mihai I al României și Majestatea Sa Margareta Custodele Coroanei Române. Cu o activitate de 35 de ani, Fundația Regală sprijină copii, tineri și vârstnici prin intervenții durabile, bazate pe schimbul de experiență și valori între generații. De-a lungul timpului, Fundația s-a implicat în numeroase proiecte sociale, culturale şi de susținere a educației şi talentului artistic. Mai multe detalii despre programele Fundației sunt disponibile pe </w:t>
      </w:r>
      <w:hyperlink r:id="rId7" w:history="1">
        <w:r w:rsidRPr="004D6A77">
          <w:rPr>
            <w:rStyle w:val="Hyperlink"/>
            <w:rFonts w:ascii="Times New Roman" w:hAnsi="Times New Roman" w:cs="Times New Roman"/>
            <w:color w:val="auto"/>
            <w:sz w:val="24"/>
            <w:szCs w:val="24"/>
          </w:rPr>
          <w:t>www.frmr.ro</w:t>
        </w:r>
      </w:hyperlink>
      <w:r w:rsidRPr="004D6A77">
        <w:rPr>
          <w:rFonts w:ascii="Times New Roman" w:hAnsi="Times New Roman" w:cs="Times New Roman"/>
          <w:sz w:val="24"/>
          <w:szCs w:val="24"/>
        </w:rPr>
        <w:t>.</w:t>
      </w:r>
    </w:p>
    <w:p w14:paraId="6FE06FEB" w14:textId="77777777" w:rsidR="004D6A77" w:rsidRPr="004D6A77" w:rsidRDefault="004D6A77" w:rsidP="004D6A77">
      <w:pPr>
        <w:shd w:val="clear" w:color="auto" w:fill="FFFFFF"/>
        <w:spacing w:before="240" w:after="240"/>
        <w:contextualSpacing/>
        <w:jc w:val="center"/>
        <w:rPr>
          <w:rFonts w:ascii="Times New Roman" w:eastAsia="Times New Roman" w:hAnsi="Times New Roman" w:cs="Times New Roman"/>
          <w:sz w:val="24"/>
          <w:szCs w:val="24"/>
        </w:rPr>
      </w:pPr>
    </w:p>
    <w:p w14:paraId="21BFF871" w14:textId="77777777" w:rsidR="000C0D08" w:rsidRPr="004D6A77" w:rsidRDefault="000C0D08" w:rsidP="000C0D08">
      <w:pPr>
        <w:shd w:val="clear" w:color="auto" w:fill="FFFFFF"/>
        <w:spacing w:after="180"/>
        <w:jc w:val="both"/>
        <w:rPr>
          <w:rFonts w:ascii="Times New Roman" w:hAnsi="Times New Roman" w:cs="Times New Roman"/>
          <w:b/>
          <w:bCs/>
          <w:iCs/>
          <w:sz w:val="24"/>
          <w:szCs w:val="24"/>
          <w:lang w:val="ro-RO"/>
        </w:rPr>
      </w:pPr>
    </w:p>
    <w:p w14:paraId="47DD75F0" w14:textId="77777777" w:rsidR="00CD06F7" w:rsidRPr="004D6A77" w:rsidRDefault="00CD06F7" w:rsidP="0009667C">
      <w:pPr>
        <w:spacing w:line="276" w:lineRule="auto"/>
        <w:jc w:val="both"/>
        <w:rPr>
          <w:rFonts w:ascii="Times New Roman" w:hAnsi="Times New Roman" w:cs="Times New Roman"/>
          <w:b/>
          <w:bCs/>
          <w:sz w:val="24"/>
          <w:szCs w:val="24"/>
          <w:lang w:val="ro-RO"/>
        </w:rPr>
      </w:pPr>
      <w:r w:rsidRPr="004D6A77">
        <w:rPr>
          <w:rFonts w:ascii="Times New Roman" w:hAnsi="Times New Roman" w:cs="Times New Roman"/>
          <w:b/>
          <w:bCs/>
          <w:sz w:val="24"/>
          <w:szCs w:val="24"/>
          <w:lang w:val="ro-RO"/>
        </w:rPr>
        <w:t>Contact:</w:t>
      </w:r>
    </w:p>
    <w:p w14:paraId="16025002" w14:textId="7B9ADE15" w:rsidR="00CD06F7" w:rsidRPr="004D6A77" w:rsidRDefault="00503BEF" w:rsidP="0009667C">
      <w:pPr>
        <w:spacing w:line="276" w:lineRule="auto"/>
        <w:jc w:val="both"/>
        <w:rPr>
          <w:rFonts w:ascii="Times New Roman" w:eastAsiaTheme="minorEastAsia" w:hAnsi="Times New Roman" w:cs="Times New Roman"/>
          <w:noProof/>
          <w:sz w:val="24"/>
          <w:szCs w:val="24"/>
          <w:lang w:val="ro-RO" w:eastAsia="ro-RO"/>
        </w:rPr>
      </w:pPr>
      <w:r w:rsidRPr="004D6A77">
        <w:rPr>
          <w:rFonts w:ascii="Times New Roman" w:eastAsia="Times New Roman" w:hAnsi="Times New Roman" w:cs="Times New Roman"/>
          <w:sz w:val="24"/>
          <w:szCs w:val="24"/>
        </w:rPr>
        <w:t>Biroul de presă al ICR</w:t>
      </w:r>
    </w:p>
    <w:p w14:paraId="44E8F47C" w14:textId="52D33FD0" w:rsidR="00667854" w:rsidRPr="004D6A77"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hyperlink r:id="rId8" w:history="1">
        <w:r w:rsidRPr="004D6A77">
          <w:rPr>
            <w:rStyle w:val="Hyperlink"/>
            <w:rFonts w:ascii="Times New Roman" w:hAnsi="Times New Roman" w:cs="Times New Roman"/>
            <w:color w:val="auto"/>
            <w:sz w:val="24"/>
            <w:szCs w:val="24"/>
            <w:lang w:val="ro-RO"/>
          </w:rPr>
          <w:t>biroul.presa@icr.ro</w:t>
        </w:r>
      </w:hyperlink>
      <w:r w:rsidRPr="004D6A77">
        <w:rPr>
          <w:rStyle w:val="Hyperlink"/>
          <w:rFonts w:ascii="Times New Roman" w:hAnsi="Times New Roman" w:cs="Times New Roman"/>
          <w:color w:val="auto"/>
          <w:sz w:val="24"/>
          <w:szCs w:val="24"/>
          <w:lang w:val="ro-RO"/>
        </w:rPr>
        <w:t xml:space="preserve">; </w:t>
      </w:r>
      <w:r w:rsidR="009B2DE4" w:rsidRPr="004D6A77">
        <w:rPr>
          <w:rFonts w:ascii="Times New Roman" w:eastAsiaTheme="minorEastAsia" w:hAnsi="Times New Roman" w:cs="Times New Roman"/>
          <w:noProof/>
          <w:sz w:val="24"/>
          <w:szCs w:val="24"/>
          <w:lang w:val="ro-RO" w:eastAsia="ro-RO"/>
        </w:rPr>
        <w:t>031 7100 606</w:t>
      </w:r>
    </w:p>
    <w:sectPr w:rsidR="00667854" w:rsidRPr="004D6A77"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0107" w14:textId="77777777" w:rsidR="00442C1C" w:rsidRDefault="00442C1C" w:rsidP="00B64A05">
      <w:r>
        <w:separator/>
      </w:r>
    </w:p>
  </w:endnote>
  <w:endnote w:type="continuationSeparator" w:id="0">
    <w:p w14:paraId="62D78DAB" w14:textId="77777777" w:rsidR="00442C1C" w:rsidRDefault="00442C1C"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F0EA" w14:textId="77777777" w:rsidR="00442C1C" w:rsidRDefault="00442C1C" w:rsidP="00B64A05">
      <w:r>
        <w:separator/>
      </w:r>
    </w:p>
  </w:footnote>
  <w:footnote w:type="continuationSeparator" w:id="0">
    <w:p w14:paraId="5DFFD0E4" w14:textId="77777777" w:rsidR="00442C1C" w:rsidRDefault="00442C1C"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4"/>
  </w:num>
  <w:num w:numId="30" w16cid:durableId="926112597">
    <w:abstractNumId w:val="0"/>
  </w:num>
  <w:num w:numId="31" w16cid:durableId="231698920">
    <w:abstractNumId w:val="42"/>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3"/>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 w:numId="46" w16cid:durableId="1974762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52E8"/>
    <w:rsid w:val="003373B2"/>
    <w:rsid w:val="00343B1C"/>
    <w:rsid w:val="003520E1"/>
    <w:rsid w:val="00353370"/>
    <w:rsid w:val="00372564"/>
    <w:rsid w:val="003762F6"/>
    <w:rsid w:val="00381315"/>
    <w:rsid w:val="00381571"/>
    <w:rsid w:val="0038205D"/>
    <w:rsid w:val="003861F0"/>
    <w:rsid w:val="00390C92"/>
    <w:rsid w:val="00391CF9"/>
    <w:rsid w:val="00395803"/>
    <w:rsid w:val="00397255"/>
    <w:rsid w:val="003978AF"/>
    <w:rsid w:val="003B609C"/>
    <w:rsid w:val="003B6639"/>
    <w:rsid w:val="003B7B63"/>
    <w:rsid w:val="003C2AF5"/>
    <w:rsid w:val="003D1765"/>
    <w:rsid w:val="003D7CBD"/>
    <w:rsid w:val="003D7E24"/>
    <w:rsid w:val="003F37E0"/>
    <w:rsid w:val="004001A1"/>
    <w:rsid w:val="0040400B"/>
    <w:rsid w:val="004100E7"/>
    <w:rsid w:val="004204A9"/>
    <w:rsid w:val="004226E1"/>
    <w:rsid w:val="004308CD"/>
    <w:rsid w:val="00436976"/>
    <w:rsid w:val="00441C4B"/>
    <w:rsid w:val="00442C1C"/>
    <w:rsid w:val="00446B21"/>
    <w:rsid w:val="004479AB"/>
    <w:rsid w:val="00454549"/>
    <w:rsid w:val="004558CF"/>
    <w:rsid w:val="00463EAF"/>
    <w:rsid w:val="0046462E"/>
    <w:rsid w:val="00466FB7"/>
    <w:rsid w:val="0046747D"/>
    <w:rsid w:val="0047305F"/>
    <w:rsid w:val="00475ECD"/>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0269"/>
    <w:rsid w:val="00582BA9"/>
    <w:rsid w:val="00583129"/>
    <w:rsid w:val="005856AA"/>
    <w:rsid w:val="0059077F"/>
    <w:rsid w:val="00592E28"/>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866A1"/>
    <w:rsid w:val="00696D5C"/>
    <w:rsid w:val="006B35FE"/>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52469"/>
    <w:rsid w:val="007535E1"/>
    <w:rsid w:val="00760015"/>
    <w:rsid w:val="0076136E"/>
    <w:rsid w:val="00766CC5"/>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7257"/>
    <w:rsid w:val="009466C3"/>
    <w:rsid w:val="00950825"/>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A7013"/>
    <w:rsid w:val="00AB7D71"/>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7AE9"/>
    <w:rsid w:val="00B44266"/>
    <w:rsid w:val="00B44D1B"/>
    <w:rsid w:val="00B46F3E"/>
    <w:rsid w:val="00B52282"/>
    <w:rsid w:val="00B545C3"/>
    <w:rsid w:val="00B5796F"/>
    <w:rsid w:val="00B60459"/>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D034C0"/>
    <w:rsid w:val="00D049FC"/>
    <w:rsid w:val="00D06BEF"/>
    <w:rsid w:val="00D10EEC"/>
    <w:rsid w:val="00D1166F"/>
    <w:rsid w:val="00D14AB3"/>
    <w:rsid w:val="00D16B7E"/>
    <w:rsid w:val="00D20979"/>
    <w:rsid w:val="00D24698"/>
    <w:rsid w:val="00D27276"/>
    <w:rsid w:val="00D31ECE"/>
    <w:rsid w:val="00D32F16"/>
    <w:rsid w:val="00D342F6"/>
    <w:rsid w:val="00D456F6"/>
    <w:rsid w:val="00D46BCA"/>
    <w:rsid w:val="00D606D4"/>
    <w:rsid w:val="00D61604"/>
    <w:rsid w:val="00D6696C"/>
    <w:rsid w:val="00D812F6"/>
    <w:rsid w:val="00D817B7"/>
    <w:rsid w:val="00D87E30"/>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http://www.frm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5540</Characters>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2025-11-07T08:47:00Z</dcterms:created>
  <dcterms:modified xsi:type="dcterms:W3CDTF">2025-11-07T08:47:00Z</dcterms:modified>
</cp:coreProperties>
</file>