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B370" w14:textId="50C62AA7" w:rsidR="00F067E1" w:rsidRPr="00082A94" w:rsidRDefault="00082A94" w:rsidP="00392FA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</w:t>
      </w:r>
      <w:r w:rsidR="00F067E1" w:rsidRPr="00082A9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omunicat de presă</w:t>
      </w:r>
    </w:p>
    <w:p w14:paraId="59FFE0EB" w14:textId="09EF3B2E" w:rsidR="00F067E1" w:rsidRPr="00082A94" w:rsidRDefault="00392FA5" w:rsidP="00392FA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8F7F1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4</w:t>
      </w:r>
      <w:r w:rsidRPr="00392F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o-RO"/>
        </w:rPr>
        <w:t xml:space="preserve"> </w:t>
      </w:r>
      <w:r w:rsidR="00584F0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martie</w:t>
      </w:r>
      <w:r w:rsidR="00F067E1" w:rsidRPr="00082A9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2025</w:t>
      </w:r>
    </w:p>
    <w:p w14:paraId="035999DF" w14:textId="77777777" w:rsidR="00F067E1" w:rsidRPr="00082A94" w:rsidRDefault="00F067E1" w:rsidP="0039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8D10DC" w14:textId="628D2EAB" w:rsidR="00584F0B" w:rsidRDefault="00F108F5" w:rsidP="00392FA5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ICR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prezintă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>xpoziți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452991">
        <w:rPr>
          <w:rFonts w:ascii="Times New Roman" w:eastAsiaTheme="minorEastAsia" w:hAnsi="Times New Roman" w:cs="Times New Roman"/>
          <w:b/>
          <w:iCs/>
          <w:sz w:val="24"/>
          <w:szCs w:val="24"/>
        </w:rPr>
        <w:t>„</w:t>
      </w:r>
      <w:proofErr w:type="spellStart"/>
      <w:r w:rsidRPr="00452991">
        <w:rPr>
          <w:rFonts w:ascii="Times New Roman" w:eastAsiaTheme="minorEastAsia" w:hAnsi="Times New Roman" w:cs="Times New Roman"/>
          <w:b/>
          <w:iCs/>
          <w:sz w:val="24"/>
          <w:szCs w:val="24"/>
        </w:rPr>
        <w:t>Atelierele</w:t>
      </w:r>
      <w:proofErr w:type="spellEnd"/>
      <w:r w:rsidRPr="00452991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Constantin </w:t>
      </w:r>
      <w:proofErr w:type="spellStart"/>
      <w:r w:rsidRPr="00452991">
        <w:rPr>
          <w:rFonts w:ascii="Times New Roman" w:eastAsiaTheme="minorEastAsia" w:hAnsi="Times New Roman" w:cs="Times New Roman"/>
          <w:b/>
          <w:iCs/>
          <w:sz w:val="24"/>
          <w:szCs w:val="24"/>
        </w:rPr>
        <w:t>Brâncuși</w:t>
      </w:r>
      <w:proofErr w:type="spellEnd"/>
      <w:r w:rsidRPr="00452991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”</w:t>
      </w:r>
      <w:r w:rsidRPr="00EE29D7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o </w:t>
      </w:r>
      <w:proofErr w:type="spellStart"/>
      <w:r>
        <w:rPr>
          <w:rFonts w:ascii="Times New Roman" w:eastAsiaTheme="minorEastAsia" w:hAnsi="Times New Roman" w:cs="Times New Roman"/>
          <w:b/>
          <w:iCs/>
          <w:sz w:val="24"/>
          <w:szCs w:val="24"/>
        </w:rPr>
        <w:t>retrospectivă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a </w:t>
      </w:r>
      <w:proofErr w:type="spellStart"/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>Simpozionul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ui</w:t>
      </w:r>
      <w:proofErr w:type="spellEnd"/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>Interna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ț</w:t>
      </w:r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>ional</w:t>
      </w:r>
      <w:proofErr w:type="spellEnd"/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b/>
          <w:sz w:val="24"/>
          <w:szCs w:val="24"/>
        </w:rPr>
        <w:t>Pictură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2015-2022</w:t>
      </w:r>
    </w:p>
    <w:p w14:paraId="39D97205" w14:textId="77777777" w:rsidR="00584F0B" w:rsidRDefault="00584F0B" w:rsidP="00392FA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A667A" w14:textId="756D5643" w:rsidR="00584F0B" w:rsidRPr="00EE29D7" w:rsidRDefault="00584F0B" w:rsidP="00392FA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</w:pPr>
      <w:r w:rsidRPr="00283518">
        <w:rPr>
          <w:rFonts w:ascii="Times New Roman" w:hAnsi="Times New Roman" w:cs="Times New Roman"/>
          <w:sz w:val="24"/>
          <w:szCs w:val="24"/>
        </w:rPr>
        <w:t>Institutul Cultural Român</w:t>
      </w:r>
      <w:r>
        <w:rPr>
          <w:rFonts w:ascii="Times New Roman" w:hAnsi="Times New Roman" w:cs="Times New Roman"/>
          <w:sz w:val="24"/>
          <w:szCs w:val="24"/>
        </w:rPr>
        <w:t xml:space="preserve"> va</w:t>
      </w:r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găzdui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6 - 31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2025</w:t>
      </w:r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expoziți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52991">
        <w:rPr>
          <w:rFonts w:ascii="Times New Roman" w:hAnsi="Times New Roman" w:cs="Times New Roman"/>
          <w:sz w:val="24"/>
          <w:szCs w:val="24"/>
        </w:rPr>
        <w:t>Atelierele</w:t>
      </w:r>
      <w:proofErr w:type="spellEnd"/>
      <w:r w:rsidRPr="00452991">
        <w:rPr>
          <w:rFonts w:ascii="Times New Roman" w:hAnsi="Times New Roman" w:cs="Times New Roman"/>
          <w:sz w:val="24"/>
          <w:szCs w:val="24"/>
        </w:rPr>
        <w:t xml:space="preserve"> Constantin </w:t>
      </w:r>
      <w:proofErr w:type="spellStart"/>
      <w:r w:rsidRPr="00452991">
        <w:rPr>
          <w:rFonts w:ascii="Times New Roman" w:hAnsi="Times New Roman" w:cs="Times New Roman"/>
          <w:sz w:val="24"/>
          <w:szCs w:val="24"/>
        </w:rPr>
        <w:t>Brâncuși</w:t>
      </w:r>
      <w:r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reunește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991">
        <w:rPr>
          <w:rFonts w:ascii="Times New Roman" w:hAnsi="Times New Roman" w:cs="Times New Roman"/>
          <w:sz w:val="24"/>
          <w:szCs w:val="24"/>
        </w:rPr>
        <w:t>Simpozionul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452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2991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4529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2991">
        <w:rPr>
          <w:rFonts w:ascii="Times New Roman" w:hAnsi="Times New Roman" w:cs="Times New Roman"/>
          <w:sz w:val="24"/>
          <w:szCs w:val="24"/>
        </w:rPr>
        <w:t>Pictură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la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Rânca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Runcu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3518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Curatoriat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de conf. </w:t>
      </w:r>
      <w:proofErr w:type="spellStart"/>
      <w:proofErr w:type="gramStart"/>
      <w:r w:rsidRPr="00283518">
        <w:rPr>
          <w:rFonts w:ascii="Times New Roman" w:hAnsi="Times New Roman" w:cs="Times New Roman"/>
          <w:sz w:val="24"/>
          <w:szCs w:val="24"/>
        </w:rPr>
        <w:t>univ</w:t>
      </w:r>
      <w:proofErr w:type="spellEnd"/>
      <w:proofErr w:type="gramEnd"/>
      <w:r w:rsidRPr="00283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. Vasile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Fuiorea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</w:t>
      </w:r>
      <w:r w:rsidR="0095150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reunește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semnificative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prestigioaselor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E29D7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radiografiază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în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sinteză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,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tendințele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și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aspirațiile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unor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importanți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artiști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internaționali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de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mare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notorietate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,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în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contextul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întâlnirii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cu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locurile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,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spiritualitatea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și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modernitatea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artei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lui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Brâncuși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de la </w:t>
      </w:r>
      <w:proofErr w:type="spellStart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>Târgu</w:t>
      </w:r>
      <w:proofErr w:type="spellEnd"/>
      <w:r w:rsidRPr="00AD6BE6"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Jiu.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ro-RO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Centrul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Cercetare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Documentare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Promovare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„Constantin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Brâncuși</w:t>
      </w:r>
      <w:r>
        <w:rPr>
          <w:rFonts w:ascii="Times New Roman" w:eastAsiaTheme="minorEastAsia" w:hAnsi="Times New Roman" w:cs="Times New Roman"/>
          <w:sz w:val="24"/>
          <w:szCs w:val="24"/>
        </w:rPr>
        <w:t>ˮ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parteneriat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cu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Institutul Cultural Român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Uniunea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Artiștilor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Plastici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din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283518">
        <w:rPr>
          <w:rFonts w:ascii="Times New Roman" w:hAnsi="Times New Roman" w:cs="Times New Roman"/>
          <w:sz w:val="24"/>
          <w:szCs w:val="24"/>
        </w:rPr>
        <w:t xml:space="preserve"> se va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ICR</w:t>
      </w:r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Alexandru 38.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Vernisajul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19.00. </w:t>
      </w:r>
    </w:p>
    <w:p w14:paraId="12E7252A" w14:textId="1AD5361B" w:rsidR="00584F0B" w:rsidRPr="00AD6BE6" w:rsidRDefault="00584F0B" w:rsidP="00392FA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Simpozionul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Interna</w:t>
      </w:r>
      <w:r>
        <w:rPr>
          <w:rFonts w:ascii="Times New Roman" w:eastAsiaTheme="minorEastAsia" w:hAnsi="Times New Roman" w:cs="Times New Roman"/>
          <w:sz w:val="24"/>
          <w:szCs w:val="24"/>
        </w:rPr>
        <w:t>ț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>ional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Pictură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debutat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anul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2015,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fiind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organizat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locații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încărcate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spiritualitate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din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regiunea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montană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submontană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Gorjului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Artistul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vizual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Vasile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Fuiorea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fost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desemnat</w:t>
      </w:r>
      <w:proofErr w:type="spellEnd"/>
      <w:r w:rsidR="00392FA5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92FA5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="00392FA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392FA5">
        <w:rPr>
          <w:rFonts w:ascii="Times New Roman" w:eastAsiaTheme="minorEastAsia" w:hAnsi="Times New Roman" w:cs="Times New Roman"/>
          <w:sz w:val="24"/>
          <w:szCs w:val="24"/>
        </w:rPr>
        <w:t>același</w:t>
      </w:r>
      <w:proofErr w:type="spellEnd"/>
      <w:r w:rsidR="00392FA5">
        <w:rPr>
          <w:rFonts w:ascii="Times New Roman" w:eastAsiaTheme="minorEastAsia" w:hAnsi="Times New Roman" w:cs="Times New Roman"/>
          <w:sz w:val="24"/>
          <w:szCs w:val="24"/>
        </w:rPr>
        <w:t xml:space="preserve"> an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,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către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conducerea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Centrului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„Constantin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Brâncuși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”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curator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al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secțiunii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Pictură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 „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Atelierelor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Brâncuși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”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deținând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această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responsabilitate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organizațională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prezent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B739243" w14:textId="77777777" w:rsidR="00584F0B" w:rsidRDefault="00584F0B" w:rsidP="00392F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Vor fi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expuse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contextul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expozițional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lucrări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pictură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următorilor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artiști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Vasile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Tolan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Suzana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Fântânariu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 TAJO-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Iosif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Tași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Mircia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Dumitrescu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Antal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Vasarhely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Ungaria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BARBONE Marius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Barb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Elisabeth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Ocsenfeld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(Germania);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Elena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Luminița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Țăranu (Italia); </w:t>
      </w:r>
      <w:r w:rsidRPr="00AD6BE6">
        <w:rPr>
          <w:rFonts w:ascii="Times New Roman" w:eastAsiaTheme="majorEastAsia" w:hAnsi="Times New Roman" w:cs="Times New Roman"/>
          <w:sz w:val="24"/>
          <w:szCs w:val="24"/>
          <w:shd w:val="clear" w:color="auto" w:fill="F8F9FA"/>
          <w:lang w:val="en-US"/>
        </w:rPr>
        <w:t xml:space="preserve">Gala </w:t>
      </w:r>
      <w:proofErr w:type="spellStart"/>
      <w:r w:rsidRPr="00AD6BE6">
        <w:rPr>
          <w:rFonts w:ascii="Times New Roman" w:eastAsiaTheme="majorEastAsia" w:hAnsi="Times New Roman" w:cs="Times New Roman"/>
          <w:sz w:val="24"/>
          <w:szCs w:val="24"/>
          <w:shd w:val="clear" w:color="auto" w:fill="F8F9FA"/>
          <w:lang w:val="en-US"/>
        </w:rPr>
        <w:t>Čaki</w:t>
      </w:r>
      <w:proofErr w:type="spellEnd"/>
      <w:r w:rsidRPr="00AD6BE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Serbia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 ILE ȘTEFI -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Ileana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Ștefănescu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Teodor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Buzu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Cehă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Moldova); Cristian Sida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Vasile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Fuiorea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Dorin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Crețu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Franța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Ivaylo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Mirchev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Bulgaria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Adil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Yusif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Azerbaidjan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Maria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Balea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Cristian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Târnovan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Khvichia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Lituania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r w:rsidRPr="00AD6BE6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 xml:space="preserve">Katarina </w:t>
      </w:r>
      <w:proofErr w:type="spellStart"/>
      <w:r w:rsidRPr="00AD6BE6"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>Djordjević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Serbia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 COZO-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Cosmin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Paulescu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Adriana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Lucaciu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Christian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Paraschiv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Franța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Dorothea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Fleiss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(Germania); Daniela Constantin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AD6BE6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;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Mirela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Trăistaru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Florin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Șuțu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);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Florina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Breazu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Republica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Moldova/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Petru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Lucaci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);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Marilena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Preda 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Sânc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proofErr w:type="spellStart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proofErr w:type="spellEnd"/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AD6BE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86BE912" w14:textId="77777777" w:rsidR="00392FA5" w:rsidRPr="00AD6BE6" w:rsidRDefault="00392FA5" w:rsidP="0039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incursiune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diversă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peisajul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picturii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devenind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veritabilă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hartă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vizuală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direcțiilor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stilistice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Diversitatea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limbajelor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plastice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căutărilor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variază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figurativă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expresionismul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abstract,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explorările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geometrice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conceptuale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reflectând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efervescența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scenei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artistice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actuale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artist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lumii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gestul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culoarea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devin instrumente ale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introspecției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comentariului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meditației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existenței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Firul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roșu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expoziției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tocmai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diversitate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transformată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dialog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vizual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sens,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realitate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3518">
        <w:rPr>
          <w:rFonts w:ascii="Times New Roman" w:hAnsi="Times New Roman" w:cs="Times New Roman"/>
          <w:sz w:val="24"/>
          <w:szCs w:val="24"/>
        </w:rPr>
        <w:t>interpretare.</w:t>
      </w:r>
      <w:r>
        <w:rPr>
          <w:rFonts w:ascii="Times New Roman" w:hAnsi="Times New Roman" w:cs="Times New Roman"/>
          <w:sz w:val="24"/>
          <w:szCs w:val="24"/>
        </w:rPr>
        <w:t>ˮ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83518">
        <w:rPr>
          <w:rFonts w:ascii="Times New Roman" w:hAnsi="Times New Roman" w:cs="Times New Roman"/>
          <w:sz w:val="24"/>
          <w:szCs w:val="24"/>
        </w:rPr>
        <w:t xml:space="preserve">Raluca </w:t>
      </w:r>
      <w:proofErr w:type="spellStart"/>
      <w:r w:rsidRPr="00283518">
        <w:rPr>
          <w:rFonts w:ascii="Times New Roman" w:hAnsi="Times New Roman" w:cs="Times New Roman"/>
          <w:sz w:val="24"/>
          <w:szCs w:val="24"/>
        </w:rPr>
        <w:t>Băloiu</w:t>
      </w:r>
      <w:proofErr w:type="spellEnd"/>
      <w:r w:rsidRPr="00283518">
        <w:rPr>
          <w:rFonts w:ascii="Times New Roman" w:hAnsi="Times New Roman" w:cs="Times New Roman"/>
          <w:sz w:val="24"/>
          <w:szCs w:val="24"/>
        </w:rPr>
        <w:t>,</w:t>
      </w:r>
      <w:r w:rsidRPr="00AD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hAnsi="Times New Roman" w:cs="Times New Roman"/>
          <w:sz w:val="24"/>
          <w:szCs w:val="24"/>
        </w:rPr>
        <w:t>critic</w:t>
      </w:r>
      <w:proofErr w:type="spellEnd"/>
      <w:r w:rsidRPr="00AD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Pr="00AD6B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hAnsi="Times New Roman" w:cs="Times New Roman"/>
          <w:sz w:val="24"/>
          <w:szCs w:val="24"/>
        </w:rPr>
        <w:t>artă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20283E" w14:textId="3223CD4D" w:rsidR="00584F0B" w:rsidRPr="00AD6BE6" w:rsidRDefault="00584F0B" w:rsidP="00392FA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lastRenderedPageBreak/>
        <w:t>Obiectivul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expoziției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92FA5">
        <w:rPr>
          <w:rFonts w:ascii="Times New Roman" w:eastAsiaTheme="minorEastAsia" w:hAnsi="Times New Roman" w:cs="Times New Roman"/>
          <w:bCs/>
          <w:iCs/>
          <w:sz w:val="24"/>
          <w:szCs w:val="24"/>
        </w:rPr>
        <w:t>„</w:t>
      </w:r>
      <w:proofErr w:type="spellStart"/>
      <w:r w:rsidRPr="00392FA5">
        <w:rPr>
          <w:rFonts w:ascii="Times New Roman" w:eastAsiaTheme="minorEastAsia" w:hAnsi="Times New Roman" w:cs="Times New Roman"/>
          <w:bCs/>
          <w:iCs/>
          <w:sz w:val="24"/>
          <w:szCs w:val="24"/>
        </w:rPr>
        <w:t>Atelierele</w:t>
      </w:r>
      <w:proofErr w:type="spellEnd"/>
      <w:r w:rsidRPr="00392FA5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Constantin </w:t>
      </w:r>
      <w:proofErr w:type="spellStart"/>
      <w:r w:rsidRPr="00392FA5">
        <w:rPr>
          <w:rFonts w:ascii="Times New Roman" w:eastAsiaTheme="minorEastAsia" w:hAnsi="Times New Roman" w:cs="Times New Roman"/>
          <w:bCs/>
          <w:iCs/>
          <w:sz w:val="24"/>
          <w:szCs w:val="24"/>
        </w:rPr>
        <w:t>Brâncuși</w:t>
      </w:r>
      <w:proofErr w:type="spellEnd"/>
      <w:r w:rsidRPr="00392FA5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”</w:t>
      </w:r>
      <w:r w:rsidR="00392FA5">
        <w:rPr>
          <w:rFonts w:ascii="Times New Roman" w:eastAsiaTheme="minorEastAsia" w:hAnsi="Times New Roman" w:cs="Times New Roman"/>
          <w:b/>
          <w:iCs/>
          <w:sz w:val="24"/>
          <w:szCs w:val="24"/>
        </w:rPr>
        <w:t xml:space="preserve"> 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este </w:t>
      </w:r>
      <w:proofErr w:type="gramStart"/>
      <w:r w:rsidRPr="00AD6BE6">
        <w:rPr>
          <w:rFonts w:ascii="Times New Roman" w:eastAsiaTheme="minorEastAsia" w:hAnsi="Times New Roman" w:cs="Times New Roman"/>
          <w:sz w:val="24"/>
          <w:szCs w:val="24"/>
        </w:rPr>
        <w:t>de a</w:t>
      </w:r>
      <w:proofErr w:type="gram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face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cunoscută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promova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na</w:t>
      </w:r>
      <w:r w:rsidR="00392FA5">
        <w:rPr>
          <w:rFonts w:ascii="Times New Roman" w:eastAsiaTheme="minorEastAsia" w:hAnsi="Times New Roman" w:cs="Times New Roman"/>
          <w:sz w:val="24"/>
          <w:szCs w:val="24"/>
        </w:rPr>
        <w:t>ț</w:t>
      </w:r>
      <w:r w:rsidRPr="00AD6BE6">
        <w:rPr>
          <w:rFonts w:ascii="Times New Roman" w:eastAsiaTheme="minorEastAsia" w:hAnsi="Times New Roman" w:cs="Times New Roman"/>
          <w:sz w:val="24"/>
          <w:szCs w:val="24"/>
        </w:rPr>
        <w:t>ional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internațional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colecția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artă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contemporană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care o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deține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Centrul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Cercetare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Documentare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Promovare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</w:rPr>
        <w:t xml:space="preserve"> „Constantin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</w:rPr>
        <w:t>Brâncuși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ce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reunește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lucrări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artă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semnate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mari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artiști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vizuali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spațiul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cultural </w:t>
      </w:r>
      <w:proofErr w:type="spellStart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european</w:t>
      </w:r>
      <w:proofErr w:type="spellEnd"/>
      <w:r w:rsidRPr="00AD6BE6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57B4C1A4" w14:textId="374A7B8F" w:rsidR="00584F0B" w:rsidRPr="001F55C0" w:rsidRDefault="001F55C0" w:rsidP="00392FA5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Eveniment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organizat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cu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sprijinul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AQUA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Carpatica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și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Domeniile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Sâmburești</w:t>
      </w:r>
      <w:proofErr w:type="spellEnd"/>
      <w:r w:rsidRPr="001F55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.</w:t>
      </w:r>
    </w:p>
    <w:p w14:paraId="427D5949" w14:textId="77777777" w:rsidR="005B1382" w:rsidRPr="003F4769" w:rsidRDefault="005B1382" w:rsidP="00392FA5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F476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Contact:</w:t>
      </w:r>
    </w:p>
    <w:p w14:paraId="5DD71E4F" w14:textId="69C8E2C2" w:rsidR="005B1382" w:rsidRPr="003F4769" w:rsidRDefault="005B1382" w:rsidP="00392FA5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Serviciul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 xml:space="preserve"> Promovare și Comunicare </w:t>
      </w:r>
    </w:p>
    <w:p w14:paraId="20B29FE8" w14:textId="77777777" w:rsidR="005B1382" w:rsidRPr="00D058A0" w:rsidRDefault="005B1382" w:rsidP="00392FA5">
      <w:pPr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  <w:hyperlink r:id="rId7" w:history="1">
        <w:r w:rsidRPr="003F476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biroul.presa@icr.ro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Pr="003F4769"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  <w:t>031 71 00 622</w:t>
      </w:r>
    </w:p>
    <w:p w14:paraId="518107F2" w14:textId="77777777" w:rsidR="00F067E1" w:rsidRPr="00082A94" w:rsidRDefault="00F067E1" w:rsidP="0039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67E1" w:rsidRPr="00082A94" w:rsidSect="00AD0AF0">
      <w:headerReference w:type="default" r:id="rId8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BC8B" w14:textId="77777777" w:rsidR="00C72469" w:rsidRDefault="00C72469" w:rsidP="00B64A05">
      <w:r>
        <w:separator/>
      </w:r>
    </w:p>
  </w:endnote>
  <w:endnote w:type="continuationSeparator" w:id="0">
    <w:p w14:paraId="1BF167E1" w14:textId="77777777" w:rsidR="00C72469" w:rsidRDefault="00C72469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6F3D" w14:textId="77777777" w:rsidR="00C72469" w:rsidRDefault="00C72469" w:rsidP="00B64A05">
      <w:r>
        <w:separator/>
      </w:r>
    </w:p>
  </w:footnote>
  <w:footnote w:type="continuationSeparator" w:id="0">
    <w:p w14:paraId="7115F2DC" w14:textId="77777777" w:rsidR="00C72469" w:rsidRDefault="00C72469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5DCFDC98" w:rsidR="00F84AD8" w:rsidRPr="00B64A05" w:rsidRDefault="002B7DAD" w:rsidP="00116AC8">
    <w:pPr>
      <w:pStyle w:val="Header"/>
      <w:ind w:left="-851"/>
    </w:pPr>
    <w:r>
      <w:rPr>
        <w:noProof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907CD"/>
    <w:multiLevelType w:val="hybridMultilevel"/>
    <w:tmpl w:val="D088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26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7074F"/>
    <w:rsid w:val="00082A94"/>
    <w:rsid w:val="000A32BA"/>
    <w:rsid w:val="000D1CF8"/>
    <w:rsid w:val="00116AC8"/>
    <w:rsid w:val="0013190E"/>
    <w:rsid w:val="001528EF"/>
    <w:rsid w:val="00153CC3"/>
    <w:rsid w:val="001F55C0"/>
    <w:rsid w:val="00254A3B"/>
    <w:rsid w:val="00283CC0"/>
    <w:rsid w:val="002B7DAD"/>
    <w:rsid w:val="002C196A"/>
    <w:rsid w:val="00305FD0"/>
    <w:rsid w:val="00381315"/>
    <w:rsid w:val="0038205D"/>
    <w:rsid w:val="00392FA5"/>
    <w:rsid w:val="003B7B63"/>
    <w:rsid w:val="003F31DB"/>
    <w:rsid w:val="004204A9"/>
    <w:rsid w:val="00427667"/>
    <w:rsid w:val="00441C4B"/>
    <w:rsid w:val="00446B21"/>
    <w:rsid w:val="00453153"/>
    <w:rsid w:val="004C0E4C"/>
    <w:rsid w:val="004D5E4A"/>
    <w:rsid w:val="0056231D"/>
    <w:rsid w:val="005654E0"/>
    <w:rsid w:val="00584F0B"/>
    <w:rsid w:val="005B1382"/>
    <w:rsid w:val="005B4B13"/>
    <w:rsid w:val="006D60F5"/>
    <w:rsid w:val="00730DD5"/>
    <w:rsid w:val="007453AF"/>
    <w:rsid w:val="00771031"/>
    <w:rsid w:val="00780350"/>
    <w:rsid w:val="00781861"/>
    <w:rsid w:val="00781CBE"/>
    <w:rsid w:val="007A384C"/>
    <w:rsid w:val="007C3EF2"/>
    <w:rsid w:val="007C6EA1"/>
    <w:rsid w:val="007E0E82"/>
    <w:rsid w:val="00824B89"/>
    <w:rsid w:val="00834453"/>
    <w:rsid w:val="00835299"/>
    <w:rsid w:val="00853250"/>
    <w:rsid w:val="0088109C"/>
    <w:rsid w:val="00882B9A"/>
    <w:rsid w:val="008B3832"/>
    <w:rsid w:val="008F7F13"/>
    <w:rsid w:val="00950597"/>
    <w:rsid w:val="0095150A"/>
    <w:rsid w:val="009517E7"/>
    <w:rsid w:val="00996CB3"/>
    <w:rsid w:val="009D54E9"/>
    <w:rsid w:val="00A178A5"/>
    <w:rsid w:val="00A47035"/>
    <w:rsid w:val="00A64C3E"/>
    <w:rsid w:val="00AC0C59"/>
    <w:rsid w:val="00AD0AF0"/>
    <w:rsid w:val="00AE6A73"/>
    <w:rsid w:val="00B64A05"/>
    <w:rsid w:val="00C266A0"/>
    <w:rsid w:val="00C6097F"/>
    <w:rsid w:val="00C72469"/>
    <w:rsid w:val="00D06BEF"/>
    <w:rsid w:val="00D33700"/>
    <w:rsid w:val="00D64635"/>
    <w:rsid w:val="00D96A30"/>
    <w:rsid w:val="00E921B2"/>
    <w:rsid w:val="00EA048E"/>
    <w:rsid w:val="00EA67D6"/>
    <w:rsid w:val="00F000B3"/>
    <w:rsid w:val="00F067E1"/>
    <w:rsid w:val="00F108F5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5B13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4B13"/>
    <w:rPr>
      <w:b/>
      <w:bCs/>
    </w:rPr>
  </w:style>
  <w:style w:type="paragraph" w:styleId="NoSpacing">
    <w:name w:val="No Spacing"/>
    <w:uiPriority w:val="1"/>
    <w:qFormat/>
    <w:rsid w:val="00584F0B"/>
    <w:pPr>
      <w:widowControl/>
      <w:autoSpaceDE/>
      <w:autoSpaceDN/>
    </w:pPr>
    <w:rPr>
      <w:rFonts w:eastAsia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Raluca Burtescu</cp:lastModifiedBy>
  <cp:revision>2</cp:revision>
  <cp:lastPrinted>2024-02-09T08:55:00Z</cp:lastPrinted>
  <dcterms:created xsi:type="dcterms:W3CDTF">2025-03-04T11:26:00Z</dcterms:created>
  <dcterms:modified xsi:type="dcterms:W3CDTF">2025-03-04T11:26:00Z</dcterms:modified>
</cp:coreProperties>
</file>