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62EE" w14:textId="766526EC" w:rsidR="00926763" w:rsidRPr="003C1C90" w:rsidRDefault="00231482" w:rsidP="00926763">
      <w:pPr>
        <w:spacing w:after="240"/>
        <w:jc w:val="right"/>
        <w:rPr>
          <w:rFonts w:ascii="Times New Roman" w:hAnsi="Times New Roman" w:cs="Times New Roman"/>
          <w:sz w:val="24"/>
          <w:szCs w:val="24"/>
          <w:lang w:val="ro-RO"/>
        </w:rPr>
      </w:pPr>
      <w:r w:rsidRPr="003C1C90">
        <w:rPr>
          <w:rFonts w:ascii="Times New Roman" w:hAnsi="Times New Roman" w:cs="Times New Roman"/>
          <w:sz w:val="24"/>
          <w:szCs w:val="24"/>
          <w:lang w:val="ro-RO"/>
        </w:rPr>
        <w:t>Comunicat de presă</w:t>
      </w:r>
    </w:p>
    <w:p w14:paraId="2193233F" w14:textId="46CA0437" w:rsidR="00231482" w:rsidRPr="003C1C90" w:rsidRDefault="00231482" w:rsidP="00926763">
      <w:pPr>
        <w:spacing w:after="240"/>
        <w:jc w:val="right"/>
        <w:rPr>
          <w:rFonts w:ascii="Times New Roman" w:hAnsi="Times New Roman" w:cs="Times New Roman"/>
          <w:sz w:val="24"/>
          <w:szCs w:val="24"/>
          <w:lang w:val="ro-RO"/>
        </w:rPr>
      </w:pPr>
      <w:r w:rsidRPr="003C1C90">
        <w:rPr>
          <w:rFonts w:ascii="Times New Roman" w:hAnsi="Times New Roman" w:cs="Times New Roman"/>
          <w:sz w:val="24"/>
          <w:szCs w:val="24"/>
          <w:lang w:val="ro-RO"/>
        </w:rPr>
        <w:t>9 martie 2023</w:t>
      </w:r>
    </w:p>
    <w:p w14:paraId="16938C66" w14:textId="399BC075" w:rsidR="00231482" w:rsidRPr="003C1C90" w:rsidRDefault="00912092" w:rsidP="005411AC">
      <w:pPr>
        <w:spacing w:before="100" w:beforeAutospacing="1" w:after="100" w:afterAutospacing="1"/>
        <w:jc w:val="center"/>
        <w:rPr>
          <w:rFonts w:ascii="Times New Roman" w:hAnsi="Times New Roman" w:cs="Times New Roman"/>
          <w:b/>
          <w:bCs/>
          <w:sz w:val="24"/>
          <w:szCs w:val="24"/>
          <w:lang w:val="ro-RO"/>
        </w:rPr>
      </w:pPr>
      <w:r w:rsidRPr="005411AC">
        <w:rPr>
          <w:rFonts w:ascii="Times New Roman" w:hAnsi="Times New Roman" w:cs="Times New Roman"/>
          <w:b/>
          <w:bCs/>
          <w:sz w:val="24"/>
          <w:szCs w:val="24"/>
          <w:lang w:val="ro-RO"/>
        </w:rPr>
        <w:t xml:space="preserve">Enciclopedistul </w:t>
      </w:r>
      <w:r w:rsidR="00231482" w:rsidRPr="005411AC">
        <w:rPr>
          <w:rFonts w:ascii="Times New Roman" w:hAnsi="Times New Roman" w:cs="Times New Roman"/>
          <w:b/>
          <w:bCs/>
          <w:sz w:val="24"/>
          <w:szCs w:val="24"/>
          <w:lang w:val="ro-RO"/>
        </w:rPr>
        <w:t>Dimitrie Cantemir, celebrat în Sala „Simon-Bolivarˮ a Bibliotecii Naționale din Berlin</w:t>
      </w:r>
    </w:p>
    <w:p w14:paraId="3889E3EF" w14:textId="455FAB5F" w:rsidR="00163405" w:rsidRDefault="00231482" w:rsidP="00231482">
      <w:pPr>
        <w:spacing w:before="100" w:beforeAutospacing="1" w:after="100" w:afterAutospacing="1"/>
        <w:jc w:val="both"/>
        <w:rPr>
          <w:rFonts w:ascii="Times New Roman" w:hAnsi="Times New Roman" w:cs="Times New Roman"/>
          <w:bCs/>
          <w:sz w:val="24"/>
          <w:szCs w:val="24"/>
          <w:lang w:val="ro-RO"/>
        </w:rPr>
      </w:pPr>
      <w:r w:rsidRPr="003C1C90">
        <w:rPr>
          <w:rFonts w:ascii="Times New Roman" w:hAnsi="Times New Roman" w:cs="Times New Roman"/>
          <w:sz w:val="24"/>
          <w:szCs w:val="24"/>
          <w:lang w:val="ro-RO"/>
        </w:rPr>
        <w:t>Institutul Cultural Român „Titu Maiorescuˮ de la Berlin organizează</w:t>
      </w:r>
      <w:r w:rsidR="003C1C90">
        <w:rPr>
          <w:rFonts w:ascii="Times New Roman" w:hAnsi="Times New Roman" w:cs="Times New Roman"/>
          <w:sz w:val="24"/>
          <w:szCs w:val="24"/>
          <w:lang w:val="ro-RO"/>
        </w:rPr>
        <w:t xml:space="preserve"> </w:t>
      </w:r>
      <w:r w:rsidR="003C1C90" w:rsidRPr="003C1C90">
        <w:rPr>
          <w:rFonts w:ascii="Times New Roman" w:hAnsi="Times New Roman" w:cs="Times New Roman"/>
          <w:sz w:val="24"/>
          <w:szCs w:val="24"/>
          <w:lang w:val="ro-RO"/>
        </w:rPr>
        <w:t>vineri, 10 martie 2023, între orele 19.00 - 21.00</w:t>
      </w:r>
      <w:r w:rsidRPr="003C1C90">
        <w:rPr>
          <w:rFonts w:ascii="Times New Roman" w:hAnsi="Times New Roman" w:cs="Times New Roman"/>
          <w:sz w:val="24"/>
          <w:szCs w:val="24"/>
          <w:lang w:val="ro-RO"/>
        </w:rPr>
        <w:t>, în colaborare cu Ambasada României la Berlin,</w:t>
      </w:r>
      <w:r w:rsidR="003C1C90">
        <w:rPr>
          <w:rFonts w:ascii="Times New Roman" w:hAnsi="Times New Roman" w:cs="Times New Roman"/>
          <w:sz w:val="24"/>
          <w:szCs w:val="24"/>
          <w:lang w:val="ro-RO"/>
        </w:rPr>
        <w:t xml:space="preserve"> </w:t>
      </w:r>
      <w:r w:rsidRPr="003C1C90">
        <w:rPr>
          <w:rFonts w:ascii="Times New Roman" w:hAnsi="Times New Roman" w:cs="Times New Roman"/>
          <w:sz w:val="24"/>
          <w:szCs w:val="24"/>
          <w:lang w:val="ro-RO"/>
        </w:rPr>
        <w:t xml:space="preserve">evenimentul </w:t>
      </w:r>
      <w:bookmarkStart w:id="0" w:name="_Hlk129094490"/>
      <w:r w:rsidRPr="003C1C90">
        <w:rPr>
          <w:rFonts w:ascii="Times New Roman" w:hAnsi="Times New Roman" w:cs="Times New Roman"/>
          <w:bCs/>
          <w:sz w:val="24"/>
          <w:szCs w:val="24"/>
          <w:lang w:val="ro-RO"/>
        </w:rPr>
        <w:t>„Dimitrie Cantemir între Orient și Occidentˮ</w:t>
      </w:r>
      <w:bookmarkEnd w:id="0"/>
      <w:r w:rsidR="00845AA7">
        <w:rPr>
          <w:rFonts w:ascii="Times New Roman" w:hAnsi="Times New Roman" w:cs="Times New Roman"/>
          <w:bCs/>
          <w:sz w:val="24"/>
          <w:szCs w:val="24"/>
          <w:lang w:val="ro-RO"/>
        </w:rPr>
        <w:t xml:space="preserve">, </w:t>
      </w:r>
      <w:r w:rsidR="00163405" w:rsidRPr="003C1C90">
        <w:rPr>
          <w:rFonts w:ascii="Times New Roman" w:hAnsi="Times New Roman" w:cs="Times New Roman"/>
          <w:sz w:val="24"/>
          <w:szCs w:val="24"/>
          <w:lang w:val="ro-RO"/>
        </w:rPr>
        <w:t>în Sala „Simon-Bolivarˮ a Bibliotecii Naționale de la Berlin</w:t>
      </w:r>
      <w:r w:rsidR="00163405">
        <w:rPr>
          <w:rFonts w:ascii="Times New Roman" w:hAnsi="Times New Roman" w:cs="Times New Roman"/>
          <w:sz w:val="24"/>
          <w:szCs w:val="24"/>
          <w:lang w:val="ro-RO"/>
        </w:rPr>
        <w:t xml:space="preserve">. </w:t>
      </w:r>
    </w:p>
    <w:p w14:paraId="0515FC3C" w14:textId="1F467110" w:rsidR="00231482" w:rsidRPr="00912092" w:rsidRDefault="00231482" w:rsidP="00231482">
      <w:pPr>
        <w:spacing w:before="100" w:beforeAutospacing="1" w:after="100" w:afterAutospacing="1"/>
        <w:jc w:val="both"/>
        <w:rPr>
          <w:rFonts w:ascii="Times New Roman" w:hAnsi="Times New Roman" w:cs="Times New Roman"/>
          <w:sz w:val="24"/>
          <w:szCs w:val="24"/>
          <w:lang w:val="ro-RO"/>
        </w:rPr>
      </w:pPr>
      <w:r w:rsidRPr="003C1C90">
        <w:rPr>
          <w:rFonts w:ascii="Times New Roman" w:hAnsi="Times New Roman" w:cs="Times New Roman"/>
          <w:sz w:val="24"/>
          <w:szCs w:val="24"/>
          <w:lang w:val="ro-RO"/>
        </w:rPr>
        <w:t xml:space="preserve">Proiectul cultural </w:t>
      </w:r>
      <w:r w:rsidRPr="00EC2A03">
        <w:rPr>
          <w:rFonts w:ascii="Times New Roman" w:hAnsi="Times New Roman" w:cs="Times New Roman"/>
          <w:bCs/>
          <w:sz w:val="24"/>
          <w:szCs w:val="24"/>
          <w:lang w:val="ro-RO"/>
        </w:rPr>
        <w:t>„Dimitrie Cantemir între Orient și Occidentˮ</w:t>
      </w:r>
      <w:r w:rsidRPr="003C1C90">
        <w:rPr>
          <w:rFonts w:ascii="Times New Roman" w:hAnsi="Times New Roman" w:cs="Times New Roman"/>
          <w:sz w:val="24"/>
          <w:szCs w:val="24"/>
          <w:lang w:val="ro-RO"/>
        </w:rPr>
        <w:t xml:space="preserve"> deschide seria manifestări</w:t>
      </w:r>
      <w:r w:rsidR="00912092">
        <w:rPr>
          <w:rFonts w:ascii="Times New Roman" w:hAnsi="Times New Roman" w:cs="Times New Roman"/>
          <w:sz w:val="24"/>
          <w:szCs w:val="24"/>
          <w:lang w:val="ro-RO"/>
        </w:rPr>
        <w:t>lor</w:t>
      </w:r>
      <w:r w:rsidRPr="003C1C90">
        <w:rPr>
          <w:rFonts w:ascii="Times New Roman" w:hAnsi="Times New Roman" w:cs="Times New Roman"/>
          <w:sz w:val="24"/>
          <w:szCs w:val="24"/>
          <w:lang w:val="ro-RO"/>
        </w:rPr>
        <w:t xml:space="preserve"> din țară și </w:t>
      </w:r>
      <w:r w:rsidR="00912092">
        <w:rPr>
          <w:rFonts w:ascii="Times New Roman" w:hAnsi="Times New Roman" w:cs="Times New Roman"/>
          <w:sz w:val="24"/>
          <w:szCs w:val="24"/>
          <w:lang w:val="ro-RO"/>
        </w:rPr>
        <w:t xml:space="preserve">din </w:t>
      </w:r>
      <w:r w:rsidRPr="003C1C90">
        <w:rPr>
          <w:rFonts w:ascii="Times New Roman" w:hAnsi="Times New Roman" w:cs="Times New Roman"/>
          <w:sz w:val="24"/>
          <w:szCs w:val="24"/>
          <w:lang w:val="ro-RO"/>
        </w:rPr>
        <w:t xml:space="preserve">străinătate organizate de Institutul Cultural </w:t>
      </w:r>
      <w:r w:rsidRPr="00912092">
        <w:rPr>
          <w:rFonts w:ascii="Times New Roman" w:hAnsi="Times New Roman" w:cs="Times New Roman"/>
          <w:sz w:val="24"/>
          <w:szCs w:val="24"/>
          <w:lang w:val="ro-RO"/>
        </w:rPr>
        <w:t xml:space="preserve">Român </w:t>
      </w:r>
      <w:r w:rsidR="00163405" w:rsidRPr="00912092">
        <w:rPr>
          <w:rFonts w:ascii="Times New Roman" w:hAnsi="Times New Roman" w:cs="Times New Roman"/>
          <w:bCs/>
          <w:sz w:val="24"/>
          <w:szCs w:val="24"/>
          <w:lang w:val="ro-RO"/>
        </w:rPr>
        <w:t>în marja</w:t>
      </w:r>
      <w:r w:rsidR="00755431" w:rsidRPr="00912092">
        <w:rPr>
          <w:rFonts w:ascii="Times New Roman" w:hAnsi="Times New Roman" w:cs="Times New Roman"/>
          <w:bCs/>
          <w:sz w:val="24"/>
          <w:szCs w:val="24"/>
          <w:lang w:val="ro-RO"/>
        </w:rPr>
        <w:t xml:space="preserve"> </w:t>
      </w:r>
      <w:r w:rsidR="00EC2A03" w:rsidRPr="00912092">
        <w:rPr>
          <w:rFonts w:ascii="Times New Roman" w:hAnsi="Times New Roman" w:cs="Times New Roman"/>
          <w:bCs/>
          <w:sz w:val="24"/>
          <w:szCs w:val="24"/>
          <w:lang w:val="ro-RO"/>
        </w:rPr>
        <w:t xml:space="preserve">„Anului </w:t>
      </w:r>
      <w:r w:rsidR="00755431" w:rsidRPr="00912092">
        <w:rPr>
          <w:rFonts w:ascii="Times New Roman" w:hAnsi="Times New Roman" w:cs="Times New Roman"/>
          <w:bCs/>
          <w:sz w:val="24"/>
          <w:szCs w:val="24"/>
          <w:lang w:val="ro-RO"/>
        </w:rPr>
        <w:t>cultural</w:t>
      </w:r>
      <w:r w:rsidR="00163405" w:rsidRPr="00912092">
        <w:rPr>
          <w:rFonts w:ascii="Times New Roman" w:hAnsi="Times New Roman" w:cs="Times New Roman"/>
          <w:bCs/>
          <w:sz w:val="24"/>
          <w:szCs w:val="24"/>
          <w:lang w:val="ro-RO"/>
        </w:rPr>
        <w:t xml:space="preserve"> Dimitrie Cantemir”,</w:t>
      </w:r>
      <w:r w:rsidR="00845AA7" w:rsidRPr="00912092">
        <w:rPr>
          <w:rFonts w:ascii="Times New Roman" w:hAnsi="Times New Roman" w:cs="Times New Roman"/>
          <w:bCs/>
          <w:sz w:val="24"/>
          <w:szCs w:val="24"/>
          <w:lang w:val="ro-RO"/>
        </w:rPr>
        <w:t xml:space="preserve"> </w:t>
      </w:r>
      <w:r w:rsidR="00755431" w:rsidRPr="00912092">
        <w:rPr>
          <w:rFonts w:ascii="Times New Roman" w:hAnsi="Times New Roman" w:cs="Times New Roman"/>
          <w:bCs/>
          <w:sz w:val="24"/>
          <w:szCs w:val="24"/>
          <w:lang w:val="ro-RO"/>
        </w:rPr>
        <w:t>prin care celebrăm</w:t>
      </w:r>
      <w:r w:rsidR="00EC2A03" w:rsidRPr="00912092">
        <w:rPr>
          <w:rFonts w:ascii="Times New Roman" w:hAnsi="Times New Roman" w:cs="Times New Roman"/>
          <w:bCs/>
          <w:sz w:val="24"/>
          <w:szCs w:val="24"/>
          <w:lang w:val="ro-RO"/>
        </w:rPr>
        <w:t>, în 2023,</w:t>
      </w:r>
      <w:r w:rsidR="00755431" w:rsidRPr="00912092">
        <w:rPr>
          <w:rFonts w:ascii="Times New Roman" w:hAnsi="Times New Roman" w:cs="Times New Roman"/>
          <w:bCs/>
          <w:sz w:val="24"/>
          <w:szCs w:val="24"/>
          <w:lang w:val="ro-RO"/>
        </w:rPr>
        <w:t xml:space="preserve"> </w:t>
      </w:r>
      <w:r w:rsidR="00755431" w:rsidRPr="00912092">
        <w:rPr>
          <w:rFonts w:ascii="Times New Roman" w:hAnsi="Times New Roman" w:cs="Times New Roman"/>
          <w:sz w:val="24"/>
          <w:szCs w:val="24"/>
          <w:lang w:val="ro-RO"/>
        </w:rPr>
        <w:t xml:space="preserve">350 de ani de la nașterea lui Dimitrie Cantemir </w:t>
      </w:r>
      <w:r w:rsidR="00755431" w:rsidRPr="00912092">
        <w:rPr>
          <w:rFonts w:ascii="Times New Roman" w:hAnsi="Times New Roman" w:cs="Times New Roman"/>
          <w:color w:val="333333"/>
          <w:sz w:val="24"/>
          <w:szCs w:val="24"/>
          <w:lang w:val="ro-RO"/>
        </w:rPr>
        <w:t xml:space="preserve">(1673-1723), </w:t>
      </w:r>
      <w:r w:rsidRPr="00912092">
        <w:rPr>
          <w:rFonts w:ascii="Times New Roman" w:hAnsi="Times New Roman" w:cs="Times New Roman"/>
          <w:sz w:val="24"/>
          <w:szCs w:val="24"/>
          <w:lang w:val="ro-RO"/>
        </w:rPr>
        <w:t>cărturar al umanismului românesc, primul teoretician</w:t>
      </w:r>
      <w:r w:rsidRPr="003C1C90">
        <w:rPr>
          <w:rFonts w:ascii="Times New Roman" w:hAnsi="Times New Roman" w:cs="Times New Roman"/>
          <w:sz w:val="24"/>
          <w:szCs w:val="24"/>
          <w:lang w:val="ro-RO"/>
        </w:rPr>
        <w:t xml:space="preserve"> al muzicii otomane și totodată primul membru român al Academiei de Științe de la Berlin. </w:t>
      </w:r>
    </w:p>
    <w:p w14:paraId="66C16148" w14:textId="655DB8DA" w:rsidR="00231482" w:rsidRPr="003C1C90" w:rsidRDefault="00231482" w:rsidP="00231482">
      <w:pPr>
        <w:spacing w:before="100" w:beforeAutospacing="1" w:after="100" w:afterAutospacing="1"/>
        <w:jc w:val="both"/>
        <w:rPr>
          <w:rFonts w:ascii="Times New Roman" w:hAnsi="Times New Roman" w:cs="Times New Roman"/>
          <w:sz w:val="24"/>
          <w:szCs w:val="24"/>
          <w:lang w:val="ro-RO"/>
        </w:rPr>
      </w:pPr>
      <w:r w:rsidRPr="003C1C90">
        <w:rPr>
          <w:rFonts w:ascii="Times New Roman" w:hAnsi="Times New Roman" w:cs="Times New Roman"/>
          <w:sz w:val="24"/>
          <w:szCs w:val="24"/>
          <w:lang w:val="ro-RO"/>
        </w:rPr>
        <w:t xml:space="preserve">În prima parte a serii vor avea loc trei intervenții, în limba engleză, susținute de etnomuzicologul Mehtap Demir, de prof.univ.dr. Bogdan Crețu și de istoricul Ștefan Lemny.  </w:t>
      </w:r>
    </w:p>
    <w:p w14:paraId="23BDF89A" w14:textId="77777777" w:rsidR="00231482" w:rsidRPr="003C1C90" w:rsidRDefault="00231482" w:rsidP="00231482">
      <w:pPr>
        <w:pStyle w:val="ListParagraph"/>
        <w:widowControl/>
        <w:numPr>
          <w:ilvl w:val="0"/>
          <w:numId w:val="14"/>
        </w:numPr>
        <w:autoSpaceDE/>
        <w:autoSpaceDN/>
        <w:spacing w:before="100" w:beforeAutospacing="1" w:after="100" w:afterAutospacing="1"/>
        <w:contextualSpacing/>
        <w:jc w:val="both"/>
        <w:rPr>
          <w:rFonts w:ascii="Times New Roman" w:hAnsi="Times New Roman" w:cs="Times New Roman"/>
          <w:sz w:val="24"/>
          <w:szCs w:val="24"/>
          <w:lang w:val="ro-RO"/>
        </w:rPr>
      </w:pPr>
      <w:r w:rsidRPr="003C1C90">
        <w:rPr>
          <w:rFonts w:ascii="Times New Roman" w:hAnsi="Times New Roman" w:cs="Times New Roman"/>
          <w:sz w:val="24"/>
          <w:szCs w:val="24"/>
          <w:lang w:val="ro-RO"/>
        </w:rPr>
        <w:t xml:space="preserve">Prezentarea „Contribuția lui Dimitrie Cantemir la muzicologia turcă” va fi susținută de </w:t>
      </w:r>
      <w:r w:rsidRPr="003C1C90">
        <w:rPr>
          <w:rFonts w:ascii="Times New Roman" w:hAnsi="Times New Roman" w:cs="Times New Roman"/>
          <w:b/>
          <w:bCs/>
          <w:sz w:val="24"/>
          <w:szCs w:val="24"/>
          <w:lang w:val="ro-RO"/>
        </w:rPr>
        <w:t>Mehtap Demir</w:t>
      </w:r>
      <w:r w:rsidRPr="003C1C90">
        <w:rPr>
          <w:rFonts w:ascii="Times New Roman" w:hAnsi="Times New Roman" w:cs="Times New Roman"/>
          <w:sz w:val="24"/>
          <w:szCs w:val="24"/>
          <w:lang w:val="ro-RO"/>
        </w:rPr>
        <w:t>, etnomuzicolog și conferențiar universitar la Conservatorul Universității de Stat din Istanbul;</w:t>
      </w:r>
    </w:p>
    <w:p w14:paraId="49F6DF92" w14:textId="77777777" w:rsidR="00231482" w:rsidRPr="003C1C90" w:rsidRDefault="00231482" w:rsidP="00231482">
      <w:pPr>
        <w:pStyle w:val="ListParagraph"/>
        <w:widowControl/>
        <w:numPr>
          <w:ilvl w:val="0"/>
          <w:numId w:val="14"/>
        </w:numPr>
        <w:autoSpaceDE/>
        <w:autoSpaceDN/>
        <w:spacing w:before="100" w:beforeAutospacing="1" w:after="100" w:afterAutospacing="1"/>
        <w:contextualSpacing/>
        <w:jc w:val="both"/>
        <w:rPr>
          <w:rFonts w:ascii="Times New Roman" w:hAnsi="Times New Roman" w:cs="Times New Roman"/>
          <w:sz w:val="24"/>
          <w:szCs w:val="24"/>
          <w:lang w:val="ro-RO"/>
        </w:rPr>
      </w:pPr>
      <w:r w:rsidRPr="003C1C90">
        <w:rPr>
          <w:rFonts w:ascii="Times New Roman" w:hAnsi="Times New Roman" w:cs="Times New Roman"/>
          <w:sz w:val="24"/>
          <w:szCs w:val="24"/>
          <w:lang w:val="ro-RO"/>
        </w:rPr>
        <w:t xml:space="preserve">Prelegerea „Dimitrie Cantemir din perspectivă transnațională” va fi prezentată de </w:t>
      </w:r>
      <w:r w:rsidRPr="003C1C90">
        <w:rPr>
          <w:rFonts w:ascii="Times New Roman" w:hAnsi="Times New Roman" w:cs="Times New Roman"/>
          <w:b/>
          <w:bCs/>
          <w:sz w:val="24"/>
          <w:szCs w:val="24"/>
          <w:lang w:val="ro-RO"/>
        </w:rPr>
        <w:t>Bogdan Crețu</w:t>
      </w:r>
      <w:r w:rsidRPr="003C1C90">
        <w:rPr>
          <w:rFonts w:ascii="Times New Roman" w:hAnsi="Times New Roman" w:cs="Times New Roman"/>
          <w:sz w:val="24"/>
          <w:szCs w:val="24"/>
          <w:lang w:val="ro-RO"/>
        </w:rPr>
        <w:t>, prof.univ.dr. la Universitatea „Alexandru Ioan Cuza” din Iași, Facultatea de Litere;</w:t>
      </w:r>
    </w:p>
    <w:p w14:paraId="1EEBC3A6" w14:textId="77777777" w:rsidR="00231482" w:rsidRPr="003C1C90" w:rsidRDefault="00231482" w:rsidP="00231482">
      <w:pPr>
        <w:pStyle w:val="ListParagraph"/>
        <w:widowControl/>
        <w:numPr>
          <w:ilvl w:val="0"/>
          <w:numId w:val="14"/>
        </w:numPr>
        <w:autoSpaceDE/>
        <w:autoSpaceDN/>
        <w:spacing w:before="100" w:beforeAutospacing="1" w:after="100" w:afterAutospacing="1"/>
        <w:contextualSpacing/>
        <w:jc w:val="both"/>
        <w:rPr>
          <w:rFonts w:ascii="Times New Roman" w:hAnsi="Times New Roman" w:cs="Times New Roman"/>
          <w:sz w:val="24"/>
          <w:szCs w:val="24"/>
          <w:lang w:val="ro-RO"/>
        </w:rPr>
      </w:pPr>
      <w:r w:rsidRPr="003C1C90">
        <w:rPr>
          <w:rFonts w:ascii="Times New Roman" w:hAnsi="Times New Roman" w:cs="Times New Roman"/>
          <w:sz w:val="24"/>
          <w:szCs w:val="24"/>
          <w:lang w:val="ro-RO"/>
        </w:rPr>
        <w:t xml:space="preserve">Prezentarea „Cantemir: confluenţe culturale Est-Vest” va fi susținută de </w:t>
      </w:r>
      <w:r w:rsidRPr="003C1C90">
        <w:rPr>
          <w:rFonts w:ascii="Times New Roman" w:hAnsi="Times New Roman" w:cs="Times New Roman"/>
          <w:b/>
          <w:bCs/>
          <w:sz w:val="24"/>
          <w:szCs w:val="24"/>
          <w:lang w:val="ro-RO"/>
        </w:rPr>
        <w:t>Ştefan Lemny</w:t>
      </w:r>
      <w:r w:rsidRPr="003C1C90">
        <w:rPr>
          <w:rFonts w:ascii="Times New Roman" w:hAnsi="Times New Roman" w:cs="Times New Roman"/>
          <w:sz w:val="24"/>
          <w:szCs w:val="24"/>
          <w:lang w:val="ro-RO"/>
        </w:rPr>
        <w:t xml:space="preserve">, responsabilul colecţiilor de istorie pentru Europa Centrală și de Est la Biblioteca Națională a Franței din Paris. </w:t>
      </w:r>
    </w:p>
    <w:p w14:paraId="55BD8873" w14:textId="4364E880" w:rsidR="00231482" w:rsidRPr="003C1C90" w:rsidRDefault="00231482" w:rsidP="00231482">
      <w:pPr>
        <w:spacing w:before="100" w:beforeAutospacing="1" w:after="100" w:afterAutospacing="1"/>
        <w:jc w:val="both"/>
        <w:rPr>
          <w:rFonts w:ascii="Times New Roman" w:hAnsi="Times New Roman" w:cs="Times New Roman"/>
          <w:sz w:val="24"/>
          <w:szCs w:val="24"/>
          <w:u w:val="single"/>
          <w:lang w:val="ro-RO"/>
        </w:rPr>
      </w:pPr>
      <w:r w:rsidRPr="00912092">
        <w:rPr>
          <w:rFonts w:ascii="Times New Roman" w:hAnsi="Times New Roman" w:cs="Times New Roman"/>
          <w:sz w:val="24"/>
          <w:szCs w:val="24"/>
          <w:lang w:val="ro-RO"/>
        </w:rPr>
        <w:t xml:space="preserve">În completare, ansamblul </w:t>
      </w:r>
      <w:r w:rsidR="00912092">
        <w:rPr>
          <w:rFonts w:ascii="Times New Roman" w:hAnsi="Times New Roman" w:cs="Times New Roman"/>
          <w:sz w:val="24"/>
          <w:szCs w:val="24"/>
          <w:lang w:val="ro-RO"/>
        </w:rPr>
        <w:t xml:space="preserve">turc </w:t>
      </w:r>
      <w:r w:rsidRPr="00912092">
        <w:rPr>
          <w:rFonts w:ascii="Times New Roman" w:hAnsi="Times New Roman" w:cs="Times New Roman"/>
          <w:sz w:val="24"/>
          <w:szCs w:val="24"/>
          <w:lang w:val="ro-RO"/>
        </w:rPr>
        <w:t xml:space="preserve">de muzică veche „SİPİHRˮ </w:t>
      </w:r>
      <w:r w:rsidR="00755431" w:rsidRPr="00912092">
        <w:rPr>
          <w:rFonts w:ascii="Times New Roman" w:hAnsi="Times New Roman" w:cs="Times New Roman"/>
          <w:sz w:val="24"/>
          <w:szCs w:val="24"/>
          <w:lang w:val="ro-RO"/>
        </w:rPr>
        <w:t>va interpreta</w:t>
      </w:r>
      <w:r w:rsidRPr="00912092">
        <w:rPr>
          <w:rFonts w:ascii="Times New Roman" w:hAnsi="Times New Roman" w:cs="Times New Roman"/>
          <w:sz w:val="24"/>
          <w:szCs w:val="24"/>
          <w:lang w:val="ro-RO"/>
        </w:rPr>
        <w:t>, cu instrumente originale de epocă, „Colecția muzicală Cantemirˮ/„Kantemiroğlu Kulliyat”. Din</w:t>
      </w:r>
      <w:r w:rsidRPr="003C1C90">
        <w:rPr>
          <w:rFonts w:ascii="Times New Roman" w:hAnsi="Times New Roman" w:cs="Times New Roman"/>
          <w:sz w:val="24"/>
          <w:szCs w:val="24"/>
          <w:lang w:val="ro-RO"/>
        </w:rPr>
        <w:t xml:space="preserve"> ansamblu fac parte muzicienii Özata Ayan (tambur, șeşhane, rebab), Yasemin Şehnaz Ayan (kemençe clasic), Gül Güldaş Küçükşahin (kanun), Ozan Pars (percuție, tambur, voce) și Enes Durceylan (percuție, ataruh, voce).</w:t>
      </w:r>
    </w:p>
    <w:p w14:paraId="7CCEBEB4" w14:textId="2075FEF9" w:rsidR="00755431" w:rsidRDefault="00755431" w:rsidP="00231482">
      <w:pPr>
        <w:spacing w:before="100" w:beforeAutospacing="1" w:after="100" w:afterAutospacing="1"/>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Mai multe informații:</w:t>
      </w:r>
    </w:p>
    <w:p w14:paraId="6328991D" w14:textId="4A6416E2" w:rsidR="00231482" w:rsidRPr="003C1C90" w:rsidRDefault="00231482" w:rsidP="00231482">
      <w:pPr>
        <w:spacing w:before="100" w:beforeAutospacing="1" w:after="100" w:afterAutospacing="1"/>
        <w:jc w:val="both"/>
        <w:rPr>
          <w:rFonts w:ascii="Times New Roman" w:hAnsi="Times New Roman" w:cs="Times New Roman"/>
          <w:sz w:val="24"/>
          <w:szCs w:val="24"/>
          <w:lang w:val="ro-RO"/>
        </w:rPr>
      </w:pPr>
      <w:r w:rsidRPr="003C1C90">
        <w:rPr>
          <w:rFonts w:ascii="Times New Roman" w:hAnsi="Times New Roman" w:cs="Times New Roman"/>
          <w:b/>
          <w:bCs/>
          <w:sz w:val="24"/>
          <w:szCs w:val="24"/>
          <w:lang w:val="ro-RO"/>
        </w:rPr>
        <w:t>Mehtap Demir</w:t>
      </w:r>
      <w:r w:rsidRPr="003C1C90">
        <w:rPr>
          <w:rFonts w:ascii="Times New Roman" w:hAnsi="Times New Roman" w:cs="Times New Roman"/>
          <w:sz w:val="24"/>
          <w:szCs w:val="24"/>
          <w:lang w:val="ro-RO"/>
        </w:rPr>
        <w:t xml:space="preserve"> (n. 15 iunie 1978) este conferențiar universitar la Departamentul de Etnomuzicologie și Folclor al Conservatorului de Stat din cadrul Universității Istanbul. După ce a absolvit Conservatorul de Stat de Muzică Turcă al Universității Tehnice Istanbul, a urmat un master în muzicologie și un doctorat în antropologie. Domeniile sale de expertiză sunt: muzica populară turcească anatoliană, antropologia muzicii, teoriile culturale, muzică și migrație, identitate și muzică. Este singura interpretă feminină din Turcia care cântă la kemane și din voce într-un mod profesionist. </w:t>
      </w:r>
    </w:p>
    <w:p w14:paraId="2786D89C" w14:textId="77777777" w:rsidR="00231482" w:rsidRPr="003C1C90" w:rsidRDefault="00231482" w:rsidP="00231482">
      <w:pPr>
        <w:spacing w:before="100" w:beforeAutospacing="1" w:after="100" w:afterAutospacing="1"/>
        <w:jc w:val="both"/>
        <w:rPr>
          <w:rFonts w:ascii="Times New Roman" w:hAnsi="Times New Roman" w:cs="Times New Roman"/>
          <w:i/>
          <w:iCs/>
          <w:sz w:val="24"/>
          <w:szCs w:val="24"/>
          <w:lang w:val="ro-RO"/>
        </w:rPr>
      </w:pPr>
      <w:r w:rsidRPr="003C1C90">
        <w:rPr>
          <w:rFonts w:ascii="Times New Roman" w:hAnsi="Times New Roman" w:cs="Times New Roman"/>
          <w:b/>
          <w:bCs/>
          <w:sz w:val="24"/>
          <w:szCs w:val="24"/>
          <w:lang w:val="ro-RO"/>
        </w:rPr>
        <w:t>Bogdan Crețu</w:t>
      </w:r>
      <w:r w:rsidRPr="003C1C90">
        <w:rPr>
          <w:rFonts w:ascii="Times New Roman" w:hAnsi="Times New Roman" w:cs="Times New Roman"/>
          <w:sz w:val="24"/>
          <w:szCs w:val="24"/>
          <w:lang w:val="ro-RO"/>
        </w:rPr>
        <w:t xml:space="preserve"> este un reputat istoric literar. Este autorul unor studii apărute în sinteze importante din străinătate, precum antologia dedicată poeziei române moderne (</w:t>
      </w:r>
      <w:r w:rsidRPr="003C1C90">
        <w:rPr>
          <w:rFonts w:ascii="Times New Roman" w:hAnsi="Times New Roman" w:cs="Times New Roman"/>
          <w:i/>
          <w:iCs/>
          <w:sz w:val="24"/>
          <w:szCs w:val="24"/>
          <w:lang w:val="ro-RO"/>
        </w:rPr>
        <w:t>Çağdaş Romanya Şiir</w:t>
      </w:r>
      <w:r w:rsidRPr="003C1C90">
        <w:rPr>
          <w:rFonts w:ascii="Times New Roman" w:hAnsi="Times New Roman" w:cs="Times New Roman"/>
          <w:sz w:val="24"/>
          <w:szCs w:val="24"/>
          <w:lang w:val="ro-RO"/>
        </w:rPr>
        <w:t xml:space="preserve">, Istanbul, 2009), precum și a Bibliei în literatura română (în vol. </w:t>
      </w:r>
      <w:r w:rsidRPr="003C1C90">
        <w:rPr>
          <w:rFonts w:ascii="Times New Roman" w:hAnsi="Times New Roman" w:cs="Times New Roman"/>
          <w:i/>
          <w:iCs/>
          <w:sz w:val="24"/>
          <w:szCs w:val="24"/>
          <w:lang w:val="ro-RO"/>
        </w:rPr>
        <w:t xml:space="preserve">La Bible dans </w:t>
      </w:r>
      <w:r w:rsidRPr="003C1C90">
        <w:rPr>
          <w:rFonts w:ascii="Times New Roman" w:hAnsi="Times New Roman" w:cs="Times New Roman"/>
          <w:i/>
          <w:iCs/>
          <w:sz w:val="24"/>
          <w:szCs w:val="24"/>
          <w:lang w:val="ro-RO"/>
        </w:rPr>
        <w:lastRenderedPageBreak/>
        <w:t>les littératures du monde</w:t>
      </w:r>
      <w:r w:rsidRPr="003C1C90">
        <w:rPr>
          <w:rFonts w:ascii="Times New Roman" w:hAnsi="Times New Roman" w:cs="Times New Roman"/>
          <w:sz w:val="24"/>
          <w:szCs w:val="24"/>
          <w:lang w:val="ro-RO"/>
        </w:rPr>
        <w:t>, ed. Sylvie Parizet, Éditions du Cerf, Paris, 2016) sau cel dedicat moștenirii orientale în literatura română din secolul al XIX-lea, perioada consolidării naționaliste a culturii moderne (</w:t>
      </w:r>
      <w:r w:rsidRPr="003C1C90">
        <w:rPr>
          <w:rFonts w:ascii="Times New Roman" w:hAnsi="Times New Roman" w:cs="Times New Roman"/>
          <w:i/>
          <w:iCs/>
          <w:sz w:val="24"/>
          <w:szCs w:val="24"/>
          <w:lang w:val="ro-RO"/>
        </w:rPr>
        <w:t>Aux portes de l’Orient, and Through: Nicolae Milescu, Dimitrie Cantemir, and the ‘Oriental’ Legacy of Early Romanian Literature</w:t>
      </w:r>
      <w:r w:rsidRPr="003C1C90">
        <w:rPr>
          <w:rFonts w:ascii="Times New Roman" w:hAnsi="Times New Roman" w:cs="Times New Roman"/>
          <w:sz w:val="24"/>
          <w:szCs w:val="24"/>
          <w:lang w:val="ro-RO"/>
        </w:rPr>
        <w:t xml:space="preserve">, în vol. </w:t>
      </w:r>
      <w:r w:rsidRPr="003C1C90">
        <w:rPr>
          <w:rFonts w:ascii="Times New Roman" w:hAnsi="Times New Roman" w:cs="Times New Roman"/>
          <w:i/>
          <w:iCs/>
          <w:sz w:val="24"/>
          <w:szCs w:val="24"/>
          <w:lang w:val="ro-RO"/>
        </w:rPr>
        <w:t>Romanian Literature as World Literature</w:t>
      </w:r>
      <w:r w:rsidRPr="003C1C90">
        <w:rPr>
          <w:rFonts w:ascii="Times New Roman" w:hAnsi="Times New Roman" w:cs="Times New Roman"/>
          <w:sz w:val="24"/>
          <w:szCs w:val="24"/>
          <w:lang w:val="ro-RO"/>
        </w:rPr>
        <w:t xml:space="preserve">, coord. Mircea Martin, Christian Moraru, Andrei Terian, New York, Bloomsbury Academic, 2017). Bogdan Crețu este, din 2013, directorul Institutului de Filologie Română „A. Philippide” al Academiei Române, Filiala Iași. </w:t>
      </w:r>
    </w:p>
    <w:p w14:paraId="7B30A1CC" w14:textId="13E1C955" w:rsidR="00231482" w:rsidRPr="003C1C90" w:rsidRDefault="00231482" w:rsidP="00231482">
      <w:pPr>
        <w:spacing w:before="100" w:beforeAutospacing="1" w:after="100" w:afterAutospacing="1"/>
        <w:jc w:val="both"/>
        <w:rPr>
          <w:rFonts w:ascii="Times New Roman" w:hAnsi="Times New Roman" w:cs="Times New Roman"/>
          <w:sz w:val="24"/>
          <w:szCs w:val="24"/>
          <w:lang w:val="ro-RO"/>
        </w:rPr>
      </w:pPr>
      <w:r w:rsidRPr="003C1C90">
        <w:rPr>
          <w:rFonts w:ascii="Times New Roman" w:hAnsi="Times New Roman" w:cs="Times New Roman"/>
          <w:b/>
          <w:bCs/>
          <w:sz w:val="24"/>
          <w:szCs w:val="24"/>
          <w:lang w:val="ro-RO"/>
        </w:rPr>
        <w:t>Ștefan Lemny</w:t>
      </w:r>
      <w:r w:rsidRPr="003C1C90">
        <w:rPr>
          <w:rFonts w:ascii="Times New Roman" w:hAnsi="Times New Roman" w:cs="Times New Roman"/>
          <w:sz w:val="24"/>
          <w:szCs w:val="24"/>
          <w:lang w:val="ro-RO"/>
        </w:rPr>
        <w:t xml:space="preserve"> este istoric şi specialist în istoria secolului al XVIII-lea și în istoria culturii, fost cercetător la Institutul de istorie „A. D. Xenopol”, responsabil al colecțiilor de istorie pentru Europa Centrală și de Est la Biblioteca Națională a Franței (Paris) și face parte din mai multe colective de cercetare din Franța. A publicat în România numeroase studii, între care volumele </w:t>
      </w:r>
      <w:r w:rsidRPr="003C1C90">
        <w:rPr>
          <w:rFonts w:ascii="Times New Roman" w:hAnsi="Times New Roman" w:cs="Times New Roman"/>
          <w:i/>
          <w:iCs/>
          <w:sz w:val="24"/>
          <w:szCs w:val="24"/>
          <w:lang w:val="ro-RO"/>
        </w:rPr>
        <w:t>Originea și cristalizarea ideii de patrie în cultura română</w:t>
      </w:r>
      <w:r w:rsidRPr="003C1C90">
        <w:rPr>
          <w:rFonts w:ascii="Times New Roman" w:hAnsi="Times New Roman" w:cs="Times New Roman"/>
          <w:sz w:val="24"/>
          <w:szCs w:val="24"/>
          <w:lang w:val="ro-RO"/>
        </w:rPr>
        <w:t xml:space="preserve"> (1986); </w:t>
      </w:r>
      <w:r w:rsidRPr="003C1C90">
        <w:rPr>
          <w:rFonts w:ascii="Times New Roman" w:hAnsi="Times New Roman" w:cs="Times New Roman"/>
          <w:i/>
          <w:iCs/>
          <w:sz w:val="24"/>
          <w:szCs w:val="24"/>
          <w:lang w:val="ro-RO"/>
        </w:rPr>
        <w:t>Românii în secolul XVIII. O bibliografie</w:t>
      </w:r>
      <w:r w:rsidRPr="003C1C90">
        <w:rPr>
          <w:rFonts w:ascii="Times New Roman" w:hAnsi="Times New Roman" w:cs="Times New Roman"/>
          <w:sz w:val="24"/>
          <w:szCs w:val="24"/>
          <w:lang w:val="ro-RO"/>
        </w:rPr>
        <w:t xml:space="preserve"> (1988); </w:t>
      </w:r>
      <w:r w:rsidRPr="003C1C90">
        <w:rPr>
          <w:rFonts w:ascii="Times New Roman" w:hAnsi="Times New Roman" w:cs="Times New Roman"/>
          <w:i/>
          <w:iCs/>
          <w:sz w:val="24"/>
          <w:szCs w:val="24"/>
          <w:lang w:val="ro-RO"/>
        </w:rPr>
        <w:t>Eminescu – sens, timp și devenire istorică</w:t>
      </w:r>
      <w:r w:rsidRPr="003C1C90">
        <w:rPr>
          <w:rFonts w:ascii="Times New Roman" w:hAnsi="Times New Roman" w:cs="Times New Roman"/>
          <w:sz w:val="24"/>
          <w:szCs w:val="24"/>
          <w:lang w:val="ro-RO"/>
        </w:rPr>
        <w:t xml:space="preserve"> (1989); </w:t>
      </w:r>
      <w:r w:rsidRPr="003C1C90">
        <w:rPr>
          <w:rFonts w:ascii="Times New Roman" w:hAnsi="Times New Roman" w:cs="Times New Roman"/>
          <w:i/>
          <w:iCs/>
          <w:sz w:val="24"/>
          <w:szCs w:val="24"/>
          <w:lang w:val="ro-RO"/>
        </w:rPr>
        <w:t xml:space="preserve">Sensibilitate și istorie în secolul XVIII românesc </w:t>
      </w:r>
      <w:r w:rsidRPr="003C1C90">
        <w:rPr>
          <w:rFonts w:ascii="Times New Roman" w:hAnsi="Times New Roman" w:cs="Times New Roman"/>
          <w:sz w:val="24"/>
          <w:szCs w:val="24"/>
          <w:lang w:val="ro-RO"/>
        </w:rPr>
        <w:t xml:space="preserve">(1990, carte reeditată în 2017) ș.a. În Franța, a publicat monografiile </w:t>
      </w:r>
      <w:r w:rsidRPr="003C1C90">
        <w:rPr>
          <w:rFonts w:ascii="Times New Roman" w:hAnsi="Times New Roman" w:cs="Times New Roman"/>
          <w:i/>
          <w:iCs/>
          <w:sz w:val="24"/>
          <w:szCs w:val="24"/>
          <w:lang w:val="ro-RO"/>
        </w:rPr>
        <w:t>Jean-Louis Carra: La vie d’un révolutionnaire</w:t>
      </w:r>
      <w:r w:rsidRPr="003C1C90">
        <w:rPr>
          <w:rFonts w:ascii="Times New Roman" w:hAnsi="Times New Roman" w:cs="Times New Roman"/>
          <w:sz w:val="24"/>
          <w:szCs w:val="24"/>
          <w:lang w:val="ro-RO"/>
        </w:rPr>
        <w:t xml:space="preserve"> (2000), </w:t>
      </w:r>
      <w:r w:rsidRPr="003C1C90">
        <w:rPr>
          <w:rFonts w:ascii="Times New Roman" w:hAnsi="Times New Roman" w:cs="Times New Roman"/>
          <w:i/>
          <w:iCs/>
          <w:sz w:val="24"/>
          <w:szCs w:val="24"/>
          <w:lang w:val="ro-RO"/>
        </w:rPr>
        <w:t xml:space="preserve">Emmanuel Le Roy Ladurie, Une vie face </w:t>
      </w:r>
      <w:r w:rsidR="00755431" w:rsidRPr="00755431">
        <w:rPr>
          <w:rFonts w:ascii="Times New Roman" w:hAnsi="Times New Roman" w:cs="Times New Roman"/>
          <w:i/>
          <w:iCs/>
          <w:sz w:val="24"/>
          <w:szCs w:val="24"/>
          <w:lang w:val="ro-RO"/>
        </w:rPr>
        <w:t>à</w:t>
      </w:r>
      <w:r w:rsidRPr="003C1C90">
        <w:rPr>
          <w:rFonts w:ascii="Times New Roman" w:hAnsi="Times New Roman" w:cs="Times New Roman"/>
          <w:i/>
          <w:iCs/>
          <w:sz w:val="24"/>
          <w:szCs w:val="24"/>
          <w:lang w:val="ro-RO"/>
        </w:rPr>
        <w:t xml:space="preserve"> l’histoire</w:t>
      </w:r>
      <w:r w:rsidRPr="003C1C90">
        <w:rPr>
          <w:rFonts w:ascii="Times New Roman" w:hAnsi="Times New Roman" w:cs="Times New Roman"/>
          <w:sz w:val="24"/>
          <w:szCs w:val="24"/>
          <w:lang w:val="ro-RO"/>
        </w:rPr>
        <w:t xml:space="preserve"> (2018). Un volum de referință este </w:t>
      </w:r>
      <w:r w:rsidRPr="003C1C90">
        <w:rPr>
          <w:rFonts w:ascii="Times New Roman" w:hAnsi="Times New Roman" w:cs="Times New Roman"/>
          <w:i/>
          <w:iCs/>
          <w:sz w:val="24"/>
          <w:szCs w:val="24"/>
          <w:lang w:val="ro-RO"/>
        </w:rPr>
        <w:t>Les Cantemir: l’aventure européenne d’une famille princière au XVIIIe siècle</w:t>
      </w:r>
      <w:r w:rsidRPr="003C1C90">
        <w:rPr>
          <w:rFonts w:ascii="Times New Roman" w:hAnsi="Times New Roman" w:cs="Times New Roman"/>
          <w:sz w:val="24"/>
          <w:szCs w:val="24"/>
          <w:lang w:val="ro-RO"/>
        </w:rPr>
        <w:t>, carte apărută la Paris (2009), tradusă în română (în două ediții succesive, 2010 și 2013), salutată de presa</w:t>
      </w:r>
      <w:r w:rsidR="00755431">
        <w:rPr>
          <w:rFonts w:ascii="Times New Roman" w:hAnsi="Times New Roman" w:cs="Times New Roman"/>
          <w:sz w:val="24"/>
          <w:szCs w:val="24"/>
          <w:lang w:val="ro-RO"/>
        </w:rPr>
        <w:t xml:space="preserve"> </w:t>
      </w:r>
      <w:r w:rsidRPr="003C1C90">
        <w:rPr>
          <w:rFonts w:ascii="Times New Roman" w:hAnsi="Times New Roman" w:cs="Times New Roman"/>
          <w:sz w:val="24"/>
          <w:szCs w:val="24"/>
          <w:lang w:val="ro-RO"/>
        </w:rPr>
        <w:t xml:space="preserve">de specialitate și culturală din diferite țări și distinsă cu premiul „Nicolae Iorgaˮ al Academiei Române (2011). În continuarea acesteia, se înscrie lucrarea de sinteză </w:t>
      </w:r>
      <w:r w:rsidRPr="003C1C90">
        <w:rPr>
          <w:rFonts w:ascii="Times New Roman" w:hAnsi="Times New Roman" w:cs="Times New Roman"/>
          <w:i/>
          <w:iCs/>
          <w:sz w:val="24"/>
          <w:szCs w:val="24"/>
          <w:lang w:val="ro-RO"/>
        </w:rPr>
        <w:t>Dimitrie Cantemir: un principe român în zorile Luminilor europene</w:t>
      </w:r>
      <w:r w:rsidRPr="003C1C90">
        <w:rPr>
          <w:rFonts w:ascii="Times New Roman" w:hAnsi="Times New Roman" w:cs="Times New Roman"/>
          <w:sz w:val="24"/>
          <w:szCs w:val="24"/>
          <w:lang w:val="ro-RO"/>
        </w:rPr>
        <w:t xml:space="preserve"> (în ediție trilingvă: română, engleză și franceză), 2019. </w:t>
      </w:r>
    </w:p>
    <w:p w14:paraId="13BC1A1B" w14:textId="77777777" w:rsidR="00231482" w:rsidRPr="003C1C90" w:rsidRDefault="00231482" w:rsidP="00231482">
      <w:pPr>
        <w:spacing w:before="100" w:beforeAutospacing="1" w:after="100" w:afterAutospacing="1"/>
        <w:jc w:val="both"/>
        <w:rPr>
          <w:rFonts w:ascii="Times New Roman" w:eastAsia="Times New Roman" w:hAnsi="Times New Roman" w:cs="Times New Roman"/>
          <w:sz w:val="24"/>
          <w:szCs w:val="24"/>
          <w:lang w:val="ro-RO" w:eastAsia="en-GB"/>
        </w:rPr>
      </w:pPr>
      <w:r w:rsidRPr="003C1C90">
        <w:rPr>
          <w:rFonts w:ascii="Times New Roman" w:eastAsia="Times New Roman" w:hAnsi="Times New Roman" w:cs="Times New Roman"/>
          <w:b/>
          <w:bCs/>
          <w:sz w:val="24"/>
          <w:szCs w:val="24"/>
          <w:lang w:val="ro-RO" w:eastAsia="en-GB"/>
        </w:rPr>
        <w:t xml:space="preserve">Özata Ayan </w:t>
      </w:r>
      <w:r w:rsidRPr="003C1C90">
        <w:rPr>
          <w:rFonts w:ascii="Times New Roman" w:eastAsia="Times New Roman" w:hAnsi="Times New Roman" w:cs="Times New Roman"/>
          <w:sz w:val="24"/>
          <w:szCs w:val="24"/>
          <w:lang w:val="ro-RO" w:eastAsia="en-GB"/>
        </w:rPr>
        <w:t xml:space="preserve">(tambur, șeşhane, rebab) s-a născut pe 26 februarie 1970. În anul 1992 a absolvit Conservatorul de Stat, secția Muzică Turcă din cadrul Universității Istanbul. În această perioadă a studiat instrumentul tambur cu coarde, a studiat practica maqam. A participat la cursuri de muzică occidentală și armonie muzicală. A susținut sute de concerte în țară și în străinătate și a participat la numeroase evenimente muzicale ca interpret tambur cu coarde în cadrul Ansamblului de muzică istorică turcă Istanbul-Republica Turcia – prestigiosul ansamblu al Ministerul Culturii și Turismului, al cărui membru este din 1991. </w:t>
      </w:r>
    </w:p>
    <w:p w14:paraId="32422F30" w14:textId="77777777" w:rsidR="00231482" w:rsidRPr="003C1C90" w:rsidRDefault="00231482" w:rsidP="00231482">
      <w:pPr>
        <w:spacing w:before="100" w:beforeAutospacing="1" w:after="100" w:afterAutospacing="1"/>
        <w:jc w:val="both"/>
        <w:rPr>
          <w:rFonts w:ascii="Times New Roman" w:eastAsia="Times New Roman" w:hAnsi="Times New Roman" w:cs="Times New Roman"/>
          <w:sz w:val="24"/>
          <w:szCs w:val="24"/>
          <w:lang w:val="ro-RO" w:eastAsia="en-GB"/>
        </w:rPr>
      </w:pPr>
      <w:r w:rsidRPr="003C1C90">
        <w:rPr>
          <w:rFonts w:ascii="Times New Roman" w:eastAsia="Times New Roman" w:hAnsi="Times New Roman" w:cs="Times New Roman"/>
          <w:b/>
          <w:bCs/>
          <w:sz w:val="24"/>
          <w:szCs w:val="24"/>
          <w:lang w:val="ro-RO" w:eastAsia="en-GB"/>
        </w:rPr>
        <w:t xml:space="preserve">Yasemin Şehnaz Ayan </w:t>
      </w:r>
      <w:r w:rsidRPr="003C1C90">
        <w:rPr>
          <w:rFonts w:ascii="Times New Roman" w:eastAsia="Times New Roman" w:hAnsi="Times New Roman" w:cs="Times New Roman"/>
          <w:sz w:val="24"/>
          <w:szCs w:val="24"/>
          <w:lang w:val="ro-RO" w:eastAsia="en-GB"/>
        </w:rPr>
        <w:t xml:space="preserve">(kemençe clasic) a început să studieze flautul încă din şcoala primară, luând în paralel lecții de solfegiu pentru muzică occidentală de la Ümit Erte. În 1981 a început cursurile Conservatorului de Stat, secția Muzică Turcă, departamentul instrumente cu corzi din cadrul Universității İstanbul, unde a studiat kemençe. În 1991, imediat după absolvire, și-a continuat studiile postuniversitare la Institutul de Științe Sociale din cadrul Universității İstanbul. A făcut parte din diferite orchestre școlare, a fost membru al ansamblului muzical Kubbealtı, membru al Fundației Türk Dünyası Araştırmaları şi a făcut parte din Corul Universitar aflat sub conducerea lui Süheylâ Altmışdört. A participat la diverse concerte și festivaluri organizate atât în Turcia cât și în țări precum Belgia, Singapore, Australia și Franța. În anul 1989 a devenit membru al Corului Prezidențial. </w:t>
      </w:r>
    </w:p>
    <w:p w14:paraId="301912D0" w14:textId="77777777" w:rsidR="00231482" w:rsidRPr="003C1C90" w:rsidRDefault="00231482" w:rsidP="00231482">
      <w:pPr>
        <w:spacing w:before="100" w:beforeAutospacing="1" w:after="100" w:afterAutospacing="1"/>
        <w:jc w:val="both"/>
        <w:rPr>
          <w:rFonts w:ascii="Times New Roman" w:eastAsia="Times New Roman" w:hAnsi="Times New Roman" w:cs="Times New Roman"/>
          <w:sz w:val="24"/>
          <w:szCs w:val="24"/>
          <w:lang w:val="ro-RO" w:eastAsia="en-GB"/>
        </w:rPr>
      </w:pPr>
      <w:r w:rsidRPr="003C1C90">
        <w:rPr>
          <w:rFonts w:ascii="Times New Roman" w:eastAsia="Times New Roman" w:hAnsi="Times New Roman" w:cs="Times New Roman"/>
          <w:b/>
          <w:bCs/>
          <w:sz w:val="24"/>
          <w:szCs w:val="24"/>
          <w:lang w:val="ro-RO" w:eastAsia="en-GB"/>
        </w:rPr>
        <w:t xml:space="preserve">Gül Güldaş Küçükşahin </w:t>
      </w:r>
      <w:r w:rsidRPr="003C1C90">
        <w:rPr>
          <w:rFonts w:ascii="Times New Roman" w:eastAsia="Times New Roman" w:hAnsi="Times New Roman" w:cs="Times New Roman"/>
          <w:sz w:val="24"/>
          <w:szCs w:val="24"/>
          <w:lang w:val="ro-RO" w:eastAsia="en-GB"/>
        </w:rPr>
        <w:t xml:space="preserve">(kanun) s-a născut în Çanakkale în anul 1974. A urmat școala primară Nilüfer Hatun din Istanbul, apoi şi-a continuat studiile gimnaziale, liceale și universitare la Conservatorul de stat, Departamentul de Educație Muzicală pentru instrumente (kanun), secția muzică turcă din cadrul Universitatii Istanbul. În cei 10 ani de studii, a participat la concertele susținute de Ansambul de Muzică Kubbealtı, Universitatea Marmara, Corurile Universității din Istanbul, Corurile Çapa și Cerrahpașa și Ansambul Muzical Turkish Airlines. A participat la numeroase emisiuni ale televiziunii de stat și la emisiuni transmise de diferite canale private de televiziune. În 1993 a câștigat examenul susținut de Ministerul Culturii și </w:t>
      </w:r>
      <w:r w:rsidRPr="003C1C90">
        <w:rPr>
          <w:rFonts w:ascii="Times New Roman" w:eastAsia="Times New Roman" w:hAnsi="Times New Roman" w:cs="Times New Roman"/>
          <w:sz w:val="24"/>
          <w:szCs w:val="24"/>
          <w:lang w:val="ro-RO" w:eastAsia="en-GB"/>
        </w:rPr>
        <w:lastRenderedPageBreak/>
        <w:t xml:space="preserve">Turismului în Edirne și a început să lucreze ca solist kanun în cadrul Ansamblului Muzical Turcesc de Stat din oraşul Edirne. </w:t>
      </w:r>
    </w:p>
    <w:p w14:paraId="36CB7459" w14:textId="3769570C" w:rsidR="00231482" w:rsidRPr="00912092" w:rsidRDefault="00231482" w:rsidP="00231482">
      <w:pPr>
        <w:spacing w:before="100" w:beforeAutospacing="1" w:after="100" w:afterAutospacing="1"/>
        <w:jc w:val="both"/>
        <w:rPr>
          <w:rFonts w:ascii="Times New Roman" w:hAnsi="Times New Roman" w:cs="Times New Roman"/>
          <w:i/>
          <w:iCs/>
          <w:sz w:val="24"/>
          <w:szCs w:val="24"/>
          <w:lang w:val="ro-RO"/>
        </w:rPr>
      </w:pPr>
      <w:r w:rsidRPr="003C1C90">
        <w:rPr>
          <w:rFonts w:ascii="Times New Roman" w:hAnsi="Times New Roman" w:cs="Times New Roman"/>
          <w:b/>
          <w:bCs/>
          <w:i/>
          <w:iCs/>
          <w:sz w:val="24"/>
          <w:szCs w:val="24"/>
          <w:lang w:val="ro-RO"/>
        </w:rPr>
        <w:t>Dimitrie Cantemir </w:t>
      </w:r>
      <w:r w:rsidRPr="003C1C90">
        <w:rPr>
          <w:rFonts w:ascii="Times New Roman" w:hAnsi="Times New Roman" w:cs="Times New Roman"/>
          <w:i/>
          <w:iCs/>
          <w:sz w:val="24"/>
          <w:szCs w:val="24"/>
          <w:lang w:val="ro-RO"/>
        </w:rPr>
        <w:t>(1673-1723), pe lângă activităţile sale politice, filosofice, teologice, geografice şi literare, a fost cea mai importantă figură a culturii muzicale din sud-estul european şi otoman din secolele XVII-XVIII. Polimat şi poliglot, el realizează primul tratat</w:t>
      </w:r>
      <w:r w:rsidR="00914754">
        <w:rPr>
          <w:rFonts w:ascii="Times New Roman" w:hAnsi="Times New Roman" w:cs="Times New Roman"/>
          <w:i/>
          <w:iCs/>
          <w:sz w:val="24"/>
          <w:szCs w:val="24"/>
          <w:lang w:val="ro-RO"/>
        </w:rPr>
        <w:t xml:space="preserve"> </w:t>
      </w:r>
      <w:r w:rsidRPr="003C1C90">
        <w:rPr>
          <w:rFonts w:ascii="Times New Roman" w:hAnsi="Times New Roman" w:cs="Times New Roman"/>
          <w:i/>
          <w:iCs/>
          <w:sz w:val="24"/>
          <w:szCs w:val="24"/>
          <w:lang w:val="ro-RO"/>
        </w:rPr>
        <w:t>ştiinţific al muzicii laice din vremea sa şi lasă posterităţii cea mai bogată colecţie de opere muzicale (365 de melodii, din care 20 de compoziţii proprii). Dincolo de minunatul tezaur pe care l-a colecţionat, Cantemir oferă informaţii importante despre stil, act componistic, interpretare şi principii de realizare şi funcţionare a modurilor muzicale din vremea sa şi din tradiţie.</w:t>
      </w:r>
    </w:p>
    <w:p w14:paraId="11384986" w14:textId="77777777" w:rsidR="00912092" w:rsidRPr="003C1C90" w:rsidRDefault="00912092" w:rsidP="00912092">
      <w:pPr>
        <w:spacing w:before="100" w:beforeAutospacing="1" w:after="100" w:afterAutospacing="1"/>
        <w:jc w:val="both"/>
        <w:rPr>
          <w:rFonts w:ascii="Times New Roman" w:eastAsia="Times New Roman" w:hAnsi="Times New Roman" w:cs="Times New Roman"/>
          <w:sz w:val="24"/>
          <w:szCs w:val="24"/>
          <w:lang w:val="ro-RO" w:eastAsia="en-GB"/>
        </w:rPr>
      </w:pPr>
      <w:r w:rsidRPr="005411AC">
        <w:rPr>
          <w:rFonts w:ascii="Times New Roman" w:hAnsi="Times New Roman" w:cs="Times New Roman"/>
          <w:sz w:val="24"/>
          <w:szCs w:val="24"/>
          <w:lang w:val="ro-RO"/>
        </w:rPr>
        <w:t>Anul 2023 a fost desemnat „Anul cultural Dimitrie Cantemir şi Ciprian Porumbescuˮ, pentru celebrarea vieţii şi operei cărturarului Dimitrie Cantemir şi a operei compozitorului Ciprian Porumbescu.</w:t>
      </w:r>
    </w:p>
    <w:p w14:paraId="3B96E35C" w14:textId="77777777" w:rsidR="00231482" w:rsidRPr="003C1C90" w:rsidRDefault="00231482" w:rsidP="00926763">
      <w:pPr>
        <w:spacing w:after="240"/>
        <w:jc w:val="right"/>
        <w:rPr>
          <w:rFonts w:ascii="Times New Roman" w:hAnsi="Times New Roman" w:cs="Times New Roman"/>
          <w:sz w:val="24"/>
          <w:szCs w:val="24"/>
          <w:lang w:val="ro-RO"/>
        </w:rPr>
      </w:pPr>
    </w:p>
    <w:sectPr w:rsidR="00231482" w:rsidRPr="003C1C90" w:rsidSect="00576D0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3DA0" w14:textId="77777777" w:rsidR="00C66D77" w:rsidRDefault="00C66D77" w:rsidP="00B64A05">
      <w:r>
        <w:separator/>
      </w:r>
    </w:p>
  </w:endnote>
  <w:endnote w:type="continuationSeparator" w:id="0">
    <w:p w14:paraId="09F70D76" w14:textId="77777777" w:rsidR="00C66D77" w:rsidRDefault="00C66D7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C93D" w14:textId="77777777" w:rsidR="00C66D77" w:rsidRDefault="00C66D77" w:rsidP="00B64A05">
      <w:r>
        <w:separator/>
      </w:r>
    </w:p>
  </w:footnote>
  <w:footnote w:type="continuationSeparator" w:id="0">
    <w:p w14:paraId="37ACF0F3" w14:textId="77777777" w:rsidR="00C66D77" w:rsidRDefault="00C66D7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688869540">
    <w:abstractNumId w:val="7"/>
  </w:num>
  <w:num w:numId="2" w16cid:durableId="1010569819">
    <w:abstractNumId w:val="6"/>
  </w:num>
  <w:num w:numId="3" w16cid:durableId="1908565758">
    <w:abstractNumId w:val="0"/>
  </w:num>
  <w:num w:numId="4" w16cid:durableId="696079142">
    <w:abstractNumId w:val="10"/>
  </w:num>
  <w:num w:numId="5" w16cid:durableId="1803300961">
    <w:abstractNumId w:val="13"/>
  </w:num>
  <w:num w:numId="6" w16cid:durableId="1100445303">
    <w:abstractNumId w:val="5"/>
  </w:num>
  <w:num w:numId="7" w16cid:durableId="2111731710">
    <w:abstractNumId w:val="3"/>
  </w:num>
  <w:num w:numId="8" w16cid:durableId="1670211200">
    <w:abstractNumId w:val="8"/>
  </w:num>
  <w:num w:numId="9" w16cid:durableId="80299308">
    <w:abstractNumId w:val="1"/>
  </w:num>
  <w:num w:numId="10" w16cid:durableId="851457319">
    <w:abstractNumId w:val="11"/>
  </w:num>
  <w:num w:numId="11" w16cid:durableId="2145072998">
    <w:abstractNumId w:val="9"/>
  </w:num>
  <w:num w:numId="12" w16cid:durableId="153036661">
    <w:abstractNumId w:val="12"/>
  </w:num>
  <w:num w:numId="13" w16cid:durableId="1025866951">
    <w:abstractNumId w:val="4"/>
  </w:num>
  <w:num w:numId="14" w16cid:durableId="136763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6181"/>
    <w:rsid w:val="0007074F"/>
    <w:rsid w:val="00072B7B"/>
    <w:rsid w:val="000A00D9"/>
    <w:rsid w:val="000A32BA"/>
    <w:rsid w:val="00151A8C"/>
    <w:rsid w:val="00163405"/>
    <w:rsid w:val="001F0CD7"/>
    <w:rsid w:val="00231482"/>
    <w:rsid w:val="00233898"/>
    <w:rsid w:val="002C3E01"/>
    <w:rsid w:val="00327D5C"/>
    <w:rsid w:val="00362AB2"/>
    <w:rsid w:val="003647D5"/>
    <w:rsid w:val="00381315"/>
    <w:rsid w:val="003C1C90"/>
    <w:rsid w:val="003F2F2F"/>
    <w:rsid w:val="00402ECA"/>
    <w:rsid w:val="0040775A"/>
    <w:rsid w:val="004172E7"/>
    <w:rsid w:val="00435714"/>
    <w:rsid w:val="00440207"/>
    <w:rsid w:val="00442CDE"/>
    <w:rsid w:val="004501FD"/>
    <w:rsid w:val="00487681"/>
    <w:rsid w:val="00495395"/>
    <w:rsid w:val="004E6DDD"/>
    <w:rsid w:val="00517627"/>
    <w:rsid w:val="005411AC"/>
    <w:rsid w:val="00576D0B"/>
    <w:rsid w:val="00583869"/>
    <w:rsid w:val="00597E0C"/>
    <w:rsid w:val="005B321F"/>
    <w:rsid w:val="005D5313"/>
    <w:rsid w:val="005D6F81"/>
    <w:rsid w:val="005E5B26"/>
    <w:rsid w:val="005F519F"/>
    <w:rsid w:val="005F6EF1"/>
    <w:rsid w:val="00602A63"/>
    <w:rsid w:val="00644FE1"/>
    <w:rsid w:val="0066410A"/>
    <w:rsid w:val="00684E0A"/>
    <w:rsid w:val="00696E0F"/>
    <w:rsid w:val="006C508D"/>
    <w:rsid w:val="006F1588"/>
    <w:rsid w:val="00743E49"/>
    <w:rsid w:val="007453AF"/>
    <w:rsid w:val="007509D9"/>
    <w:rsid w:val="00755431"/>
    <w:rsid w:val="00790CA7"/>
    <w:rsid w:val="007D196D"/>
    <w:rsid w:val="007E0E82"/>
    <w:rsid w:val="007E7D05"/>
    <w:rsid w:val="008012B0"/>
    <w:rsid w:val="00824B89"/>
    <w:rsid w:val="00825B9F"/>
    <w:rsid w:val="00845AA7"/>
    <w:rsid w:val="0085594E"/>
    <w:rsid w:val="0087369D"/>
    <w:rsid w:val="00890E7F"/>
    <w:rsid w:val="00896762"/>
    <w:rsid w:val="008D683A"/>
    <w:rsid w:val="00912092"/>
    <w:rsid w:val="00914626"/>
    <w:rsid w:val="00914754"/>
    <w:rsid w:val="00926763"/>
    <w:rsid w:val="009409BD"/>
    <w:rsid w:val="00965DAF"/>
    <w:rsid w:val="00970EBE"/>
    <w:rsid w:val="009A3B4B"/>
    <w:rsid w:val="009D4A03"/>
    <w:rsid w:val="009F3215"/>
    <w:rsid w:val="00A72DB2"/>
    <w:rsid w:val="00B33903"/>
    <w:rsid w:val="00B63F35"/>
    <w:rsid w:val="00B64A05"/>
    <w:rsid w:val="00B833C8"/>
    <w:rsid w:val="00BF0C41"/>
    <w:rsid w:val="00BF4038"/>
    <w:rsid w:val="00C66D77"/>
    <w:rsid w:val="00CB3679"/>
    <w:rsid w:val="00D00491"/>
    <w:rsid w:val="00D26127"/>
    <w:rsid w:val="00D45DBF"/>
    <w:rsid w:val="00DB08F8"/>
    <w:rsid w:val="00E066B5"/>
    <w:rsid w:val="00E62D8A"/>
    <w:rsid w:val="00E83FA4"/>
    <w:rsid w:val="00EA32DD"/>
    <w:rsid w:val="00EB3C85"/>
    <w:rsid w:val="00EC2A03"/>
    <w:rsid w:val="00F0292C"/>
    <w:rsid w:val="00F32EAB"/>
    <w:rsid w:val="00FA03BC"/>
    <w:rsid w:val="00FA58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cp:lastPrinted>2023-01-12T11:48:00Z</cp:lastPrinted>
  <dcterms:created xsi:type="dcterms:W3CDTF">2023-03-14T08:38:00Z</dcterms:created>
  <dcterms:modified xsi:type="dcterms:W3CDTF">2023-03-14T08:38:00Z</dcterms:modified>
</cp:coreProperties>
</file>