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D528" w14:textId="77777777" w:rsidR="009A2B2C" w:rsidRPr="00D07CCC" w:rsidRDefault="009A2B2C" w:rsidP="00EA1AF3">
      <w:pPr>
        <w:ind w:left="-360" w:right="-180"/>
        <w:jc w:val="right"/>
        <w:rPr>
          <w:rFonts w:ascii="Times New Roman" w:hAnsi="Times New Roman" w:cs="Times New Roman"/>
          <w:b/>
          <w:iCs/>
          <w:color w:val="000000" w:themeColor="text1"/>
          <w:sz w:val="24"/>
          <w:szCs w:val="24"/>
          <w:lang w:val="ro-RO"/>
        </w:rPr>
      </w:pPr>
    </w:p>
    <w:p w14:paraId="154F0AAC" w14:textId="1FA30AD8" w:rsidR="006F6075" w:rsidRPr="00D07CCC" w:rsidRDefault="006F6075" w:rsidP="009837C5">
      <w:pPr>
        <w:spacing w:after="120" w:line="240" w:lineRule="auto"/>
        <w:ind w:left="-357"/>
        <w:jc w:val="right"/>
        <w:rPr>
          <w:rFonts w:ascii="Times New Roman" w:hAnsi="Times New Roman" w:cs="Times New Roman"/>
          <w:b/>
          <w:iCs/>
          <w:sz w:val="24"/>
          <w:szCs w:val="24"/>
          <w:lang w:val="ro-RO"/>
        </w:rPr>
      </w:pPr>
      <w:r w:rsidRPr="00D07CCC">
        <w:rPr>
          <w:rFonts w:ascii="Times New Roman" w:hAnsi="Times New Roman" w:cs="Times New Roman"/>
          <w:b/>
          <w:iCs/>
          <w:sz w:val="24"/>
          <w:szCs w:val="24"/>
          <w:lang w:val="ro-RO"/>
        </w:rPr>
        <w:t>Comunicat</w:t>
      </w:r>
      <w:r w:rsidR="00E73D56" w:rsidRPr="00D07CCC">
        <w:rPr>
          <w:rFonts w:ascii="Times New Roman" w:hAnsi="Times New Roman" w:cs="Times New Roman"/>
          <w:b/>
          <w:iCs/>
          <w:sz w:val="24"/>
          <w:szCs w:val="24"/>
          <w:lang w:val="ro-RO"/>
        </w:rPr>
        <w:t xml:space="preserve"> de presă</w:t>
      </w:r>
    </w:p>
    <w:p w14:paraId="2902FAFB" w14:textId="78C6BDCE" w:rsidR="00315F09" w:rsidRPr="00D07CCC" w:rsidRDefault="00315F09" w:rsidP="009837C5">
      <w:pPr>
        <w:spacing w:after="120" w:line="240" w:lineRule="auto"/>
        <w:ind w:left="-357"/>
        <w:jc w:val="right"/>
        <w:rPr>
          <w:rFonts w:ascii="Times New Roman" w:hAnsi="Times New Roman" w:cs="Times New Roman"/>
          <w:b/>
          <w:i/>
          <w:sz w:val="24"/>
          <w:szCs w:val="24"/>
          <w:lang w:val="ro-RO"/>
        </w:rPr>
      </w:pPr>
      <w:r w:rsidRPr="00D07CCC">
        <w:rPr>
          <w:rFonts w:ascii="Times New Roman" w:hAnsi="Times New Roman" w:cs="Times New Roman"/>
          <w:b/>
          <w:i/>
          <w:sz w:val="24"/>
          <w:szCs w:val="24"/>
          <w:lang w:val="ro-RO"/>
        </w:rPr>
        <w:t>28 august 2025</w:t>
      </w:r>
    </w:p>
    <w:p w14:paraId="4D30B54E" w14:textId="77777777" w:rsidR="00BE19B0" w:rsidRPr="00D07CCC" w:rsidRDefault="00BE19B0" w:rsidP="000C10A1">
      <w:pPr>
        <w:spacing w:after="0"/>
        <w:ind w:left="-360" w:right="-180"/>
        <w:jc w:val="right"/>
        <w:rPr>
          <w:rFonts w:ascii="Times New Roman" w:hAnsi="Times New Roman" w:cs="Times New Roman"/>
          <w:b/>
          <w:iCs/>
          <w:color w:val="000000" w:themeColor="text1"/>
          <w:sz w:val="24"/>
          <w:szCs w:val="24"/>
          <w:lang w:val="ro-RO"/>
        </w:rPr>
      </w:pPr>
    </w:p>
    <w:p w14:paraId="1A717EDF" w14:textId="77777777" w:rsidR="002120FB" w:rsidRPr="00D07CCC" w:rsidRDefault="00E52F47" w:rsidP="00D663E5">
      <w:pPr>
        <w:spacing w:before="100" w:beforeAutospacing="1" w:after="0" w:line="120" w:lineRule="auto"/>
        <w:jc w:val="center"/>
        <w:rPr>
          <w:rFonts w:ascii="Times New Roman" w:eastAsia="Times New Roman" w:hAnsi="Times New Roman" w:cs="Times New Roman"/>
          <w:b/>
          <w:bCs/>
          <w:sz w:val="24"/>
          <w:szCs w:val="24"/>
          <w:lang w:val="ro-RO"/>
        </w:rPr>
      </w:pPr>
      <w:r w:rsidRPr="00D07CCC">
        <w:rPr>
          <w:rFonts w:ascii="Times New Roman" w:eastAsia="Times New Roman" w:hAnsi="Times New Roman" w:cs="Times New Roman"/>
          <w:b/>
          <w:bCs/>
          <w:sz w:val="24"/>
          <w:szCs w:val="24"/>
          <w:lang w:val="ro-RO"/>
        </w:rPr>
        <w:t>ICR</w:t>
      </w:r>
      <w:r w:rsidR="002120FB" w:rsidRPr="00D07CCC">
        <w:rPr>
          <w:rFonts w:ascii="Times New Roman" w:eastAsia="Times New Roman" w:hAnsi="Times New Roman" w:cs="Times New Roman"/>
          <w:b/>
          <w:bCs/>
          <w:sz w:val="24"/>
          <w:szCs w:val="24"/>
          <w:lang w:val="ro-RO"/>
        </w:rPr>
        <w:t xml:space="preserve"> a </w:t>
      </w:r>
      <w:r w:rsidRPr="00D07CCC">
        <w:rPr>
          <w:rFonts w:ascii="Times New Roman" w:eastAsia="Times New Roman" w:hAnsi="Times New Roman" w:cs="Times New Roman"/>
          <w:b/>
          <w:bCs/>
          <w:sz w:val="24"/>
          <w:szCs w:val="24"/>
          <w:lang w:val="ro-RO"/>
        </w:rPr>
        <w:t>lans</w:t>
      </w:r>
      <w:r w:rsidR="002120FB" w:rsidRPr="00D07CCC">
        <w:rPr>
          <w:rFonts w:ascii="Times New Roman" w:eastAsia="Times New Roman" w:hAnsi="Times New Roman" w:cs="Times New Roman"/>
          <w:b/>
          <w:bCs/>
          <w:sz w:val="24"/>
          <w:szCs w:val="24"/>
          <w:lang w:val="ro-RO"/>
        </w:rPr>
        <w:t>at</w:t>
      </w:r>
      <w:r w:rsidRPr="00D07CCC">
        <w:rPr>
          <w:rFonts w:ascii="Times New Roman" w:eastAsia="Times New Roman" w:hAnsi="Times New Roman" w:cs="Times New Roman"/>
          <w:b/>
          <w:bCs/>
          <w:sz w:val="24"/>
          <w:szCs w:val="24"/>
          <w:lang w:val="ro-RO"/>
        </w:rPr>
        <w:t xml:space="preserve"> </w:t>
      </w:r>
      <w:r w:rsidR="002120FB" w:rsidRPr="00D07CCC">
        <w:rPr>
          <w:rFonts w:ascii="Times New Roman" w:eastAsia="Times New Roman" w:hAnsi="Times New Roman" w:cs="Times New Roman"/>
          <w:b/>
          <w:bCs/>
          <w:sz w:val="24"/>
          <w:szCs w:val="24"/>
          <w:lang w:val="ro-RO"/>
        </w:rPr>
        <w:t xml:space="preserve">în parteneriat cu Ambasada Ucrainei și CONAF programul de </w:t>
      </w:r>
    </w:p>
    <w:p w14:paraId="2414727D" w14:textId="0B962762" w:rsidR="00E52F47" w:rsidRPr="00D07CCC" w:rsidRDefault="002120FB" w:rsidP="00D663E5">
      <w:pPr>
        <w:spacing w:before="100" w:beforeAutospacing="1" w:after="0" w:line="120" w:lineRule="auto"/>
        <w:jc w:val="center"/>
        <w:rPr>
          <w:rFonts w:ascii="Times New Roman" w:eastAsia="Times New Roman" w:hAnsi="Times New Roman" w:cs="Times New Roman"/>
          <w:b/>
          <w:bCs/>
          <w:sz w:val="24"/>
          <w:szCs w:val="24"/>
          <w:lang w:val="ro-RO"/>
        </w:rPr>
      </w:pPr>
      <w:r w:rsidRPr="00D07CCC">
        <w:rPr>
          <w:rFonts w:ascii="Times New Roman" w:eastAsia="Times New Roman" w:hAnsi="Times New Roman" w:cs="Times New Roman"/>
          <w:b/>
          <w:bCs/>
          <w:sz w:val="24"/>
          <w:szCs w:val="24"/>
          <w:lang w:val="ro-RO"/>
        </w:rPr>
        <w:t>C</w:t>
      </w:r>
      <w:r w:rsidR="00E52F47" w:rsidRPr="00D07CCC">
        <w:rPr>
          <w:rFonts w:ascii="Times New Roman" w:eastAsia="Times New Roman" w:hAnsi="Times New Roman" w:cs="Times New Roman"/>
          <w:b/>
          <w:bCs/>
          <w:sz w:val="24"/>
          <w:szCs w:val="24"/>
          <w:lang w:val="ro-RO"/>
        </w:rPr>
        <w:t>ursuri de limba română pentru ucrainenii rezidenți în România</w:t>
      </w:r>
    </w:p>
    <w:p w14:paraId="30415E83" w14:textId="77777777" w:rsidR="00805FF2" w:rsidRPr="00D07CCC" w:rsidRDefault="00805FF2" w:rsidP="000C10A1">
      <w:pPr>
        <w:spacing w:after="0" w:line="240" w:lineRule="auto"/>
        <w:jc w:val="center"/>
        <w:rPr>
          <w:rFonts w:ascii="Times New Roman" w:eastAsia="Times New Roman" w:hAnsi="Times New Roman" w:cs="Times New Roman"/>
          <w:b/>
          <w:bCs/>
          <w:sz w:val="24"/>
          <w:szCs w:val="24"/>
          <w:lang w:val="ro-RO"/>
        </w:rPr>
      </w:pPr>
    </w:p>
    <w:p w14:paraId="4CB00C66" w14:textId="3006AA8F" w:rsidR="002120FB" w:rsidRPr="00D07CCC" w:rsidRDefault="00AA4022" w:rsidP="003174B2">
      <w:pPr>
        <w:spacing w:before="100" w:beforeAutospacing="1" w:after="100" w:afterAutospacing="1"/>
        <w:jc w:val="both"/>
        <w:rPr>
          <w:rFonts w:ascii="Times New Roman" w:eastAsia="Times New Roman" w:hAnsi="Times New Roman" w:cs="Times New Roman"/>
          <w:sz w:val="24"/>
          <w:szCs w:val="24"/>
          <w:lang w:val="ro-RO"/>
        </w:rPr>
      </w:pPr>
      <w:r w:rsidRPr="00D07CCC">
        <w:rPr>
          <w:rFonts w:ascii="Times New Roman" w:eastAsia="Times New Roman" w:hAnsi="Times New Roman" w:cs="Times New Roman"/>
          <w:b/>
          <w:bCs/>
          <w:sz w:val="24"/>
          <w:szCs w:val="24"/>
          <w:lang w:val="ro-RO"/>
        </w:rPr>
        <w:t>Institutul Cultural Român</w:t>
      </w:r>
      <w:r w:rsidRPr="00D07CCC">
        <w:rPr>
          <w:rFonts w:ascii="Times New Roman" w:eastAsia="Times New Roman" w:hAnsi="Times New Roman" w:cs="Times New Roman"/>
          <w:sz w:val="24"/>
          <w:szCs w:val="24"/>
          <w:lang w:val="ro-RO"/>
        </w:rPr>
        <w:t xml:space="preserve">, în parteneriat cu </w:t>
      </w:r>
      <w:r w:rsidRPr="00D07CCC">
        <w:rPr>
          <w:rFonts w:ascii="Times New Roman" w:eastAsia="Times New Roman" w:hAnsi="Times New Roman" w:cs="Times New Roman"/>
          <w:b/>
          <w:bCs/>
          <w:sz w:val="24"/>
          <w:szCs w:val="24"/>
          <w:lang w:val="ro-RO"/>
        </w:rPr>
        <w:t>Ambasada Ucrainei în România</w:t>
      </w:r>
      <w:r w:rsidRPr="00D07CCC">
        <w:rPr>
          <w:rFonts w:ascii="Times New Roman" w:eastAsia="Times New Roman" w:hAnsi="Times New Roman" w:cs="Times New Roman"/>
          <w:sz w:val="24"/>
          <w:szCs w:val="24"/>
          <w:lang w:val="ro-RO"/>
        </w:rPr>
        <w:t xml:space="preserve"> și </w:t>
      </w:r>
      <w:r w:rsidRPr="00D07CCC">
        <w:rPr>
          <w:rFonts w:ascii="Times New Roman" w:eastAsia="Times New Roman" w:hAnsi="Times New Roman" w:cs="Times New Roman"/>
          <w:b/>
          <w:bCs/>
          <w:sz w:val="24"/>
          <w:szCs w:val="24"/>
          <w:lang w:val="ro-RO"/>
        </w:rPr>
        <w:t xml:space="preserve">Confederația Națională pentru </w:t>
      </w:r>
      <w:proofErr w:type="spellStart"/>
      <w:r w:rsidRPr="00D07CCC">
        <w:rPr>
          <w:rFonts w:ascii="Times New Roman" w:eastAsia="Times New Roman" w:hAnsi="Times New Roman" w:cs="Times New Roman"/>
          <w:b/>
          <w:bCs/>
          <w:sz w:val="24"/>
          <w:szCs w:val="24"/>
          <w:lang w:val="ro-RO"/>
        </w:rPr>
        <w:t>Antreprenoriat</w:t>
      </w:r>
      <w:proofErr w:type="spellEnd"/>
      <w:r w:rsidRPr="00D07CCC">
        <w:rPr>
          <w:rFonts w:ascii="Times New Roman" w:eastAsia="Times New Roman" w:hAnsi="Times New Roman" w:cs="Times New Roman"/>
          <w:b/>
          <w:bCs/>
          <w:sz w:val="24"/>
          <w:szCs w:val="24"/>
          <w:lang w:val="ro-RO"/>
        </w:rPr>
        <w:t xml:space="preserve"> Feminin</w:t>
      </w:r>
      <w:r w:rsidRPr="00D07CCC">
        <w:rPr>
          <w:rFonts w:ascii="Times New Roman" w:eastAsia="Times New Roman" w:hAnsi="Times New Roman" w:cs="Times New Roman"/>
          <w:sz w:val="24"/>
          <w:szCs w:val="24"/>
          <w:lang w:val="ro-RO"/>
        </w:rPr>
        <w:t xml:space="preserve"> (C.O.N.A.F.), a lansat </w:t>
      </w:r>
      <w:r w:rsidR="002120FB" w:rsidRPr="00D07CCC">
        <w:rPr>
          <w:rFonts w:ascii="Times New Roman" w:eastAsia="Times New Roman" w:hAnsi="Times New Roman" w:cs="Times New Roman"/>
          <w:sz w:val="24"/>
          <w:szCs w:val="24"/>
          <w:lang w:val="ro-RO"/>
        </w:rPr>
        <w:t>prima sesiune a cursurilor gratuite de limba română. Anunțarea</w:t>
      </w:r>
      <w:r w:rsidR="00081793" w:rsidRPr="00D07CCC">
        <w:rPr>
          <w:rFonts w:ascii="Times New Roman" w:eastAsia="Times New Roman" w:hAnsi="Times New Roman" w:cs="Times New Roman"/>
          <w:sz w:val="24"/>
          <w:szCs w:val="24"/>
          <w:lang w:val="ro-RO"/>
        </w:rPr>
        <w:t xml:space="preserve"> programului a avut loc </w:t>
      </w:r>
      <w:r w:rsidR="002120FB" w:rsidRPr="00D07CCC">
        <w:rPr>
          <w:rFonts w:ascii="Times New Roman" w:eastAsia="Times New Roman" w:hAnsi="Times New Roman" w:cs="Times New Roman"/>
          <w:sz w:val="24"/>
          <w:szCs w:val="24"/>
          <w:lang w:val="ro-RO"/>
        </w:rPr>
        <w:t xml:space="preserve">în cadrul unei conferințe desfășurate </w:t>
      </w:r>
      <w:r w:rsidR="00081793" w:rsidRPr="00D07CCC">
        <w:rPr>
          <w:rFonts w:ascii="Times New Roman" w:eastAsia="Times New Roman" w:hAnsi="Times New Roman" w:cs="Times New Roman"/>
          <w:sz w:val="24"/>
          <w:szCs w:val="24"/>
          <w:lang w:val="ro-RO"/>
        </w:rPr>
        <w:t xml:space="preserve">la sediul Institutului Cultural Român, </w:t>
      </w:r>
      <w:r w:rsidR="002120FB" w:rsidRPr="00D07CCC">
        <w:rPr>
          <w:rFonts w:ascii="Times New Roman" w:eastAsia="Times New Roman" w:hAnsi="Times New Roman" w:cs="Times New Roman"/>
          <w:sz w:val="24"/>
          <w:szCs w:val="24"/>
          <w:lang w:val="ro-RO"/>
        </w:rPr>
        <w:t>prilejuită de</w:t>
      </w:r>
      <w:r w:rsidR="00081793" w:rsidRPr="00D07CCC">
        <w:rPr>
          <w:rFonts w:ascii="Times New Roman" w:eastAsia="Times New Roman" w:hAnsi="Times New Roman" w:cs="Times New Roman"/>
          <w:sz w:val="24"/>
          <w:szCs w:val="24"/>
          <w:lang w:val="ro-RO"/>
        </w:rPr>
        <w:t xml:space="preserve"> semnarea acordului de parteneriat </w:t>
      </w:r>
      <w:r w:rsidR="002120FB" w:rsidRPr="00D07CCC">
        <w:rPr>
          <w:rFonts w:ascii="Times New Roman" w:eastAsia="Times New Roman" w:hAnsi="Times New Roman" w:cs="Times New Roman"/>
          <w:sz w:val="24"/>
          <w:szCs w:val="24"/>
          <w:lang w:val="ro-RO"/>
        </w:rPr>
        <w:t>tripartite. Evenimentul</w:t>
      </w:r>
      <w:r w:rsidR="00081793" w:rsidRPr="00D07CCC">
        <w:rPr>
          <w:rFonts w:ascii="Times New Roman" w:eastAsia="Times New Roman" w:hAnsi="Times New Roman" w:cs="Times New Roman"/>
          <w:sz w:val="24"/>
          <w:szCs w:val="24"/>
          <w:lang w:val="ro-RO"/>
        </w:rPr>
        <w:t xml:space="preserve"> a subliniat </w:t>
      </w:r>
      <w:r w:rsidR="002120FB" w:rsidRPr="00D07CCC">
        <w:rPr>
          <w:rFonts w:ascii="Times New Roman" w:eastAsia="Times New Roman" w:hAnsi="Times New Roman" w:cs="Times New Roman"/>
          <w:sz w:val="24"/>
          <w:szCs w:val="24"/>
          <w:lang w:val="ro-RO"/>
        </w:rPr>
        <w:t>rolul educațional și cultural al acestei colaborări dedicate cetățenilor ucraineni rezidenți în România</w:t>
      </w:r>
      <w:r w:rsidR="006D421E" w:rsidRPr="00D07CCC">
        <w:rPr>
          <w:rFonts w:ascii="Times New Roman" w:eastAsia="Times New Roman" w:hAnsi="Times New Roman" w:cs="Times New Roman"/>
          <w:sz w:val="24"/>
          <w:szCs w:val="24"/>
          <w:lang w:val="ro-RO"/>
        </w:rPr>
        <w:t xml:space="preserve">. </w:t>
      </w:r>
    </w:p>
    <w:p w14:paraId="736572E1" w14:textId="77777777" w:rsidR="003174B2" w:rsidRPr="00D07CCC" w:rsidRDefault="003174B2" w:rsidP="003174B2">
      <w:pPr>
        <w:spacing w:before="100" w:beforeAutospacing="1" w:after="100" w:afterAutospacing="1"/>
        <w:jc w:val="both"/>
        <w:rPr>
          <w:rFonts w:ascii="Times New Roman" w:eastAsia="Times New Roman" w:hAnsi="Times New Roman" w:cs="Times New Roman"/>
          <w:sz w:val="24"/>
          <w:szCs w:val="24"/>
          <w:lang w:val="ro-RO"/>
        </w:rPr>
      </w:pPr>
      <w:r w:rsidRPr="00D07CCC">
        <w:rPr>
          <w:rFonts w:ascii="Times New Roman" w:eastAsia="Times New Roman" w:hAnsi="Times New Roman" w:cs="Times New Roman"/>
          <w:sz w:val="24"/>
          <w:szCs w:val="24"/>
          <w:lang w:val="ro-RO"/>
        </w:rPr>
        <w:t xml:space="preserve">Cursurile, dedicate exclusiv cetățenilor ucraineni rezidenți în România, se vor desfășura în sistem online. Înscrierile sunt deschise până la data de </w:t>
      </w:r>
      <w:r w:rsidRPr="00D07CCC">
        <w:rPr>
          <w:rFonts w:ascii="Times New Roman" w:eastAsia="Times New Roman" w:hAnsi="Times New Roman" w:cs="Times New Roman"/>
          <w:b/>
          <w:bCs/>
          <w:sz w:val="24"/>
          <w:szCs w:val="24"/>
          <w:lang w:val="ro-RO"/>
        </w:rPr>
        <w:t>19 septembrie 2025</w:t>
      </w:r>
      <w:r w:rsidRPr="00D07CCC">
        <w:rPr>
          <w:rFonts w:ascii="Times New Roman" w:eastAsia="Times New Roman" w:hAnsi="Times New Roman" w:cs="Times New Roman"/>
          <w:sz w:val="24"/>
          <w:szCs w:val="24"/>
          <w:lang w:val="ro-RO"/>
        </w:rPr>
        <w:t xml:space="preserve">, iar sesiunile de formare vor avea loc în perioada </w:t>
      </w:r>
      <w:r w:rsidRPr="00D07CCC">
        <w:rPr>
          <w:rFonts w:ascii="Times New Roman" w:eastAsia="Times New Roman" w:hAnsi="Times New Roman" w:cs="Times New Roman"/>
          <w:b/>
          <w:bCs/>
          <w:sz w:val="24"/>
          <w:szCs w:val="24"/>
          <w:lang w:val="ro-RO"/>
        </w:rPr>
        <w:t>29 septembrie – 3 decembrie 2025</w:t>
      </w:r>
      <w:r w:rsidRPr="00D07CCC">
        <w:rPr>
          <w:rFonts w:ascii="Times New Roman" w:eastAsia="Times New Roman" w:hAnsi="Times New Roman" w:cs="Times New Roman"/>
          <w:sz w:val="24"/>
          <w:szCs w:val="24"/>
          <w:lang w:val="ro-RO"/>
        </w:rPr>
        <w:t>.</w:t>
      </w:r>
    </w:p>
    <w:p w14:paraId="5FC57038" w14:textId="77777777" w:rsidR="00515300" w:rsidRPr="00D07CCC" w:rsidRDefault="00E835B4" w:rsidP="00E835B4">
      <w:pPr>
        <w:spacing w:before="100" w:beforeAutospacing="1" w:after="100" w:afterAutospacing="1" w:line="240" w:lineRule="auto"/>
        <w:rPr>
          <w:rFonts w:ascii="Times New Roman" w:eastAsia="Times New Roman" w:hAnsi="Times New Roman" w:cs="Times New Roman"/>
          <w:b/>
          <w:bCs/>
          <w:sz w:val="24"/>
          <w:szCs w:val="24"/>
          <w:lang w:val="ro-RO"/>
        </w:rPr>
      </w:pPr>
      <w:r w:rsidRPr="00D07CCC">
        <w:rPr>
          <w:rFonts w:ascii="Times New Roman" w:eastAsia="Times New Roman" w:hAnsi="Times New Roman" w:cs="Times New Roman"/>
          <w:b/>
          <w:bCs/>
          <w:sz w:val="24"/>
          <w:szCs w:val="24"/>
          <w:lang w:val="ro-RO"/>
        </w:rPr>
        <w:t>Liviu Sebastian Jicman, președintele Institutului Cultural Român:</w:t>
      </w:r>
    </w:p>
    <w:p w14:paraId="5651C20F" w14:textId="38B4F52D" w:rsidR="00E835B4" w:rsidRPr="00D07CCC" w:rsidRDefault="00E835B4" w:rsidP="00515300">
      <w:pPr>
        <w:spacing w:before="100" w:beforeAutospacing="1" w:after="100" w:afterAutospacing="1" w:line="240" w:lineRule="auto"/>
        <w:jc w:val="both"/>
        <w:rPr>
          <w:rFonts w:ascii="Times New Roman" w:eastAsia="Times New Roman" w:hAnsi="Times New Roman" w:cs="Times New Roman"/>
          <w:b/>
          <w:bCs/>
          <w:sz w:val="24"/>
          <w:szCs w:val="24"/>
          <w:lang w:val="ro-RO"/>
        </w:rPr>
      </w:pPr>
      <w:r w:rsidRPr="00D07CCC">
        <w:rPr>
          <w:rFonts w:ascii="Times New Roman" w:eastAsia="Times New Roman" w:hAnsi="Times New Roman" w:cs="Times New Roman"/>
          <w:i/>
          <w:iCs/>
          <w:sz w:val="24"/>
          <w:szCs w:val="24"/>
          <w:lang w:val="ro-RO"/>
        </w:rPr>
        <w:t>„</w:t>
      </w:r>
      <w:r w:rsidR="006D421E" w:rsidRPr="00D07CCC">
        <w:rPr>
          <w:rFonts w:ascii="Times New Roman" w:hAnsi="Times New Roman" w:cs="Times New Roman"/>
          <w:i/>
          <w:iCs/>
          <w:color w:val="222222"/>
          <w:sz w:val="24"/>
          <w:szCs w:val="24"/>
          <w:shd w:val="clear" w:color="auto" w:fill="FFFFFF"/>
          <w:lang w:val="ro-RO"/>
        </w:rPr>
        <w:t>Învățarea limbii române reprezintă atât o șansă de integrare, cât și un mijloc de a ne cunoaște mai bine unii pe alții. Strategia ICR pentru perioada 2022–2026 subliniază că limba română este vorbită de peste 30 de milioane de oameni, iar cunoașterea ei constituie nu doar un avantaj pentru cei care trăiesc în România, ci și o oportunitate de comunicare într-o limbă europeană care, în anumite țări, se situează între a doua și a treia cea mai vorbită. Mă bucur că dezvoltăm această colaborare cu Ambasada Ucrainei și cu CONAF și că putem oferi un program dedicat ucrainenilor din România, complementar altor inițiative culturale prin care sprijinim cultura și limba română în Ucrain</w:t>
      </w:r>
      <w:r w:rsidR="00515300" w:rsidRPr="00D07CCC">
        <w:rPr>
          <w:rFonts w:ascii="Times New Roman" w:hAnsi="Times New Roman" w:cs="Times New Roman"/>
          <w:i/>
          <w:iCs/>
          <w:color w:val="222222"/>
          <w:sz w:val="24"/>
          <w:szCs w:val="24"/>
          <w:shd w:val="clear" w:color="auto" w:fill="FFFFFF"/>
          <w:lang w:val="ro-RO"/>
        </w:rPr>
        <w:t>a.</w:t>
      </w:r>
      <w:r w:rsidRPr="00D07CCC">
        <w:rPr>
          <w:rFonts w:ascii="Times New Roman" w:eastAsia="Times New Roman" w:hAnsi="Times New Roman" w:cs="Times New Roman"/>
          <w:i/>
          <w:iCs/>
          <w:sz w:val="24"/>
          <w:szCs w:val="24"/>
          <w:lang w:val="ro-RO"/>
        </w:rPr>
        <w:t>”</w:t>
      </w:r>
    </w:p>
    <w:p w14:paraId="5BAA2AE2" w14:textId="17FCB13A" w:rsidR="00280158" w:rsidRPr="00D07CCC" w:rsidRDefault="00280158" w:rsidP="00280158">
      <w:pPr>
        <w:spacing w:before="100" w:beforeAutospacing="1" w:after="100" w:afterAutospacing="1" w:line="240" w:lineRule="auto"/>
        <w:jc w:val="both"/>
        <w:rPr>
          <w:rFonts w:ascii="Times New Roman" w:eastAsia="Times New Roman" w:hAnsi="Times New Roman" w:cs="Times New Roman"/>
          <w:b/>
          <w:bCs/>
          <w:sz w:val="24"/>
          <w:szCs w:val="24"/>
          <w:lang w:val="ro-RO"/>
        </w:rPr>
      </w:pPr>
      <w:r w:rsidRPr="00D07CCC">
        <w:rPr>
          <w:rFonts w:ascii="Times New Roman" w:eastAsia="Times New Roman" w:hAnsi="Times New Roman" w:cs="Times New Roman"/>
          <w:b/>
          <w:bCs/>
          <w:sz w:val="24"/>
          <w:szCs w:val="24"/>
          <w:lang w:val="ro-RO"/>
        </w:rPr>
        <w:t xml:space="preserve">E. S. </w:t>
      </w:r>
      <w:proofErr w:type="spellStart"/>
      <w:r w:rsidRPr="00D07CCC">
        <w:rPr>
          <w:rFonts w:ascii="Times New Roman" w:eastAsia="Times New Roman" w:hAnsi="Times New Roman" w:cs="Times New Roman"/>
          <w:b/>
          <w:bCs/>
          <w:sz w:val="24"/>
          <w:szCs w:val="24"/>
          <w:lang w:val="ro-RO"/>
        </w:rPr>
        <w:t>Ihor</w:t>
      </w:r>
      <w:proofErr w:type="spellEnd"/>
      <w:r w:rsidRPr="00D07CCC">
        <w:rPr>
          <w:rFonts w:ascii="Times New Roman" w:eastAsia="Times New Roman" w:hAnsi="Times New Roman" w:cs="Times New Roman"/>
          <w:b/>
          <w:bCs/>
          <w:sz w:val="24"/>
          <w:szCs w:val="24"/>
          <w:lang w:val="ro-RO"/>
        </w:rPr>
        <w:t xml:space="preserve"> </w:t>
      </w:r>
      <w:proofErr w:type="spellStart"/>
      <w:r w:rsidRPr="00D07CCC">
        <w:rPr>
          <w:rFonts w:ascii="Times New Roman" w:eastAsia="Times New Roman" w:hAnsi="Times New Roman" w:cs="Times New Roman"/>
          <w:b/>
          <w:bCs/>
          <w:sz w:val="24"/>
          <w:szCs w:val="24"/>
          <w:lang w:val="ro-RO"/>
        </w:rPr>
        <w:t>Prokopchuk</w:t>
      </w:r>
      <w:proofErr w:type="spellEnd"/>
      <w:r w:rsidRPr="00D07CCC">
        <w:rPr>
          <w:rFonts w:ascii="Times New Roman" w:eastAsia="Times New Roman" w:hAnsi="Times New Roman" w:cs="Times New Roman"/>
          <w:b/>
          <w:bCs/>
          <w:sz w:val="24"/>
          <w:szCs w:val="24"/>
          <w:lang w:val="ro-RO"/>
        </w:rPr>
        <w:t>, Ambasadorul Ucrainei în România:</w:t>
      </w:r>
    </w:p>
    <w:p w14:paraId="2A3C0242" w14:textId="77777777" w:rsidR="00280158" w:rsidRPr="00D07CCC" w:rsidRDefault="00280158" w:rsidP="00280158">
      <w:pPr>
        <w:spacing w:before="100" w:beforeAutospacing="1" w:after="100" w:afterAutospacing="1"/>
        <w:jc w:val="both"/>
        <w:rPr>
          <w:rFonts w:ascii="Times New Roman" w:eastAsia="Times New Roman" w:hAnsi="Times New Roman" w:cs="Times New Roman"/>
          <w:i/>
          <w:iCs/>
          <w:sz w:val="24"/>
          <w:szCs w:val="24"/>
          <w:lang w:val="ro-RO"/>
        </w:rPr>
      </w:pPr>
      <w:r w:rsidRPr="00D07CCC">
        <w:rPr>
          <w:rFonts w:ascii="Times New Roman" w:eastAsia="Times New Roman" w:hAnsi="Times New Roman" w:cs="Times New Roman"/>
          <w:i/>
          <w:iCs/>
          <w:sz w:val="24"/>
          <w:szCs w:val="24"/>
          <w:lang w:val="ro-RO"/>
        </w:rPr>
        <w:t>„Sprijinirea învățării limbii române de către cetățenii ucraineni nu înseamnă doar facilitarea integrării lor în viața socială, ci și afirmarea valorilor europene comune, care unesc Ucraina și România. Îmi exprim recunoștința față de Institutul Cultural Român pentru colaborarea fructuoasă și pentru disponibilitatea de a realiza împreună proiecte care apropie popoarele noastre și deschid noi perspective.”</w:t>
      </w:r>
    </w:p>
    <w:p w14:paraId="5B2F75DE" w14:textId="77777777" w:rsidR="00280158" w:rsidRPr="00D07CCC" w:rsidRDefault="00280158" w:rsidP="00280158">
      <w:pPr>
        <w:spacing w:before="100" w:beforeAutospacing="1" w:after="100" w:afterAutospacing="1" w:line="240" w:lineRule="auto"/>
        <w:rPr>
          <w:rFonts w:ascii="Times New Roman" w:eastAsia="Times New Roman" w:hAnsi="Times New Roman" w:cs="Times New Roman"/>
          <w:b/>
          <w:bCs/>
          <w:sz w:val="24"/>
          <w:szCs w:val="24"/>
          <w:lang w:val="ro-RO"/>
        </w:rPr>
      </w:pPr>
      <w:r w:rsidRPr="00D07CCC">
        <w:rPr>
          <w:rFonts w:ascii="Times New Roman" w:eastAsia="Times New Roman" w:hAnsi="Times New Roman" w:cs="Times New Roman"/>
          <w:b/>
          <w:bCs/>
          <w:sz w:val="24"/>
          <w:szCs w:val="24"/>
          <w:lang w:val="ro-RO"/>
        </w:rPr>
        <w:t>Cristina Chiriac, președinte C.O.N.A.F.:</w:t>
      </w:r>
    </w:p>
    <w:p w14:paraId="7F8AB167" w14:textId="03FBB01E" w:rsidR="0064004E" w:rsidRPr="00D07CCC" w:rsidRDefault="00280158" w:rsidP="00656CF5">
      <w:pPr>
        <w:spacing w:before="100" w:beforeAutospacing="1" w:after="100" w:afterAutospacing="1" w:line="240" w:lineRule="auto"/>
        <w:jc w:val="both"/>
        <w:rPr>
          <w:rFonts w:ascii="Times New Roman" w:eastAsia="Times New Roman" w:hAnsi="Times New Roman" w:cs="Times New Roman"/>
          <w:i/>
          <w:iCs/>
          <w:sz w:val="24"/>
          <w:szCs w:val="24"/>
          <w:lang w:val="ro-RO"/>
        </w:rPr>
      </w:pPr>
      <w:r w:rsidRPr="00D07CCC">
        <w:rPr>
          <w:rFonts w:ascii="Times New Roman" w:eastAsia="Times New Roman" w:hAnsi="Times New Roman" w:cs="Times New Roman"/>
          <w:i/>
          <w:iCs/>
          <w:sz w:val="24"/>
          <w:szCs w:val="24"/>
          <w:lang w:val="ro-RO"/>
        </w:rPr>
        <w:lastRenderedPageBreak/>
        <w:t>„</w:t>
      </w:r>
      <w:r w:rsidR="00DA1045" w:rsidRPr="00D07CCC">
        <w:rPr>
          <w:rFonts w:ascii="Times New Roman" w:eastAsia="Times New Roman" w:hAnsi="Times New Roman" w:cs="Times New Roman"/>
          <w:i/>
          <w:iCs/>
          <w:sz w:val="24"/>
          <w:szCs w:val="24"/>
          <w:lang w:val="ro-RO"/>
        </w:rPr>
        <w:t>Prin semnarea acestui acord, construim o infrastructură de încredere. Parteneriatul dintre Institutul Cultural Român, Ambasada Ucrainei și CONAF este dovada că solidaritatea poate deveni instituție, iar empatia – politică funcțională.</w:t>
      </w:r>
      <w:r w:rsidR="003E0FE5">
        <w:rPr>
          <w:rFonts w:ascii="Times New Roman" w:eastAsia="Times New Roman" w:hAnsi="Times New Roman" w:cs="Times New Roman"/>
          <w:i/>
          <w:iCs/>
          <w:sz w:val="24"/>
          <w:szCs w:val="24"/>
          <w:lang w:val="ro-RO"/>
        </w:rPr>
        <w:t xml:space="preserve"> </w:t>
      </w:r>
      <w:r w:rsidR="00DA1045" w:rsidRPr="00D07CCC">
        <w:rPr>
          <w:rFonts w:ascii="Times New Roman" w:eastAsia="Times New Roman" w:hAnsi="Times New Roman" w:cs="Times New Roman"/>
          <w:i/>
          <w:iCs/>
          <w:sz w:val="24"/>
          <w:szCs w:val="24"/>
          <w:lang w:val="ro-RO"/>
        </w:rPr>
        <w:t>Incluziunea este singura cale demnă pentru o societate care vrea să rămână umană. Vorbim despre cursuri de limba română oferite gratuit refugiatelor ucrainence, și totodată despre un test de maturitate națională. Dacă îi privim pe cei 186.000 de refugiați  doar ca pe o povară, vom pierde o resursă uriașă de inteligență și reziliență. Dacă îi integrăm, vom câștiga forță de muncă, încredere, demografie și stabilitate socială.</w:t>
      </w:r>
      <w:r w:rsidR="009E4366">
        <w:rPr>
          <w:rFonts w:ascii="Times New Roman" w:eastAsia="Times New Roman" w:hAnsi="Times New Roman" w:cs="Times New Roman"/>
          <w:i/>
          <w:iCs/>
          <w:sz w:val="24"/>
          <w:szCs w:val="24"/>
          <w:lang w:val="ro-RO"/>
        </w:rPr>
        <w:t xml:space="preserve"> </w:t>
      </w:r>
      <w:r w:rsidR="00DA1045" w:rsidRPr="00D07CCC">
        <w:rPr>
          <w:rFonts w:ascii="Times New Roman" w:eastAsia="Times New Roman" w:hAnsi="Times New Roman" w:cs="Times New Roman"/>
          <w:i/>
          <w:iCs/>
          <w:sz w:val="24"/>
          <w:szCs w:val="24"/>
          <w:lang w:val="ro-RO"/>
        </w:rPr>
        <w:t xml:space="preserve">România are o șansă rară: să devină un model de incluziune într-o </w:t>
      </w:r>
      <w:proofErr w:type="spellStart"/>
      <w:r w:rsidR="00DA1045" w:rsidRPr="00D07CCC">
        <w:rPr>
          <w:rFonts w:ascii="Times New Roman" w:eastAsia="Times New Roman" w:hAnsi="Times New Roman" w:cs="Times New Roman"/>
          <w:i/>
          <w:iCs/>
          <w:sz w:val="24"/>
          <w:szCs w:val="24"/>
          <w:lang w:val="ro-RO"/>
        </w:rPr>
        <w:t>Europă</w:t>
      </w:r>
      <w:proofErr w:type="spellEnd"/>
      <w:r w:rsidR="00DA1045" w:rsidRPr="00D07CCC">
        <w:rPr>
          <w:rFonts w:ascii="Times New Roman" w:eastAsia="Times New Roman" w:hAnsi="Times New Roman" w:cs="Times New Roman"/>
          <w:i/>
          <w:iCs/>
          <w:sz w:val="24"/>
          <w:szCs w:val="24"/>
          <w:lang w:val="ro-RO"/>
        </w:rPr>
        <w:t xml:space="preserve"> zguduită de crize. Dar pentru asta trebuie să ne asumăm un adevăr simplu – solidaritatea declarativă nu mai ajunge. Avem nevoie de infrastructură de incluziune, de politici publice și de parteneriate reale între stat, business și societatea civilă.</w:t>
      </w:r>
      <w:r w:rsidR="005677D7">
        <w:rPr>
          <w:rFonts w:ascii="Times New Roman" w:eastAsia="Times New Roman" w:hAnsi="Times New Roman" w:cs="Times New Roman"/>
          <w:i/>
          <w:iCs/>
          <w:sz w:val="24"/>
          <w:szCs w:val="24"/>
          <w:lang w:val="ro-RO"/>
        </w:rPr>
        <w:t xml:space="preserve"> </w:t>
      </w:r>
      <w:proofErr w:type="spellStart"/>
      <w:r w:rsidR="00DA1045" w:rsidRPr="00D07CCC">
        <w:rPr>
          <w:rFonts w:ascii="Times New Roman" w:eastAsia="Times New Roman" w:hAnsi="Times New Roman" w:cs="Times New Roman"/>
          <w:i/>
          <w:iCs/>
          <w:sz w:val="24"/>
          <w:szCs w:val="24"/>
          <w:lang w:val="ro-RO"/>
        </w:rPr>
        <w:t>Empowering</w:t>
      </w:r>
      <w:proofErr w:type="spellEnd"/>
      <w:r w:rsidR="00DA1045" w:rsidRPr="00D07CCC">
        <w:rPr>
          <w:rFonts w:ascii="Times New Roman" w:eastAsia="Times New Roman" w:hAnsi="Times New Roman" w:cs="Times New Roman"/>
          <w:i/>
          <w:iCs/>
          <w:sz w:val="24"/>
          <w:szCs w:val="24"/>
          <w:lang w:val="ro-RO"/>
        </w:rPr>
        <w:t xml:space="preserve"> </w:t>
      </w:r>
      <w:proofErr w:type="spellStart"/>
      <w:r w:rsidR="00DA1045" w:rsidRPr="00D07CCC">
        <w:rPr>
          <w:rFonts w:ascii="Times New Roman" w:eastAsia="Times New Roman" w:hAnsi="Times New Roman" w:cs="Times New Roman"/>
          <w:i/>
          <w:iCs/>
          <w:sz w:val="24"/>
          <w:szCs w:val="24"/>
          <w:lang w:val="ro-RO"/>
        </w:rPr>
        <w:t>Hope</w:t>
      </w:r>
      <w:proofErr w:type="spellEnd"/>
      <w:r w:rsidR="00DA1045" w:rsidRPr="00D07CCC">
        <w:rPr>
          <w:rFonts w:ascii="Times New Roman" w:eastAsia="Times New Roman" w:hAnsi="Times New Roman" w:cs="Times New Roman"/>
          <w:i/>
          <w:iCs/>
          <w:sz w:val="24"/>
          <w:szCs w:val="24"/>
          <w:lang w:val="ro-RO"/>
        </w:rPr>
        <w:t xml:space="preserve"> s-a născut din convingerea că schimbarea începe cu fiecare dintre noi. Dar destinul acestui proiect nu este să rămână un exercițiu izolat, ci să devină normă națională. Așa vom arăta lumii – și mai ales nouă înșine – că România are forța de a conduce prin responsabilitate și viziune.</w:t>
      </w:r>
      <w:r w:rsidRPr="00D07CCC">
        <w:rPr>
          <w:rFonts w:ascii="Times New Roman" w:eastAsia="Times New Roman" w:hAnsi="Times New Roman" w:cs="Times New Roman"/>
          <w:i/>
          <w:iCs/>
          <w:sz w:val="24"/>
          <w:szCs w:val="24"/>
          <w:lang w:val="ro-RO"/>
        </w:rPr>
        <w:t>”</w:t>
      </w:r>
    </w:p>
    <w:p w14:paraId="3A3AF176" w14:textId="024DFEA2" w:rsidR="006D421E" w:rsidRPr="00D07CCC" w:rsidRDefault="006D421E" w:rsidP="006D421E">
      <w:pPr>
        <w:spacing w:before="100" w:beforeAutospacing="1" w:after="100" w:afterAutospacing="1"/>
        <w:jc w:val="both"/>
        <w:rPr>
          <w:rFonts w:ascii="Times New Roman" w:eastAsia="Times New Roman" w:hAnsi="Times New Roman" w:cs="Times New Roman"/>
          <w:sz w:val="24"/>
          <w:szCs w:val="24"/>
          <w:lang w:val="ro-RO"/>
        </w:rPr>
      </w:pPr>
      <w:r w:rsidRPr="00D07CCC">
        <w:rPr>
          <w:rFonts w:ascii="Times New Roman" w:eastAsia="Times New Roman" w:hAnsi="Times New Roman" w:cs="Times New Roman"/>
          <w:sz w:val="24"/>
          <w:szCs w:val="24"/>
          <w:lang w:val="ro-RO"/>
        </w:rPr>
        <w:t>Prin acest demers, ICR, Ambasada Ucrainei și CONAF își propun să promoveze valorile multilingvismului și interculturalității, să contribuie la coeziunea socială și să susțină consolidarea imaginii României ca spațiu deschis și incluziv. Programul răspunde nevoilor unei comunități aflate în continuă creștere în România și urmărește facilitarea integrării sociale și profesionale a cetățenilor ucraineni. Stăpânirea limbii române reprezintă un instrument esențial pentru accesul la servicii publice, integrarea pe piața muncii, educație și, totodată, pentru o viață independentă și demnă.</w:t>
      </w:r>
    </w:p>
    <w:p w14:paraId="052E3A43" w14:textId="09D3D6B5" w:rsidR="006D421E" w:rsidRPr="00D07CCC" w:rsidRDefault="006D421E" w:rsidP="006D421E">
      <w:pPr>
        <w:spacing w:before="100" w:beforeAutospacing="1" w:after="100" w:afterAutospacing="1"/>
        <w:jc w:val="both"/>
        <w:rPr>
          <w:rFonts w:ascii="Times New Roman" w:hAnsi="Times New Roman" w:cs="Times New Roman"/>
          <w:sz w:val="24"/>
          <w:szCs w:val="24"/>
          <w:shd w:val="clear" w:color="auto" w:fill="FFFFFF"/>
          <w:lang w:val="ro-RO"/>
        </w:rPr>
      </w:pPr>
      <w:r w:rsidRPr="00D07CCC">
        <w:rPr>
          <w:rFonts w:ascii="Times New Roman" w:eastAsia="Times New Roman" w:hAnsi="Times New Roman" w:cs="Times New Roman"/>
          <w:sz w:val="24"/>
          <w:szCs w:val="24"/>
          <w:lang w:val="ro-RO"/>
        </w:rPr>
        <w:t xml:space="preserve">Institutul Cultural Român organizează permanent la București și în reprezentanțele sale Cursuri extensive de limba română pentru străini, cu prezență fizică sau online, cu plată. Modulul III/2025 va începe la București pe 22 septembrie, iar înscrierile se fac până pe 12 septembrie. </w:t>
      </w:r>
      <w:r w:rsidRPr="00D07CCC">
        <w:rPr>
          <w:rStyle w:val="Strong"/>
          <w:rFonts w:ascii="Times New Roman" w:hAnsi="Times New Roman" w:cs="Times New Roman"/>
          <w:b w:val="0"/>
          <w:bCs w:val="0"/>
          <w:sz w:val="24"/>
          <w:szCs w:val="24"/>
          <w:shd w:val="clear" w:color="auto" w:fill="FFFFFF"/>
          <w:lang w:val="ro-RO"/>
        </w:rPr>
        <w:t>Sesiunile de atestare a cunoștințelor de limba română ca limbă străină</w:t>
      </w:r>
      <w:r w:rsidR="00213815" w:rsidRPr="00D07CCC">
        <w:rPr>
          <w:rStyle w:val="Strong"/>
          <w:rFonts w:ascii="Times New Roman" w:hAnsi="Times New Roman" w:cs="Times New Roman"/>
          <w:b w:val="0"/>
          <w:bCs w:val="0"/>
          <w:sz w:val="24"/>
          <w:szCs w:val="24"/>
          <w:shd w:val="clear" w:color="auto" w:fill="FFFFFF"/>
          <w:lang w:val="ro-RO"/>
        </w:rPr>
        <w:t xml:space="preserve"> </w:t>
      </w:r>
      <w:r w:rsidRPr="00D07CCC">
        <w:rPr>
          <w:rFonts w:ascii="Times New Roman" w:hAnsi="Times New Roman" w:cs="Times New Roman"/>
          <w:sz w:val="24"/>
          <w:szCs w:val="24"/>
          <w:shd w:val="clear" w:color="auto" w:fill="FFFFFF"/>
          <w:lang w:val="ro-RO"/>
        </w:rPr>
        <w:t>au loc atât la București, cât și la reprezentanțele Institutului Cultural Român din străinătate și la Universitatea Babeș-Bolyai din Cluj-Napoca. ICR oferă și în străinătate diverse programe de cursuri de limba română pentru străini, dar și pentru copiii din comunitățile de români din afara granițelor.</w:t>
      </w:r>
    </w:p>
    <w:p w14:paraId="137F2D90" w14:textId="2A96FC1B" w:rsidR="009100AD" w:rsidRPr="00D07CCC" w:rsidRDefault="00E40E6A" w:rsidP="009100AD">
      <w:pPr>
        <w:spacing w:before="100" w:beforeAutospacing="1" w:after="100" w:afterAutospacing="1"/>
        <w:jc w:val="both"/>
        <w:rPr>
          <w:rFonts w:ascii="Times New Roman" w:hAnsi="Times New Roman" w:cs="Times New Roman"/>
          <w:sz w:val="24"/>
          <w:szCs w:val="24"/>
          <w:lang w:val="ro-RO"/>
        </w:rPr>
      </w:pPr>
      <w:r w:rsidRPr="00D07CCC">
        <w:rPr>
          <w:rFonts w:ascii="Times New Roman" w:hAnsi="Times New Roman" w:cs="Times New Roman"/>
          <w:sz w:val="24"/>
          <w:szCs w:val="24"/>
          <w:lang w:val="ro-RO"/>
        </w:rPr>
        <w:t>Sărbătorită anual la 31 august, Ziua Limbii Române oferă prilejul de a aduce în prim-plan nu doar frumusețea și expresivitatea acestei limbi, ci și rolul ei de legătură între comunitățile românești din străinătate și spațiul cultural internațional. Institutul Cultural Român celebrează Ziua Limbii Române printr-un amplu program de evenimente desfășurate în reprezentanțele sale, reafirmând importanța limbii ca vector de identitate, cultură și dialog intercultural.</w:t>
      </w:r>
      <w:r w:rsidR="009100AD" w:rsidRPr="00D07CCC">
        <w:rPr>
          <w:rFonts w:ascii="Times New Roman" w:hAnsi="Times New Roman" w:cs="Times New Roman"/>
          <w:sz w:val="24"/>
          <w:szCs w:val="24"/>
          <w:lang w:val="ro-RO"/>
        </w:rPr>
        <w:t xml:space="preserve"> La sediul ICR, expoziția </w:t>
      </w:r>
      <w:r w:rsidR="009100AD" w:rsidRPr="00D07CCC">
        <w:rPr>
          <w:rFonts w:ascii="Times New Roman" w:hAnsi="Times New Roman" w:cs="Times New Roman"/>
          <w:b/>
          <w:bCs/>
          <w:i/>
          <w:iCs/>
          <w:sz w:val="24"/>
          <w:szCs w:val="24"/>
          <w:lang w:val="ro-RO"/>
        </w:rPr>
        <w:t>Imaginea cuvântului – Desenând limba română</w:t>
      </w:r>
      <w:r w:rsidR="009100AD" w:rsidRPr="00D07CCC">
        <w:rPr>
          <w:rFonts w:ascii="Times New Roman" w:hAnsi="Times New Roman" w:cs="Times New Roman"/>
          <w:sz w:val="24"/>
          <w:szCs w:val="24"/>
          <w:lang w:val="ro-RO"/>
        </w:rPr>
        <w:t xml:space="preserve"> este prezentată în perioada </w:t>
      </w:r>
      <w:r w:rsidR="009100AD" w:rsidRPr="00D07CCC">
        <w:rPr>
          <w:rFonts w:ascii="Times New Roman" w:hAnsi="Times New Roman" w:cs="Times New Roman"/>
          <w:b/>
          <w:bCs/>
          <w:sz w:val="24"/>
          <w:szCs w:val="24"/>
          <w:lang w:val="ro-RO"/>
        </w:rPr>
        <w:t xml:space="preserve">28 august </w:t>
      </w:r>
      <w:r w:rsidR="009100AD" w:rsidRPr="00D07CCC">
        <w:rPr>
          <w:rFonts w:ascii="Times New Roman" w:hAnsi="Times New Roman" w:cs="Times New Roman"/>
          <w:sz w:val="24"/>
          <w:szCs w:val="24"/>
          <w:lang w:val="ro-RO"/>
        </w:rPr>
        <w:t>– 25 septembrie 2025 și poate fi vizitată de luni până sâmbătă, între orele 10:30 și 17:00.</w:t>
      </w:r>
    </w:p>
    <w:p w14:paraId="50B0B897" w14:textId="5FCB40BB" w:rsidR="00E40E6A" w:rsidRPr="00D07CCC" w:rsidRDefault="00E40E6A" w:rsidP="00E40E6A">
      <w:pPr>
        <w:jc w:val="both"/>
        <w:rPr>
          <w:rFonts w:ascii="Times New Roman" w:hAnsi="Times New Roman" w:cs="Times New Roman"/>
          <w:sz w:val="24"/>
          <w:szCs w:val="24"/>
          <w:lang w:val="ro-RO"/>
        </w:rPr>
      </w:pPr>
    </w:p>
    <w:p w14:paraId="37E7953B" w14:textId="5758AA50" w:rsidR="006F6075" w:rsidRPr="00D07CCC" w:rsidRDefault="006F6075" w:rsidP="001720E1">
      <w:pPr>
        <w:spacing w:before="100" w:beforeAutospacing="1" w:after="100" w:afterAutospacing="1"/>
        <w:jc w:val="both"/>
        <w:rPr>
          <w:rFonts w:ascii="Times New Roman" w:eastAsia="Times New Roman" w:hAnsi="Times New Roman" w:cs="Times New Roman"/>
          <w:b/>
          <w:bCs/>
          <w:sz w:val="24"/>
          <w:szCs w:val="24"/>
          <w:lang w:val="ro-RO"/>
        </w:rPr>
      </w:pPr>
      <w:r w:rsidRPr="00D07CCC">
        <w:rPr>
          <w:rFonts w:ascii="Times New Roman" w:eastAsia="Times New Roman" w:hAnsi="Times New Roman" w:cs="Times New Roman"/>
          <w:b/>
          <w:bCs/>
          <w:sz w:val="24"/>
          <w:szCs w:val="24"/>
          <w:lang w:val="ro-RO"/>
        </w:rPr>
        <w:t xml:space="preserve">Informații </w:t>
      </w:r>
      <w:r w:rsidR="00576F95" w:rsidRPr="00D07CCC">
        <w:rPr>
          <w:rFonts w:ascii="Times New Roman" w:eastAsia="Times New Roman" w:hAnsi="Times New Roman" w:cs="Times New Roman"/>
          <w:b/>
          <w:bCs/>
          <w:sz w:val="24"/>
          <w:szCs w:val="24"/>
          <w:lang w:val="ro-RO"/>
        </w:rPr>
        <w:t>suplimentare pentru înscriere</w:t>
      </w:r>
      <w:r w:rsidRPr="00D07CCC">
        <w:rPr>
          <w:rFonts w:ascii="Times New Roman" w:eastAsia="Times New Roman" w:hAnsi="Times New Roman" w:cs="Times New Roman"/>
          <w:b/>
          <w:bCs/>
          <w:sz w:val="24"/>
          <w:szCs w:val="24"/>
          <w:lang w:val="ro-RO"/>
        </w:rPr>
        <w:t>:</w:t>
      </w:r>
    </w:p>
    <w:p w14:paraId="764C7385" w14:textId="6C078F90" w:rsidR="006F6075" w:rsidRPr="00D07CCC" w:rsidRDefault="004E468E" w:rsidP="00427AAE">
      <w:pPr>
        <w:spacing w:before="100" w:beforeAutospacing="1" w:after="100" w:afterAutospacing="1" w:line="240" w:lineRule="auto"/>
        <w:outlineLvl w:val="2"/>
        <w:rPr>
          <w:rFonts w:ascii="Times New Roman" w:eastAsia="Times New Roman" w:hAnsi="Times New Roman" w:cs="Times New Roman"/>
          <w:b/>
          <w:bCs/>
          <w:sz w:val="24"/>
          <w:szCs w:val="24"/>
          <w:lang w:val="ro-RO"/>
        </w:rPr>
      </w:pPr>
      <w:hyperlink r:id="rId8" w:history="1">
        <w:r w:rsidRPr="00D07CCC">
          <w:rPr>
            <w:rStyle w:val="Hyperlink"/>
            <w:rFonts w:ascii="Times New Roman" w:eastAsia="Times New Roman" w:hAnsi="Times New Roman" w:cs="Times New Roman"/>
            <w:b/>
            <w:bCs/>
            <w:sz w:val="24"/>
            <w:szCs w:val="24"/>
            <w:lang w:val="ro-RO"/>
          </w:rPr>
          <w:t>www.icr.ro/pagini/cursuri-gratuite-de-limba-romana-pentru-cetateni-ucraineni-rezidenti-in-romania</w:t>
        </w:r>
      </w:hyperlink>
      <w:r w:rsidRPr="00D07CCC">
        <w:rPr>
          <w:rFonts w:ascii="Times New Roman" w:eastAsia="Times New Roman" w:hAnsi="Times New Roman" w:cs="Times New Roman"/>
          <w:b/>
          <w:bCs/>
          <w:sz w:val="24"/>
          <w:szCs w:val="24"/>
          <w:lang w:val="ro-RO"/>
        </w:rPr>
        <w:t xml:space="preserve"> </w:t>
      </w:r>
    </w:p>
    <w:p w14:paraId="109E0A64" w14:textId="1A6E0E33" w:rsidR="006F6075" w:rsidRPr="00D07CCC" w:rsidRDefault="006F6075" w:rsidP="00CE10D8">
      <w:pPr>
        <w:spacing w:after="0"/>
        <w:jc w:val="both"/>
        <w:outlineLvl w:val="2"/>
        <w:rPr>
          <w:rFonts w:ascii="Times New Roman" w:eastAsia="Times New Roman" w:hAnsi="Times New Roman" w:cs="Times New Roman"/>
          <w:b/>
          <w:bCs/>
          <w:sz w:val="24"/>
          <w:szCs w:val="24"/>
          <w:lang w:val="ro-RO"/>
        </w:rPr>
      </w:pPr>
      <w:r w:rsidRPr="00D07CCC">
        <w:rPr>
          <w:rFonts w:ascii="Times New Roman" w:eastAsia="Times New Roman" w:hAnsi="Times New Roman" w:cs="Times New Roman"/>
          <w:b/>
          <w:bCs/>
          <w:sz w:val="24"/>
          <w:szCs w:val="24"/>
          <w:lang w:val="ro-RO"/>
        </w:rPr>
        <w:t>Contact:</w:t>
      </w:r>
      <w:r w:rsidR="00576F95" w:rsidRPr="00D07CCC">
        <w:rPr>
          <w:rFonts w:ascii="Times New Roman" w:eastAsia="Times New Roman" w:hAnsi="Times New Roman" w:cs="Times New Roman"/>
          <w:b/>
          <w:bCs/>
          <w:sz w:val="24"/>
          <w:szCs w:val="24"/>
          <w:lang w:val="ro-RO"/>
        </w:rPr>
        <w:t xml:space="preserve"> </w:t>
      </w:r>
      <w:r w:rsidR="000D2F65" w:rsidRPr="00D07CCC">
        <w:rPr>
          <w:rFonts w:ascii="Times New Roman" w:eastAsia="Times New Roman" w:hAnsi="Times New Roman" w:cs="Times New Roman"/>
          <w:sz w:val="24"/>
          <w:szCs w:val="24"/>
          <w:lang w:val="ro-RO"/>
        </w:rPr>
        <w:t xml:space="preserve">Institutul Cultural Român, </w:t>
      </w:r>
      <w:r w:rsidRPr="00D07CCC">
        <w:rPr>
          <w:rFonts w:ascii="Times New Roman" w:eastAsia="Times New Roman" w:hAnsi="Times New Roman" w:cs="Times New Roman"/>
          <w:sz w:val="24"/>
          <w:szCs w:val="24"/>
          <w:lang w:val="ro-RO"/>
        </w:rPr>
        <w:t>Direcția Relații Internaționale – Departamentul EUNIC și Multilingvism</w:t>
      </w:r>
      <w:r w:rsidR="000D2F65" w:rsidRPr="00D07CCC">
        <w:rPr>
          <w:rFonts w:ascii="Times New Roman" w:eastAsia="Times New Roman" w:hAnsi="Times New Roman" w:cs="Times New Roman"/>
          <w:sz w:val="24"/>
          <w:szCs w:val="24"/>
          <w:lang w:val="ro-RO"/>
        </w:rPr>
        <w:t xml:space="preserve"> </w:t>
      </w:r>
      <w:r w:rsidR="00576F95" w:rsidRPr="00D07CCC">
        <w:rPr>
          <w:rFonts w:ascii="Times New Roman" w:eastAsia="Times New Roman" w:hAnsi="Times New Roman" w:cs="Times New Roman"/>
          <w:b/>
          <w:bCs/>
          <w:sz w:val="24"/>
          <w:szCs w:val="24"/>
          <w:lang w:val="ro-RO"/>
        </w:rPr>
        <w:t xml:space="preserve">- </w:t>
      </w:r>
      <w:hyperlink r:id="rId9" w:history="1">
        <w:r w:rsidR="000D2F65" w:rsidRPr="00D07CCC">
          <w:rPr>
            <w:rStyle w:val="Hyperlink"/>
            <w:rFonts w:ascii="Times New Roman" w:eastAsia="Times New Roman" w:hAnsi="Times New Roman" w:cs="Times New Roman"/>
            <w:sz w:val="24"/>
            <w:szCs w:val="24"/>
            <w:lang w:val="ro-RO"/>
          </w:rPr>
          <w:t>limbaromana.ukrainians@icr.ro</w:t>
        </w:r>
      </w:hyperlink>
      <w:r w:rsidR="00427AAE" w:rsidRPr="00D07CCC">
        <w:rPr>
          <w:rFonts w:ascii="Times New Roman" w:eastAsia="Times New Roman" w:hAnsi="Times New Roman" w:cs="Times New Roman"/>
          <w:sz w:val="24"/>
          <w:szCs w:val="24"/>
          <w:lang w:val="ro-RO"/>
        </w:rPr>
        <w:t xml:space="preserve"> </w:t>
      </w:r>
      <w:r w:rsidRPr="00D07CCC">
        <w:rPr>
          <w:rFonts w:ascii="Times New Roman" w:eastAsia="Times New Roman" w:hAnsi="Times New Roman" w:cs="Times New Roman"/>
          <w:sz w:val="24"/>
          <w:szCs w:val="24"/>
          <w:lang w:val="ro-RO"/>
        </w:rPr>
        <w:t>| 031 7100 672</w:t>
      </w:r>
    </w:p>
    <w:p w14:paraId="461F02E0" w14:textId="0A57CC3A" w:rsidR="00925A74" w:rsidRDefault="006F6075" w:rsidP="00CE10D8">
      <w:pPr>
        <w:spacing w:before="100" w:beforeAutospacing="1" w:after="100" w:afterAutospacing="1"/>
        <w:jc w:val="both"/>
        <w:rPr>
          <w:rFonts w:ascii="Times New Roman" w:eastAsia="Times New Roman" w:hAnsi="Times New Roman" w:cs="Times New Roman"/>
          <w:sz w:val="24"/>
          <w:szCs w:val="24"/>
          <w:lang w:val="ro-RO"/>
        </w:rPr>
      </w:pPr>
      <w:r w:rsidRPr="00D07CCC">
        <w:rPr>
          <w:rFonts w:ascii="Times New Roman" w:eastAsia="Times New Roman" w:hAnsi="Times New Roman" w:cs="Times New Roman"/>
          <w:b/>
          <w:bCs/>
          <w:sz w:val="24"/>
          <w:szCs w:val="24"/>
          <w:lang w:val="ro-RO"/>
        </w:rPr>
        <w:t>Parteneri:</w:t>
      </w:r>
      <w:r w:rsidRPr="00D07CCC">
        <w:rPr>
          <w:rFonts w:ascii="Times New Roman" w:eastAsia="Times New Roman" w:hAnsi="Times New Roman" w:cs="Times New Roman"/>
          <w:sz w:val="24"/>
          <w:szCs w:val="24"/>
          <w:lang w:val="ro-RO"/>
        </w:rPr>
        <w:t xml:space="preserve"> Ambasada Ucrainei la București, Confederația Națională pentru </w:t>
      </w:r>
      <w:proofErr w:type="spellStart"/>
      <w:r w:rsidRPr="00D07CCC">
        <w:rPr>
          <w:rFonts w:ascii="Times New Roman" w:eastAsia="Times New Roman" w:hAnsi="Times New Roman" w:cs="Times New Roman"/>
          <w:sz w:val="24"/>
          <w:szCs w:val="24"/>
          <w:lang w:val="ro-RO"/>
        </w:rPr>
        <w:t>Antreprenoriat</w:t>
      </w:r>
      <w:proofErr w:type="spellEnd"/>
      <w:r w:rsidRPr="00D07CCC">
        <w:rPr>
          <w:rFonts w:ascii="Times New Roman" w:eastAsia="Times New Roman" w:hAnsi="Times New Roman" w:cs="Times New Roman"/>
          <w:sz w:val="24"/>
          <w:szCs w:val="24"/>
          <w:lang w:val="ro-RO"/>
        </w:rPr>
        <w:t xml:space="preserve"> Feminin (C</w:t>
      </w:r>
      <w:r w:rsidR="009232B2" w:rsidRPr="00D07CCC">
        <w:rPr>
          <w:rFonts w:ascii="Times New Roman" w:eastAsia="Times New Roman" w:hAnsi="Times New Roman" w:cs="Times New Roman"/>
          <w:sz w:val="24"/>
          <w:szCs w:val="24"/>
          <w:lang w:val="ro-RO"/>
        </w:rPr>
        <w:t>.</w:t>
      </w:r>
      <w:r w:rsidRPr="00D07CCC">
        <w:rPr>
          <w:rFonts w:ascii="Times New Roman" w:eastAsia="Times New Roman" w:hAnsi="Times New Roman" w:cs="Times New Roman"/>
          <w:sz w:val="24"/>
          <w:szCs w:val="24"/>
          <w:lang w:val="ro-RO"/>
        </w:rPr>
        <w:t>O</w:t>
      </w:r>
      <w:r w:rsidR="009232B2" w:rsidRPr="00D07CCC">
        <w:rPr>
          <w:rFonts w:ascii="Times New Roman" w:eastAsia="Times New Roman" w:hAnsi="Times New Roman" w:cs="Times New Roman"/>
          <w:sz w:val="24"/>
          <w:szCs w:val="24"/>
          <w:lang w:val="ro-RO"/>
        </w:rPr>
        <w:t>.</w:t>
      </w:r>
      <w:r w:rsidRPr="00D07CCC">
        <w:rPr>
          <w:rFonts w:ascii="Times New Roman" w:eastAsia="Times New Roman" w:hAnsi="Times New Roman" w:cs="Times New Roman"/>
          <w:sz w:val="24"/>
          <w:szCs w:val="24"/>
          <w:lang w:val="ro-RO"/>
        </w:rPr>
        <w:t>N</w:t>
      </w:r>
      <w:r w:rsidR="009232B2" w:rsidRPr="00D07CCC">
        <w:rPr>
          <w:rFonts w:ascii="Times New Roman" w:eastAsia="Times New Roman" w:hAnsi="Times New Roman" w:cs="Times New Roman"/>
          <w:sz w:val="24"/>
          <w:szCs w:val="24"/>
          <w:lang w:val="ro-RO"/>
        </w:rPr>
        <w:t>.</w:t>
      </w:r>
      <w:r w:rsidRPr="00D07CCC">
        <w:rPr>
          <w:rFonts w:ascii="Times New Roman" w:eastAsia="Times New Roman" w:hAnsi="Times New Roman" w:cs="Times New Roman"/>
          <w:sz w:val="24"/>
          <w:szCs w:val="24"/>
          <w:lang w:val="ro-RO"/>
        </w:rPr>
        <w:t>A</w:t>
      </w:r>
      <w:r w:rsidR="009232B2" w:rsidRPr="00D07CCC">
        <w:rPr>
          <w:rFonts w:ascii="Times New Roman" w:eastAsia="Times New Roman" w:hAnsi="Times New Roman" w:cs="Times New Roman"/>
          <w:sz w:val="24"/>
          <w:szCs w:val="24"/>
          <w:lang w:val="ro-RO"/>
        </w:rPr>
        <w:t>.</w:t>
      </w:r>
      <w:r w:rsidRPr="00D07CCC">
        <w:rPr>
          <w:rFonts w:ascii="Times New Roman" w:eastAsia="Times New Roman" w:hAnsi="Times New Roman" w:cs="Times New Roman"/>
          <w:sz w:val="24"/>
          <w:szCs w:val="24"/>
          <w:lang w:val="ro-RO"/>
        </w:rPr>
        <w:t>F</w:t>
      </w:r>
      <w:r w:rsidR="009232B2" w:rsidRPr="00D07CCC">
        <w:rPr>
          <w:rFonts w:ascii="Times New Roman" w:eastAsia="Times New Roman" w:hAnsi="Times New Roman" w:cs="Times New Roman"/>
          <w:sz w:val="24"/>
          <w:szCs w:val="24"/>
          <w:lang w:val="ro-RO"/>
        </w:rPr>
        <w:t>.</w:t>
      </w:r>
      <w:r w:rsidRPr="00D07CCC">
        <w:rPr>
          <w:rFonts w:ascii="Times New Roman" w:eastAsia="Times New Roman" w:hAnsi="Times New Roman" w:cs="Times New Roman"/>
          <w:sz w:val="24"/>
          <w:szCs w:val="24"/>
          <w:lang w:val="ro-RO"/>
        </w:rPr>
        <w:t>)</w:t>
      </w:r>
    </w:p>
    <w:p w14:paraId="51567E23" w14:textId="77777777" w:rsidR="00FB6E31" w:rsidRDefault="00FB6E31" w:rsidP="00CE10D8">
      <w:pPr>
        <w:spacing w:before="100" w:beforeAutospacing="1" w:after="100" w:afterAutospacing="1"/>
        <w:jc w:val="both"/>
        <w:rPr>
          <w:rFonts w:ascii="Times New Roman" w:eastAsia="Times New Roman" w:hAnsi="Times New Roman" w:cs="Times New Roman"/>
          <w:sz w:val="24"/>
          <w:szCs w:val="24"/>
          <w:lang w:val="ro-RO"/>
        </w:rPr>
      </w:pPr>
    </w:p>
    <w:p w14:paraId="17E00230" w14:textId="77777777" w:rsidR="00FB6E31" w:rsidRPr="007C5289" w:rsidRDefault="00FB6E31" w:rsidP="00FB6E31">
      <w:pPr>
        <w:spacing w:after="0" w:line="240" w:lineRule="auto"/>
        <w:jc w:val="both"/>
        <w:rPr>
          <w:rFonts w:ascii="Times New Roman" w:hAnsi="Times New Roman" w:cs="Times New Roman"/>
          <w:b/>
          <w:bCs/>
          <w:sz w:val="24"/>
          <w:szCs w:val="24"/>
          <w:lang w:val="ro-RO"/>
        </w:rPr>
      </w:pPr>
      <w:r w:rsidRPr="007C5289">
        <w:rPr>
          <w:rFonts w:ascii="Times New Roman" w:hAnsi="Times New Roman" w:cs="Times New Roman"/>
          <w:b/>
          <w:bCs/>
          <w:sz w:val="24"/>
          <w:szCs w:val="24"/>
          <w:lang w:val="ro-RO"/>
        </w:rPr>
        <w:t>Contact:</w:t>
      </w:r>
    </w:p>
    <w:p w14:paraId="07C0B9D1" w14:textId="77777777" w:rsidR="00FB6E31" w:rsidRPr="007C5289" w:rsidRDefault="00FB6E31" w:rsidP="00FB6E31">
      <w:pPr>
        <w:spacing w:after="0" w:line="240" w:lineRule="auto"/>
        <w:rPr>
          <w:rFonts w:ascii="Times New Roman" w:eastAsiaTheme="minorEastAsia" w:hAnsi="Times New Roman" w:cs="Times New Roman"/>
          <w:noProof/>
          <w:sz w:val="24"/>
          <w:szCs w:val="24"/>
          <w:lang w:val="ro-RO" w:eastAsia="ro-RO"/>
        </w:rPr>
      </w:pPr>
      <w:r w:rsidRPr="007C5289">
        <w:rPr>
          <w:rFonts w:ascii="Times New Roman" w:eastAsiaTheme="minorEastAsia" w:hAnsi="Times New Roman" w:cs="Times New Roman"/>
          <w:noProof/>
          <w:sz w:val="24"/>
          <w:szCs w:val="24"/>
          <w:lang w:val="ro-RO" w:eastAsia="ro-RO"/>
        </w:rPr>
        <w:t xml:space="preserve">Serviciul Promovare și Comunicare </w:t>
      </w:r>
    </w:p>
    <w:p w14:paraId="07A53A41" w14:textId="77777777" w:rsidR="00FB6E31" w:rsidRPr="007C5289" w:rsidRDefault="00FB6E31" w:rsidP="00FB6E31">
      <w:pPr>
        <w:spacing w:after="0" w:line="240" w:lineRule="auto"/>
        <w:rPr>
          <w:rStyle w:val="Hyperlink"/>
          <w:rFonts w:ascii="Times New Roman" w:hAnsi="Times New Roman" w:cs="Times New Roman"/>
          <w:sz w:val="24"/>
          <w:szCs w:val="24"/>
          <w:lang w:val="ro-RO"/>
        </w:rPr>
      </w:pPr>
      <w:hyperlink r:id="rId10" w:history="1">
        <w:r w:rsidRPr="007C5289">
          <w:rPr>
            <w:rStyle w:val="Hyperlink"/>
            <w:rFonts w:ascii="Times New Roman" w:hAnsi="Times New Roman" w:cs="Times New Roman"/>
            <w:sz w:val="24"/>
            <w:szCs w:val="24"/>
            <w:lang w:val="ro-RO"/>
          </w:rPr>
          <w:t>biroul.presa@icr.ro</w:t>
        </w:r>
      </w:hyperlink>
      <w:r w:rsidRPr="007C5289">
        <w:rPr>
          <w:rStyle w:val="Hyperlink"/>
          <w:rFonts w:ascii="Times New Roman" w:hAnsi="Times New Roman" w:cs="Times New Roman"/>
          <w:sz w:val="24"/>
          <w:szCs w:val="24"/>
          <w:lang w:val="ro-RO"/>
        </w:rPr>
        <w:t xml:space="preserve">; </w:t>
      </w:r>
    </w:p>
    <w:p w14:paraId="68B89359" w14:textId="010CAA19" w:rsidR="00FB6E31" w:rsidRPr="007C5289" w:rsidRDefault="00FB6E31" w:rsidP="00FB6E31">
      <w:pPr>
        <w:spacing w:after="0" w:line="240" w:lineRule="auto"/>
        <w:rPr>
          <w:rFonts w:ascii="Times New Roman" w:hAnsi="Times New Roman" w:cs="Times New Roman"/>
          <w:sz w:val="24"/>
          <w:szCs w:val="24"/>
          <w:lang w:val="ro-RO"/>
        </w:rPr>
      </w:pPr>
      <w:r w:rsidRPr="007C5289">
        <w:rPr>
          <w:rFonts w:ascii="Times New Roman" w:eastAsiaTheme="minorEastAsia" w:hAnsi="Times New Roman" w:cs="Times New Roman"/>
          <w:noProof/>
          <w:sz w:val="24"/>
          <w:szCs w:val="24"/>
          <w:lang w:val="ro-RO" w:eastAsia="ro-RO"/>
        </w:rPr>
        <w:t>031 71 00</w:t>
      </w:r>
      <w:r>
        <w:rPr>
          <w:rFonts w:ascii="Times New Roman" w:eastAsiaTheme="minorEastAsia" w:hAnsi="Times New Roman" w:cs="Times New Roman"/>
          <w:noProof/>
          <w:sz w:val="24"/>
          <w:szCs w:val="24"/>
          <w:lang w:val="ro-RO" w:eastAsia="ro-RO"/>
        </w:rPr>
        <w:t> </w:t>
      </w:r>
      <w:r w:rsidRPr="007C5289">
        <w:rPr>
          <w:rFonts w:ascii="Times New Roman" w:eastAsiaTheme="minorEastAsia" w:hAnsi="Times New Roman" w:cs="Times New Roman"/>
          <w:noProof/>
          <w:sz w:val="24"/>
          <w:szCs w:val="24"/>
          <w:lang w:val="ro-RO" w:eastAsia="ro-RO"/>
        </w:rPr>
        <w:t>622</w:t>
      </w:r>
    </w:p>
    <w:p w14:paraId="5892F202" w14:textId="77777777" w:rsidR="00FB6E31" w:rsidRPr="00D07CCC" w:rsidRDefault="00FB6E31" w:rsidP="00FB6E31">
      <w:pPr>
        <w:spacing w:before="100" w:beforeAutospacing="1" w:after="0" w:line="240" w:lineRule="auto"/>
        <w:jc w:val="both"/>
        <w:rPr>
          <w:rStyle w:val="Hyperlink"/>
          <w:rFonts w:ascii="Times New Roman" w:eastAsia="Times New Roman" w:hAnsi="Times New Roman" w:cs="Times New Roman"/>
          <w:color w:val="auto"/>
          <w:sz w:val="24"/>
          <w:szCs w:val="24"/>
          <w:u w:val="none"/>
          <w:lang w:val="ro-RO"/>
        </w:rPr>
      </w:pPr>
    </w:p>
    <w:sectPr w:rsidR="00FB6E31" w:rsidRPr="00D07CCC" w:rsidSect="00E36FCE">
      <w:headerReference w:type="default" r:id="rId11"/>
      <w:footerReference w:type="default" r:id="rId12"/>
      <w:pgSz w:w="12240" w:h="15840"/>
      <w:pgMar w:top="1637" w:right="1302" w:bottom="1366" w:left="1440" w:header="740"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D7ABC" w14:textId="77777777" w:rsidR="00357D16" w:rsidRDefault="00357D16" w:rsidP="00846494">
      <w:pPr>
        <w:spacing w:after="0" w:line="240" w:lineRule="auto"/>
      </w:pPr>
      <w:r>
        <w:separator/>
      </w:r>
    </w:p>
  </w:endnote>
  <w:endnote w:type="continuationSeparator" w:id="0">
    <w:p w14:paraId="2F141F18" w14:textId="77777777" w:rsidR="00357D16" w:rsidRDefault="00357D16" w:rsidP="00846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09CA6" w14:textId="71DA4A1B" w:rsidR="00E36FCE" w:rsidRDefault="00F76704" w:rsidP="00F76704">
    <w:pPr>
      <w:shd w:val="clear" w:color="auto" w:fill="FFFFFF"/>
      <w:spacing w:after="0" w:line="240" w:lineRule="auto"/>
    </w:pPr>
    <w:r>
      <w:t xml:space="preserve"> </w:t>
    </w:r>
    <w:hyperlink r:id="rId1" w:history="1">
      <w:r w:rsidRPr="002D21D6">
        <w:rPr>
          <w:rStyle w:val="Hyperlink"/>
        </w:rPr>
        <w:t>www.icr.ro</w:t>
      </w:r>
    </w:hyperlink>
    <w:r w:rsidR="00E36FCE">
      <w:t xml:space="preserve"> </w:t>
    </w:r>
    <w:r w:rsidR="00E36FCE">
      <w:tab/>
    </w:r>
    <w:r w:rsidR="00E36FCE">
      <w:tab/>
    </w:r>
    <w:r w:rsidR="00E36FCE">
      <w:tab/>
      <w:t xml:space="preserve">   </w:t>
    </w:r>
    <w:r w:rsidR="00E36FCE" w:rsidRPr="00E36FCE">
      <w:t xml:space="preserve"> </w:t>
    </w:r>
    <w:hyperlink r:id="rId2" w:history="1">
      <w:r w:rsidR="00E36FCE" w:rsidRPr="002D21D6">
        <w:rPr>
          <w:rStyle w:val="Hyperlink"/>
        </w:rPr>
        <w:t>www.romania.mfa.gov.ua/ro</w:t>
      </w:r>
    </w:hyperlink>
    <w:r w:rsidR="00E36FCE">
      <w:t xml:space="preserve"> </w:t>
    </w:r>
    <w:r w:rsidR="00E36FCE">
      <w:tab/>
    </w:r>
    <w:r w:rsidR="00E36FCE">
      <w:tab/>
    </w:r>
    <w:r w:rsidR="00E36FCE">
      <w:tab/>
    </w:r>
    <w:r w:rsidR="00E36FCE">
      <w:tab/>
    </w:r>
    <w:hyperlink r:id="rId3" w:history="1">
      <w:r w:rsidR="00E36FCE" w:rsidRPr="002D21D6">
        <w:rPr>
          <w:rStyle w:val="Hyperlink"/>
        </w:rPr>
        <w:t>www.conaf.ro</w:t>
      </w:r>
    </w:hyperlink>
  </w:p>
  <w:p w14:paraId="38B115FF" w14:textId="77777777" w:rsidR="00F76704" w:rsidRDefault="00F76704" w:rsidP="00F76704">
    <w:pPr>
      <w:shd w:val="clear" w:color="auto" w:fill="FFFFFF"/>
      <w:spacing w:after="0" w:line="240" w:lineRule="auto"/>
    </w:pPr>
  </w:p>
  <w:p w14:paraId="7A06D8F7" w14:textId="77777777" w:rsidR="00F76704" w:rsidRDefault="00F76704" w:rsidP="00F76704">
    <w:pPr>
      <w:shd w:val="clear" w:color="auto" w:fill="FFFFFF"/>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49B1A" w14:textId="77777777" w:rsidR="00357D16" w:rsidRDefault="00357D16" w:rsidP="00846494">
      <w:pPr>
        <w:spacing w:after="0" w:line="240" w:lineRule="auto"/>
      </w:pPr>
      <w:r>
        <w:separator/>
      </w:r>
    </w:p>
  </w:footnote>
  <w:footnote w:type="continuationSeparator" w:id="0">
    <w:p w14:paraId="70753445" w14:textId="77777777" w:rsidR="00357D16" w:rsidRDefault="00357D16" w:rsidP="00846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95760" w14:textId="7A235679" w:rsidR="00846494" w:rsidRPr="00846494" w:rsidRDefault="00CD2F08" w:rsidP="00846494">
    <w:pPr>
      <w:pStyle w:val="Header"/>
    </w:pPr>
    <w:r>
      <w:rPr>
        <w:noProof/>
      </w:rPr>
      <w:drawing>
        <wp:inline distT="0" distB="0" distL="0" distR="0" wp14:anchorId="30F78361" wp14:editId="5D003481">
          <wp:extent cx="1323975" cy="451588"/>
          <wp:effectExtent l="0" t="0" r="0" b="5715"/>
          <wp:docPr id="1428776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6960" cy="452606"/>
                  </a:xfrm>
                  <a:prstGeom prst="rect">
                    <a:avLst/>
                  </a:prstGeom>
                  <a:noFill/>
                  <a:ln>
                    <a:noFill/>
                  </a:ln>
                </pic:spPr>
              </pic:pic>
            </a:graphicData>
          </a:graphic>
        </wp:inline>
      </w:drawing>
    </w:r>
    <w:r w:rsidR="00EE0A11">
      <w:t xml:space="preserve">                </w:t>
    </w:r>
    <w:r w:rsidR="006D1160">
      <w:t xml:space="preserve">       </w:t>
    </w:r>
    <w:r w:rsidR="00EE0A11">
      <w:t xml:space="preserve">           </w:t>
    </w:r>
    <w:r>
      <w:rPr>
        <w:noProof/>
      </w:rPr>
      <w:drawing>
        <wp:inline distT="0" distB="0" distL="0" distR="0" wp14:anchorId="426FF902" wp14:editId="4FC4FC46">
          <wp:extent cx="2133600" cy="656932"/>
          <wp:effectExtent l="0" t="0" r="0" b="0"/>
          <wp:docPr id="1856590316" name="Picture 1856590316" descr="C:\Users\adina.nicolescu\AppData\Local\Microsoft\Windows\INetCache\Content.Word\Embassy of Ukraine_Romani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na.nicolescu\AppData\Local\Microsoft\Windows\INetCache\Content.Word\Embassy of Ukraine_Romania-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7678" cy="673583"/>
                  </a:xfrm>
                  <a:prstGeom prst="rect">
                    <a:avLst/>
                  </a:prstGeom>
                  <a:noFill/>
                  <a:ln>
                    <a:noFill/>
                  </a:ln>
                </pic:spPr>
              </pic:pic>
            </a:graphicData>
          </a:graphic>
        </wp:inline>
      </w:drawing>
    </w:r>
    <w:r w:rsidR="00EE0A11">
      <w:t xml:space="preserve"> </w:t>
    </w:r>
    <w:r w:rsidR="000C3C57">
      <w:t xml:space="preserve">             </w:t>
    </w:r>
    <w:r w:rsidR="00FB259D">
      <w:t xml:space="preserve">   </w:t>
    </w:r>
    <w:r w:rsidR="000C3C57">
      <w:t xml:space="preserve">     </w:t>
    </w:r>
    <w:r>
      <w:rPr>
        <w:noProof/>
      </w:rPr>
      <w:drawing>
        <wp:inline distT="0" distB="0" distL="0" distR="0" wp14:anchorId="66552278" wp14:editId="7D55B5D9">
          <wp:extent cx="781050" cy="781050"/>
          <wp:effectExtent l="0" t="0" r="0" b="0"/>
          <wp:docPr id="1589075971" name="Picture 1589075971" descr="C:\Users\adina.nicolescu\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na.nicolescu\Downloads\downloa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5788" cy="785788"/>
                  </a:xfrm>
                  <a:prstGeom prst="rect">
                    <a:avLst/>
                  </a:prstGeom>
                  <a:noFill/>
                  <a:ln>
                    <a:noFill/>
                  </a:ln>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15930"/>
    <w:multiLevelType w:val="hybridMultilevel"/>
    <w:tmpl w:val="0D3E6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000546"/>
    <w:multiLevelType w:val="multilevel"/>
    <w:tmpl w:val="E4BA7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CC4255"/>
    <w:multiLevelType w:val="hybridMultilevel"/>
    <w:tmpl w:val="16F61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1411452">
    <w:abstractNumId w:val="2"/>
  </w:num>
  <w:num w:numId="2" w16cid:durableId="2032485377">
    <w:abstractNumId w:val="0"/>
  </w:num>
  <w:num w:numId="3" w16cid:durableId="510729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D97"/>
    <w:rsid w:val="000153EB"/>
    <w:rsid w:val="00021BF2"/>
    <w:rsid w:val="00027842"/>
    <w:rsid w:val="00047767"/>
    <w:rsid w:val="00053E24"/>
    <w:rsid w:val="000679E4"/>
    <w:rsid w:val="00077764"/>
    <w:rsid w:val="00081793"/>
    <w:rsid w:val="00085C10"/>
    <w:rsid w:val="00090A8D"/>
    <w:rsid w:val="000911FC"/>
    <w:rsid w:val="000A64BA"/>
    <w:rsid w:val="000B2931"/>
    <w:rsid w:val="000C10A1"/>
    <w:rsid w:val="000C3C57"/>
    <w:rsid w:val="000D2F65"/>
    <w:rsid w:val="000E6998"/>
    <w:rsid w:val="000F51FB"/>
    <w:rsid w:val="00105B99"/>
    <w:rsid w:val="00107100"/>
    <w:rsid w:val="00113664"/>
    <w:rsid w:val="001144B4"/>
    <w:rsid w:val="00121F5C"/>
    <w:rsid w:val="001270CE"/>
    <w:rsid w:val="00136589"/>
    <w:rsid w:val="001720E1"/>
    <w:rsid w:val="00177B2C"/>
    <w:rsid w:val="001A3474"/>
    <w:rsid w:val="001A45A9"/>
    <w:rsid w:val="001C0C77"/>
    <w:rsid w:val="001C6C04"/>
    <w:rsid w:val="001D5F29"/>
    <w:rsid w:val="001D62C9"/>
    <w:rsid w:val="001E4949"/>
    <w:rsid w:val="001F5C99"/>
    <w:rsid w:val="002120FB"/>
    <w:rsid w:val="00213815"/>
    <w:rsid w:val="00213C93"/>
    <w:rsid w:val="0021483E"/>
    <w:rsid w:val="0021568B"/>
    <w:rsid w:val="00216F88"/>
    <w:rsid w:val="00227491"/>
    <w:rsid w:val="002460C1"/>
    <w:rsid w:val="00253A50"/>
    <w:rsid w:val="00253F5E"/>
    <w:rsid w:val="002561E7"/>
    <w:rsid w:val="00260294"/>
    <w:rsid w:val="00280158"/>
    <w:rsid w:val="00293443"/>
    <w:rsid w:val="00296D18"/>
    <w:rsid w:val="002B1D97"/>
    <w:rsid w:val="002B2E5E"/>
    <w:rsid w:val="002B6DD8"/>
    <w:rsid w:val="002D398E"/>
    <w:rsid w:val="002E3CDB"/>
    <w:rsid w:val="002F1F6C"/>
    <w:rsid w:val="00315F09"/>
    <w:rsid w:val="003174B2"/>
    <w:rsid w:val="00325125"/>
    <w:rsid w:val="0034367C"/>
    <w:rsid w:val="00347453"/>
    <w:rsid w:val="00357D16"/>
    <w:rsid w:val="00362EA0"/>
    <w:rsid w:val="003640BA"/>
    <w:rsid w:val="00371DF7"/>
    <w:rsid w:val="00385ED9"/>
    <w:rsid w:val="003B05BB"/>
    <w:rsid w:val="003B39EC"/>
    <w:rsid w:val="003B5133"/>
    <w:rsid w:val="003C2728"/>
    <w:rsid w:val="003E0FE5"/>
    <w:rsid w:val="003F6FE7"/>
    <w:rsid w:val="0040067C"/>
    <w:rsid w:val="00403323"/>
    <w:rsid w:val="0041397B"/>
    <w:rsid w:val="00415950"/>
    <w:rsid w:val="00427AAE"/>
    <w:rsid w:val="00437E83"/>
    <w:rsid w:val="004403BC"/>
    <w:rsid w:val="00445BBA"/>
    <w:rsid w:val="00452CAF"/>
    <w:rsid w:val="004715CB"/>
    <w:rsid w:val="004738D4"/>
    <w:rsid w:val="00490330"/>
    <w:rsid w:val="004B0CDE"/>
    <w:rsid w:val="004B4732"/>
    <w:rsid w:val="004B61F7"/>
    <w:rsid w:val="004B72A9"/>
    <w:rsid w:val="004D175C"/>
    <w:rsid w:val="004E468E"/>
    <w:rsid w:val="004E6023"/>
    <w:rsid w:val="004F15B1"/>
    <w:rsid w:val="004F5014"/>
    <w:rsid w:val="004F72A0"/>
    <w:rsid w:val="00501DEE"/>
    <w:rsid w:val="00510A49"/>
    <w:rsid w:val="005123C9"/>
    <w:rsid w:val="00515300"/>
    <w:rsid w:val="005319E1"/>
    <w:rsid w:val="00540C61"/>
    <w:rsid w:val="0054400F"/>
    <w:rsid w:val="00561D05"/>
    <w:rsid w:val="005669D7"/>
    <w:rsid w:val="005677D7"/>
    <w:rsid w:val="00576F95"/>
    <w:rsid w:val="005808C7"/>
    <w:rsid w:val="005878FA"/>
    <w:rsid w:val="00590E71"/>
    <w:rsid w:val="0059546C"/>
    <w:rsid w:val="00596216"/>
    <w:rsid w:val="005D4683"/>
    <w:rsid w:val="005F3A4E"/>
    <w:rsid w:val="005F4667"/>
    <w:rsid w:val="005F7DF8"/>
    <w:rsid w:val="00632084"/>
    <w:rsid w:val="00633347"/>
    <w:rsid w:val="00635D02"/>
    <w:rsid w:val="0064004E"/>
    <w:rsid w:val="0065371D"/>
    <w:rsid w:val="00654E0D"/>
    <w:rsid w:val="006551F0"/>
    <w:rsid w:val="00656CF5"/>
    <w:rsid w:val="00661A9D"/>
    <w:rsid w:val="00674E6D"/>
    <w:rsid w:val="00685389"/>
    <w:rsid w:val="00686BE4"/>
    <w:rsid w:val="00692C82"/>
    <w:rsid w:val="006A255C"/>
    <w:rsid w:val="006B3A23"/>
    <w:rsid w:val="006B7DF5"/>
    <w:rsid w:val="006C07A8"/>
    <w:rsid w:val="006D1160"/>
    <w:rsid w:val="006D421E"/>
    <w:rsid w:val="006E722A"/>
    <w:rsid w:val="006F3EC2"/>
    <w:rsid w:val="006F6075"/>
    <w:rsid w:val="0070577F"/>
    <w:rsid w:val="00732E29"/>
    <w:rsid w:val="0073631E"/>
    <w:rsid w:val="0077127F"/>
    <w:rsid w:val="007A22FF"/>
    <w:rsid w:val="007A3580"/>
    <w:rsid w:val="007B6373"/>
    <w:rsid w:val="007C58E2"/>
    <w:rsid w:val="007C627D"/>
    <w:rsid w:val="007E17C3"/>
    <w:rsid w:val="007E3D61"/>
    <w:rsid w:val="007E511C"/>
    <w:rsid w:val="007E5FD7"/>
    <w:rsid w:val="007E713E"/>
    <w:rsid w:val="00805FF2"/>
    <w:rsid w:val="00817F86"/>
    <w:rsid w:val="00826AA7"/>
    <w:rsid w:val="008454EF"/>
    <w:rsid w:val="00846494"/>
    <w:rsid w:val="00853D4D"/>
    <w:rsid w:val="008A4EEC"/>
    <w:rsid w:val="008B0FC9"/>
    <w:rsid w:val="008B1567"/>
    <w:rsid w:val="008B484D"/>
    <w:rsid w:val="008D0040"/>
    <w:rsid w:val="008E65AB"/>
    <w:rsid w:val="00904C46"/>
    <w:rsid w:val="009100AD"/>
    <w:rsid w:val="00914D34"/>
    <w:rsid w:val="009232B2"/>
    <w:rsid w:val="009247B1"/>
    <w:rsid w:val="009251E4"/>
    <w:rsid w:val="00925A74"/>
    <w:rsid w:val="00927024"/>
    <w:rsid w:val="00930ED0"/>
    <w:rsid w:val="00952E7B"/>
    <w:rsid w:val="00955877"/>
    <w:rsid w:val="00961A26"/>
    <w:rsid w:val="00965489"/>
    <w:rsid w:val="00980359"/>
    <w:rsid w:val="0098167A"/>
    <w:rsid w:val="0098312A"/>
    <w:rsid w:val="0098312E"/>
    <w:rsid w:val="009837C5"/>
    <w:rsid w:val="00992358"/>
    <w:rsid w:val="00996BC1"/>
    <w:rsid w:val="009A2B2C"/>
    <w:rsid w:val="009D0B49"/>
    <w:rsid w:val="009E4366"/>
    <w:rsid w:val="009E7B66"/>
    <w:rsid w:val="009F40C5"/>
    <w:rsid w:val="00A11301"/>
    <w:rsid w:val="00A32316"/>
    <w:rsid w:val="00A6456B"/>
    <w:rsid w:val="00A66363"/>
    <w:rsid w:val="00A66D0E"/>
    <w:rsid w:val="00A77B4F"/>
    <w:rsid w:val="00A96076"/>
    <w:rsid w:val="00AA4022"/>
    <w:rsid w:val="00AB48E0"/>
    <w:rsid w:val="00AC725D"/>
    <w:rsid w:val="00AE1ED3"/>
    <w:rsid w:val="00AF099C"/>
    <w:rsid w:val="00B05711"/>
    <w:rsid w:val="00B12D25"/>
    <w:rsid w:val="00B15011"/>
    <w:rsid w:val="00B3149B"/>
    <w:rsid w:val="00B34DBF"/>
    <w:rsid w:val="00B407D8"/>
    <w:rsid w:val="00BA59A1"/>
    <w:rsid w:val="00BB34B9"/>
    <w:rsid w:val="00BC0948"/>
    <w:rsid w:val="00BD2E06"/>
    <w:rsid w:val="00BD59B8"/>
    <w:rsid w:val="00BE19B0"/>
    <w:rsid w:val="00BE710F"/>
    <w:rsid w:val="00C25FDC"/>
    <w:rsid w:val="00C33396"/>
    <w:rsid w:val="00C60FEA"/>
    <w:rsid w:val="00C61526"/>
    <w:rsid w:val="00C64430"/>
    <w:rsid w:val="00C70A2D"/>
    <w:rsid w:val="00C935B1"/>
    <w:rsid w:val="00CA31B1"/>
    <w:rsid w:val="00CD1964"/>
    <w:rsid w:val="00CD20FC"/>
    <w:rsid w:val="00CD2F08"/>
    <w:rsid w:val="00CE10D8"/>
    <w:rsid w:val="00CE4DDF"/>
    <w:rsid w:val="00CF422A"/>
    <w:rsid w:val="00CF6D5E"/>
    <w:rsid w:val="00D05AE6"/>
    <w:rsid w:val="00D06A17"/>
    <w:rsid w:val="00D07CCC"/>
    <w:rsid w:val="00D56143"/>
    <w:rsid w:val="00D61A0F"/>
    <w:rsid w:val="00D663E5"/>
    <w:rsid w:val="00D76521"/>
    <w:rsid w:val="00D94A27"/>
    <w:rsid w:val="00DA1045"/>
    <w:rsid w:val="00DA32A1"/>
    <w:rsid w:val="00DA7940"/>
    <w:rsid w:val="00DC2BAB"/>
    <w:rsid w:val="00DC72FD"/>
    <w:rsid w:val="00DC753C"/>
    <w:rsid w:val="00DD3160"/>
    <w:rsid w:val="00DD4F56"/>
    <w:rsid w:val="00DE79B0"/>
    <w:rsid w:val="00E03CFB"/>
    <w:rsid w:val="00E06F12"/>
    <w:rsid w:val="00E22E84"/>
    <w:rsid w:val="00E33EFD"/>
    <w:rsid w:val="00E35B57"/>
    <w:rsid w:val="00E36FCE"/>
    <w:rsid w:val="00E40E6A"/>
    <w:rsid w:val="00E4331E"/>
    <w:rsid w:val="00E52F47"/>
    <w:rsid w:val="00E73D56"/>
    <w:rsid w:val="00E835B4"/>
    <w:rsid w:val="00E86F8A"/>
    <w:rsid w:val="00E878D0"/>
    <w:rsid w:val="00E9488F"/>
    <w:rsid w:val="00EA1AF3"/>
    <w:rsid w:val="00EC3420"/>
    <w:rsid w:val="00EE0A11"/>
    <w:rsid w:val="00EE1878"/>
    <w:rsid w:val="00EE2FE1"/>
    <w:rsid w:val="00F23A0C"/>
    <w:rsid w:val="00F2779B"/>
    <w:rsid w:val="00F34B71"/>
    <w:rsid w:val="00F46ACF"/>
    <w:rsid w:val="00F51688"/>
    <w:rsid w:val="00F53524"/>
    <w:rsid w:val="00F56311"/>
    <w:rsid w:val="00F5701B"/>
    <w:rsid w:val="00F6639D"/>
    <w:rsid w:val="00F76704"/>
    <w:rsid w:val="00F860E3"/>
    <w:rsid w:val="00F9263E"/>
    <w:rsid w:val="00FB259D"/>
    <w:rsid w:val="00FB6E31"/>
    <w:rsid w:val="00FD105F"/>
    <w:rsid w:val="00FD2417"/>
    <w:rsid w:val="00FD287C"/>
    <w:rsid w:val="00FD48AA"/>
    <w:rsid w:val="00FE2C2F"/>
    <w:rsid w:val="00FE7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55889"/>
  <w15:docId w15:val="{5C8D7965-0207-4C00-860D-729ACA6C1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316"/>
  </w:style>
  <w:style w:type="paragraph" w:styleId="Heading1">
    <w:name w:val="heading 1"/>
    <w:basedOn w:val="Normal"/>
    <w:next w:val="Normal"/>
    <w:link w:val="Heading1Char"/>
    <w:uiPriority w:val="9"/>
    <w:qFormat/>
    <w:rsid w:val="006F607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D105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semiHidden/>
    <w:unhideWhenUsed/>
    <w:qFormat/>
    <w:rsid w:val="006F60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7">
    <w:name w:val="heading 7"/>
    <w:basedOn w:val="Normal"/>
    <w:next w:val="Normal"/>
    <w:link w:val="Heading7Char"/>
    <w:uiPriority w:val="9"/>
    <w:unhideWhenUsed/>
    <w:qFormat/>
    <w:rsid w:val="008B484D"/>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6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6494"/>
  </w:style>
  <w:style w:type="paragraph" w:styleId="Footer">
    <w:name w:val="footer"/>
    <w:basedOn w:val="Normal"/>
    <w:link w:val="FooterChar"/>
    <w:uiPriority w:val="99"/>
    <w:unhideWhenUsed/>
    <w:rsid w:val="00846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6494"/>
  </w:style>
  <w:style w:type="character" w:styleId="Emphasis">
    <w:name w:val="Emphasis"/>
    <w:basedOn w:val="DefaultParagraphFont"/>
    <w:uiPriority w:val="20"/>
    <w:qFormat/>
    <w:rsid w:val="00846494"/>
    <w:rPr>
      <w:i/>
      <w:iCs/>
    </w:rPr>
  </w:style>
  <w:style w:type="character" w:customStyle="1" w:styleId="apple-converted-space">
    <w:name w:val="apple-converted-space"/>
    <w:basedOn w:val="DefaultParagraphFont"/>
    <w:rsid w:val="00846494"/>
  </w:style>
  <w:style w:type="character" w:styleId="Hyperlink">
    <w:name w:val="Hyperlink"/>
    <w:uiPriority w:val="99"/>
    <w:unhideWhenUsed/>
    <w:rsid w:val="00846494"/>
    <w:rPr>
      <w:color w:val="0000FF"/>
      <w:u w:val="single"/>
    </w:rPr>
  </w:style>
  <w:style w:type="paragraph" w:styleId="BalloonText">
    <w:name w:val="Balloon Text"/>
    <w:basedOn w:val="Normal"/>
    <w:link w:val="BalloonTextChar"/>
    <w:uiPriority w:val="99"/>
    <w:semiHidden/>
    <w:unhideWhenUsed/>
    <w:rsid w:val="009E7B6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7B66"/>
    <w:rPr>
      <w:rFonts w:ascii="Times New Roman" w:hAnsi="Times New Roman" w:cs="Times New Roman"/>
      <w:sz w:val="18"/>
      <w:szCs w:val="18"/>
    </w:rPr>
  </w:style>
  <w:style w:type="character" w:customStyle="1" w:styleId="Heading2Char">
    <w:name w:val="Heading 2 Char"/>
    <w:basedOn w:val="DefaultParagraphFont"/>
    <w:link w:val="Heading2"/>
    <w:uiPriority w:val="9"/>
    <w:rsid w:val="00FD105F"/>
    <w:rPr>
      <w:rFonts w:asciiTheme="majorHAnsi" w:eastAsiaTheme="majorEastAsia" w:hAnsiTheme="majorHAnsi" w:cstheme="majorBidi"/>
      <w:color w:val="365F91" w:themeColor="accent1" w:themeShade="BF"/>
      <w:sz w:val="26"/>
      <w:szCs w:val="26"/>
      <w:lang w:val="en-GB"/>
    </w:rPr>
  </w:style>
  <w:style w:type="character" w:customStyle="1" w:styleId="UnresolvedMention1">
    <w:name w:val="Unresolved Mention1"/>
    <w:basedOn w:val="DefaultParagraphFont"/>
    <w:uiPriority w:val="99"/>
    <w:semiHidden/>
    <w:unhideWhenUsed/>
    <w:rsid w:val="007E5FD7"/>
    <w:rPr>
      <w:color w:val="605E5C"/>
      <w:shd w:val="clear" w:color="auto" w:fill="E1DFDD"/>
    </w:rPr>
  </w:style>
  <w:style w:type="character" w:customStyle="1" w:styleId="UnresolvedMention2">
    <w:name w:val="Unresolved Mention2"/>
    <w:basedOn w:val="DefaultParagraphFont"/>
    <w:uiPriority w:val="99"/>
    <w:semiHidden/>
    <w:unhideWhenUsed/>
    <w:rsid w:val="00955877"/>
    <w:rPr>
      <w:color w:val="605E5C"/>
      <w:shd w:val="clear" w:color="auto" w:fill="E1DFDD"/>
    </w:rPr>
  </w:style>
  <w:style w:type="character" w:styleId="Strong">
    <w:name w:val="Strong"/>
    <w:basedOn w:val="DefaultParagraphFont"/>
    <w:uiPriority w:val="22"/>
    <w:qFormat/>
    <w:rsid w:val="00955877"/>
    <w:rPr>
      <w:b/>
      <w:bCs/>
    </w:rPr>
  </w:style>
  <w:style w:type="character" w:styleId="CommentReference">
    <w:name w:val="annotation reference"/>
    <w:basedOn w:val="DefaultParagraphFont"/>
    <w:uiPriority w:val="99"/>
    <w:semiHidden/>
    <w:unhideWhenUsed/>
    <w:rsid w:val="00F6639D"/>
    <w:rPr>
      <w:sz w:val="16"/>
      <w:szCs w:val="16"/>
    </w:rPr>
  </w:style>
  <w:style w:type="paragraph" w:styleId="CommentText">
    <w:name w:val="annotation text"/>
    <w:basedOn w:val="Normal"/>
    <w:link w:val="CommentTextChar"/>
    <w:uiPriority w:val="99"/>
    <w:semiHidden/>
    <w:unhideWhenUsed/>
    <w:rsid w:val="00F6639D"/>
    <w:pPr>
      <w:spacing w:line="240" w:lineRule="auto"/>
    </w:pPr>
    <w:rPr>
      <w:sz w:val="20"/>
      <w:szCs w:val="20"/>
    </w:rPr>
  </w:style>
  <w:style w:type="character" w:customStyle="1" w:styleId="CommentTextChar">
    <w:name w:val="Comment Text Char"/>
    <w:basedOn w:val="DefaultParagraphFont"/>
    <w:link w:val="CommentText"/>
    <w:uiPriority w:val="99"/>
    <w:semiHidden/>
    <w:rsid w:val="00F6639D"/>
    <w:rPr>
      <w:sz w:val="20"/>
      <w:szCs w:val="20"/>
    </w:rPr>
  </w:style>
  <w:style w:type="paragraph" w:styleId="CommentSubject">
    <w:name w:val="annotation subject"/>
    <w:basedOn w:val="CommentText"/>
    <w:next w:val="CommentText"/>
    <w:link w:val="CommentSubjectChar"/>
    <w:uiPriority w:val="99"/>
    <w:semiHidden/>
    <w:unhideWhenUsed/>
    <w:rsid w:val="00F6639D"/>
    <w:rPr>
      <w:b/>
      <w:bCs/>
    </w:rPr>
  </w:style>
  <w:style w:type="character" w:customStyle="1" w:styleId="CommentSubjectChar">
    <w:name w:val="Comment Subject Char"/>
    <w:basedOn w:val="CommentTextChar"/>
    <w:link w:val="CommentSubject"/>
    <w:uiPriority w:val="99"/>
    <w:semiHidden/>
    <w:rsid w:val="00F6639D"/>
    <w:rPr>
      <w:b/>
      <w:bCs/>
      <w:sz w:val="20"/>
      <w:szCs w:val="20"/>
    </w:rPr>
  </w:style>
  <w:style w:type="character" w:customStyle="1" w:styleId="Heading7Char">
    <w:name w:val="Heading 7 Char"/>
    <w:basedOn w:val="DefaultParagraphFont"/>
    <w:link w:val="Heading7"/>
    <w:uiPriority w:val="9"/>
    <w:rsid w:val="008B484D"/>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CE4DDF"/>
    <w:pPr>
      <w:ind w:left="720"/>
      <w:contextualSpacing/>
    </w:pPr>
  </w:style>
  <w:style w:type="character" w:styleId="FollowedHyperlink">
    <w:name w:val="FollowedHyperlink"/>
    <w:basedOn w:val="DefaultParagraphFont"/>
    <w:uiPriority w:val="99"/>
    <w:semiHidden/>
    <w:unhideWhenUsed/>
    <w:rsid w:val="00385ED9"/>
    <w:rPr>
      <w:color w:val="800080" w:themeColor="followedHyperlink"/>
      <w:u w:val="single"/>
    </w:rPr>
  </w:style>
  <w:style w:type="character" w:customStyle="1" w:styleId="UnresolvedMention3">
    <w:name w:val="Unresolved Mention3"/>
    <w:basedOn w:val="DefaultParagraphFont"/>
    <w:uiPriority w:val="99"/>
    <w:semiHidden/>
    <w:unhideWhenUsed/>
    <w:rsid w:val="00385ED9"/>
    <w:rPr>
      <w:color w:val="605E5C"/>
      <w:shd w:val="clear" w:color="auto" w:fill="E1DFDD"/>
    </w:rPr>
  </w:style>
  <w:style w:type="character" w:styleId="UnresolvedMention">
    <w:name w:val="Unresolved Mention"/>
    <w:basedOn w:val="DefaultParagraphFont"/>
    <w:uiPriority w:val="99"/>
    <w:semiHidden/>
    <w:unhideWhenUsed/>
    <w:rsid w:val="006D1160"/>
    <w:rPr>
      <w:color w:val="605E5C"/>
      <w:shd w:val="clear" w:color="auto" w:fill="E1DFDD"/>
    </w:rPr>
  </w:style>
  <w:style w:type="character" w:customStyle="1" w:styleId="Heading1Char">
    <w:name w:val="Heading 1 Char"/>
    <w:basedOn w:val="DefaultParagraphFont"/>
    <w:link w:val="Heading1"/>
    <w:uiPriority w:val="9"/>
    <w:rsid w:val="006F607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F607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007768">
      <w:bodyDiv w:val="1"/>
      <w:marLeft w:val="0"/>
      <w:marRight w:val="0"/>
      <w:marTop w:val="0"/>
      <w:marBottom w:val="0"/>
      <w:divBdr>
        <w:top w:val="none" w:sz="0" w:space="0" w:color="auto"/>
        <w:left w:val="none" w:sz="0" w:space="0" w:color="auto"/>
        <w:bottom w:val="none" w:sz="0" w:space="0" w:color="auto"/>
        <w:right w:val="none" w:sz="0" w:space="0" w:color="auto"/>
      </w:divBdr>
    </w:div>
    <w:div w:id="339547202">
      <w:bodyDiv w:val="1"/>
      <w:marLeft w:val="0"/>
      <w:marRight w:val="0"/>
      <w:marTop w:val="0"/>
      <w:marBottom w:val="0"/>
      <w:divBdr>
        <w:top w:val="none" w:sz="0" w:space="0" w:color="auto"/>
        <w:left w:val="none" w:sz="0" w:space="0" w:color="auto"/>
        <w:bottom w:val="none" w:sz="0" w:space="0" w:color="auto"/>
        <w:right w:val="none" w:sz="0" w:space="0" w:color="auto"/>
      </w:divBdr>
    </w:div>
    <w:div w:id="491995889">
      <w:bodyDiv w:val="1"/>
      <w:marLeft w:val="0"/>
      <w:marRight w:val="0"/>
      <w:marTop w:val="0"/>
      <w:marBottom w:val="0"/>
      <w:divBdr>
        <w:top w:val="none" w:sz="0" w:space="0" w:color="auto"/>
        <w:left w:val="none" w:sz="0" w:space="0" w:color="auto"/>
        <w:bottom w:val="none" w:sz="0" w:space="0" w:color="auto"/>
        <w:right w:val="none" w:sz="0" w:space="0" w:color="auto"/>
      </w:divBdr>
    </w:div>
    <w:div w:id="1038165665">
      <w:bodyDiv w:val="1"/>
      <w:marLeft w:val="0"/>
      <w:marRight w:val="0"/>
      <w:marTop w:val="0"/>
      <w:marBottom w:val="0"/>
      <w:divBdr>
        <w:top w:val="none" w:sz="0" w:space="0" w:color="auto"/>
        <w:left w:val="none" w:sz="0" w:space="0" w:color="auto"/>
        <w:bottom w:val="none" w:sz="0" w:space="0" w:color="auto"/>
        <w:right w:val="none" w:sz="0" w:space="0" w:color="auto"/>
      </w:divBdr>
      <w:divsChild>
        <w:div w:id="318964814">
          <w:marLeft w:val="0"/>
          <w:marRight w:val="0"/>
          <w:marTop w:val="0"/>
          <w:marBottom w:val="0"/>
          <w:divBdr>
            <w:top w:val="none" w:sz="0" w:space="0" w:color="auto"/>
            <w:left w:val="none" w:sz="0" w:space="0" w:color="auto"/>
            <w:bottom w:val="none" w:sz="0" w:space="0" w:color="auto"/>
            <w:right w:val="none" w:sz="0" w:space="0" w:color="auto"/>
          </w:divBdr>
        </w:div>
        <w:div w:id="589772603">
          <w:marLeft w:val="0"/>
          <w:marRight w:val="0"/>
          <w:marTop w:val="0"/>
          <w:marBottom w:val="0"/>
          <w:divBdr>
            <w:top w:val="none" w:sz="0" w:space="0" w:color="auto"/>
            <w:left w:val="none" w:sz="0" w:space="0" w:color="auto"/>
            <w:bottom w:val="none" w:sz="0" w:space="0" w:color="auto"/>
            <w:right w:val="none" w:sz="0" w:space="0" w:color="auto"/>
          </w:divBdr>
        </w:div>
        <w:div w:id="1033382105">
          <w:marLeft w:val="0"/>
          <w:marRight w:val="0"/>
          <w:marTop w:val="0"/>
          <w:marBottom w:val="0"/>
          <w:divBdr>
            <w:top w:val="none" w:sz="0" w:space="0" w:color="auto"/>
            <w:left w:val="none" w:sz="0" w:space="0" w:color="auto"/>
            <w:bottom w:val="none" w:sz="0" w:space="0" w:color="auto"/>
            <w:right w:val="none" w:sz="0" w:space="0" w:color="auto"/>
          </w:divBdr>
        </w:div>
        <w:div w:id="1568302987">
          <w:marLeft w:val="0"/>
          <w:marRight w:val="0"/>
          <w:marTop w:val="0"/>
          <w:marBottom w:val="0"/>
          <w:divBdr>
            <w:top w:val="none" w:sz="0" w:space="0" w:color="auto"/>
            <w:left w:val="none" w:sz="0" w:space="0" w:color="auto"/>
            <w:bottom w:val="none" w:sz="0" w:space="0" w:color="auto"/>
            <w:right w:val="none" w:sz="0" w:space="0" w:color="auto"/>
          </w:divBdr>
        </w:div>
        <w:div w:id="1650669179">
          <w:marLeft w:val="0"/>
          <w:marRight w:val="0"/>
          <w:marTop w:val="0"/>
          <w:marBottom w:val="0"/>
          <w:divBdr>
            <w:top w:val="none" w:sz="0" w:space="0" w:color="auto"/>
            <w:left w:val="none" w:sz="0" w:space="0" w:color="auto"/>
            <w:bottom w:val="none" w:sz="0" w:space="0" w:color="auto"/>
            <w:right w:val="none" w:sz="0" w:space="0" w:color="auto"/>
          </w:divBdr>
        </w:div>
      </w:divsChild>
    </w:div>
    <w:div w:id="1155952761">
      <w:bodyDiv w:val="1"/>
      <w:marLeft w:val="0"/>
      <w:marRight w:val="0"/>
      <w:marTop w:val="0"/>
      <w:marBottom w:val="0"/>
      <w:divBdr>
        <w:top w:val="none" w:sz="0" w:space="0" w:color="auto"/>
        <w:left w:val="none" w:sz="0" w:space="0" w:color="auto"/>
        <w:bottom w:val="none" w:sz="0" w:space="0" w:color="auto"/>
        <w:right w:val="none" w:sz="0" w:space="0" w:color="auto"/>
      </w:divBdr>
      <w:divsChild>
        <w:div w:id="937444766">
          <w:marLeft w:val="0"/>
          <w:marRight w:val="0"/>
          <w:marTop w:val="0"/>
          <w:marBottom w:val="0"/>
          <w:divBdr>
            <w:top w:val="none" w:sz="0" w:space="0" w:color="auto"/>
            <w:left w:val="none" w:sz="0" w:space="0" w:color="auto"/>
            <w:bottom w:val="none" w:sz="0" w:space="0" w:color="auto"/>
            <w:right w:val="none" w:sz="0" w:space="0" w:color="auto"/>
          </w:divBdr>
        </w:div>
        <w:div w:id="1435590594">
          <w:marLeft w:val="271"/>
          <w:marRight w:val="0"/>
          <w:marTop w:val="271"/>
          <w:marBottom w:val="271"/>
          <w:divBdr>
            <w:top w:val="none" w:sz="0" w:space="0" w:color="auto"/>
            <w:left w:val="none" w:sz="0" w:space="0" w:color="auto"/>
            <w:bottom w:val="none" w:sz="0" w:space="0" w:color="auto"/>
            <w:right w:val="none" w:sz="0" w:space="0" w:color="auto"/>
          </w:divBdr>
        </w:div>
      </w:divsChild>
    </w:div>
    <w:div w:id="1241988189">
      <w:bodyDiv w:val="1"/>
      <w:marLeft w:val="0"/>
      <w:marRight w:val="0"/>
      <w:marTop w:val="0"/>
      <w:marBottom w:val="0"/>
      <w:divBdr>
        <w:top w:val="none" w:sz="0" w:space="0" w:color="auto"/>
        <w:left w:val="none" w:sz="0" w:space="0" w:color="auto"/>
        <w:bottom w:val="none" w:sz="0" w:space="0" w:color="auto"/>
        <w:right w:val="none" w:sz="0" w:space="0" w:color="auto"/>
      </w:divBdr>
    </w:div>
    <w:div w:id="2096705031">
      <w:bodyDiv w:val="1"/>
      <w:marLeft w:val="0"/>
      <w:marRight w:val="0"/>
      <w:marTop w:val="0"/>
      <w:marBottom w:val="0"/>
      <w:divBdr>
        <w:top w:val="none" w:sz="0" w:space="0" w:color="auto"/>
        <w:left w:val="none" w:sz="0" w:space="0" w:color="auto"/>
        <w:bottom w:val="none" w:sz="0" w:space="0" w:color="auto"/>
        <w:right w:val="none" w:sz="0" w:space="0" w:color="auto"/>
      </w:divBdr>
      <w:divsChild>
        <w:div w:id="1839149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66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r.ro/pagini/cursuri-gratuite-de-limba-romana-pentru-cetateni-ucraineni-rezidenti-in-roman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biroul.presa@icr.ro" TargetMode="External"/><Relationship Id="rId4" Type="http://schemas.openxmlformats.org/officeDocument/2006/relationships/settings" Target="settings.xml"/><Relationship Id="rId9" Type="http://schemas.openxmlformats.org/officeDocument/2006/relationships/hyperlink" Target="mailto:limbaromana.ukrainians@icr.r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onaf.ro" TargetMode="External"/><Relationship Id="rId2" Type="http://schemas.openxmlformats.org/officeDocument/2006/relationships/hyperlink" Target="http://www.romania.mfa.gov.ua/ro" TargetMode="External"/><Relationship Id="rId1" Type="http://schemas.openxmlformats.org/officeDocument/2006/relationships/hyperlink" Target="http://www.icr.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89102-0DDA-48B2-B199-D70646B29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909</Words>
  <Characters>5185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Oana</dc:creator>
  <cp:keywords/>
  <dc:description/>
  <cp:lastModifiedBy>Renate Pajak</cp:lastModifiedBy>
  <cp:revision>18</cp:revision>
  <dcterms:created xsi:type="dcterms:W3CDTF">2025-08-28T07:51:00Z</dcterms:created>
  <dcterms:modified xsi:type="dcterms:W3CDTF">2025-08-28T10:23:00Z</dcterms:modified>
</cp:coreProperties>
</file>