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7883" w14:textId="022CAFD5" w:rsidR="00BD7F3E" w:rsidRDefault="00E76FA0" w:rsidP="00E76FA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Comunicat de presă</w:t>
      </w:r>
    </w:p>
    <w:p w14:paraId="5E8F5FAD" w14:textId="2B21C583" w:rsidR="00E76FA0" w:rsidRDefault="00E76FA0" w:rsidP="00E76FA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14 septembrie 2023</w:t>
      </w:r>
    </w:p>
    <w:p w14:paraId="0EA22F54" w14:textId="77777777" w:rsidR="00E76FA0" w:rsidRDefault="00E76FA0" w:rsidP="00BD7F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6710E60" w14:textId="77777777" w:rsidR="00A20AF5" w:rsidRDefault="00A20AF5" w:rsidP="00A20AF5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31313"/>
          <w:kern w:val="36"/>
          <w:sz w:val="24"/>
          <w:szCs w:val="24"/>
          <w:lang w:eastAsia="ro-RO"/>
        </w:rPr>
      </w:pPr>
      <w:r w:rsidRPr="00EA706C">
        <w:rPr>
          <w:rFonts w:ascii="Times New Roman" w:eastAsia="Times New Roman" w:hAnsi="Times New Roman" w:cs="Times New Roman"/>
          <w:b/>
          <w:bCs/>
          <w:color w:val="131313"/>
          <w:kern w:val="36"/>
          <w:sz w:val="24"/>
          <w:szCs w:val="24"/>
          <w:lang w:eastAsia="ro-RO"/>
        </w:rPr>
        <w:t xml:space="preserve">Concurs național pentru selectarea proiectului care va reprezenta România la cea de-a </w:t>
      </w:r>
      <w:r w:rsidRPr="00587C76">
        <w:rPr>
          <w:rFonts w:ascii="Times New Roman" w:eastAsia="Times New Roman" w:hAnsi="Times New Roman" w:cs="Times New Roman"/>
          <w:b/>
          <w:bCs/>
          <w:color w:val="131313"/>
          <w:kern w:val="36"/>
          <w:sz w:val="24"/>
          <w:szCs w:val="24"/>
          <w:lang w:eastAsia="ro-RO"/>
        </w:rPr>
        <w:t>60</w:t>
      </w:r>
      <w:r w:rsidRPr="00EA706C">
        <w:rPr>
          <w:rFonts w:ascii="Times New Roman" w:eastAsia="Times New Roman" w:hAnsi="Times New Roman" w:cs="Times New Roman"/>
          <w:b/>
          <w:bCs/>
          <w:color w:val="131313"/>
          <w:kern w:val="36"/>
          <w:sz w:val="24"/>
          <w:szCs w:val="24"/>
          <w:lang w:eastAsia="ro-RO"/>
        </w:rPr>
        <w:t xml:space="preserve">-a ediție a Expoziției Internaționale de </w:t>
      </w:r>
      <w:r w:rsidRPr="00587C76">
        <w:rPr>
          <w:rFonts w:ascii="Times New Roman" w:eastAsia="Times New Roman" w:hAnsi="Times New Roman" w:cs="Times New Roman"/>
          <w:b/>
          <w:bCs/>
          <w:color w:val="131313"/>
          <w:kern w:val="36"/>
          <w:sz w:val="24"/>
          <w:szCs w:val="24"/>
          <w:lang w:eastAsia="ro-RO"/>
        </w:rPr>
        <w:t>Artă</w:t>
      </w:r>
      <w:r>
        <w:rPr>
          <w:rFonts w:ascii="Times New Roman" w:eastAsia="Times New Roman" w:hAnsi="Times New Roman" w:cs="Times New Roman"/>
          <w:b/>
          <w:bCs/>
          <w:color w:val="131313"/>
          <w:kern w:val="36"/>
          <w:sz w:val="24"/>
          <w:szCs w:val="24"/>
          <w:lang w:eastAsia="ro-RO"/>
        </w:rPr>
        <w:t xml:space="preserve"> 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–</w:t>
      </w:r>
      <w:r w:rsidRPr="00EA706C">
        <w:rPr>
          <w:rFonts w:ascii="Times New Roman" w:eastAsia="Times New Roman" w:hAnsi="Times New Roman" w:cs="Times New Roman"/>
          <w:b/>
          <w:bCs/>
          <w:color w:val="131313"/>
          <w:kern w:val="36"/>
          <w:sz w:val="24"/>
          <w:szCs w:val="24"/>
          <w:lang w:eastAsia="ro-RO"/>
        </w:rPr>
        <w:t xml:space="preserve"> </w:t>
      </w:r>
      <w:r w:rsidRPr="006C1A6D">
        <w:rPr>
          <w:rFonts w:ascii="Times New Roman" w:eastAsia="Times New Roman" w:hAnsi="Times New Roman" w:cs="Times New Roman"/>
          <w:b/>
          <w:bCs/>
          <w:i/>
          <w:color w:val="131313"/>
          <w:kern w:val="36"/>
          <w:sz w:val="24"/>
          <w:szCs w:val="24"/>
          <w:lang w:eastAsia="ro-RO"/>
        </w:rPr>
        <w:t>la Biennale di Venezia</w:t>
      </w:r>
    </w:p>
    <w:p w14:paraId="4A415736" w14:textId="77777777" w:rsidR="00A20AF5" w:rsidRPr="00EA706C" w:rsidRDefault="00A20AF5" w:rsidP="00A20AF5">
      <w:pPr>
        <w:shd w:val="clear" w:color="auto" w:fill="FFFFFF"/>
        <w:spacing w:line="276" w:lineRule="auto"/>
        <w:outlineLvl w:val="0"/>
        <w:rPr>
          <w:rFonts w:ascii="Times New Roman" w:eastAsia="Times New Roman" w:hAnsi="Times New Roman" w:cs="Times New Roman"/>
          <w:b/>
          <w:bCs/>
          <w:color w:val="131313"/>
          <w:kern w:val="36"/>
          <w:sz w:val="24"/>
          <w:szCs w:val="24"/>
          <w:lang w:eastAsia="ro-RO"/>
        </w:rPr>
      </w:pPr>
    </w:p>
    <w:p w14:paraId="47BB8065" w14:textId="77777777" w:rsidR="00A20AF5" w:rsidRPr="00EA706C" w:rsidRDefault="00A20AF5" w:rsidP="00A20AF5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</w:pP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Ministerul Culturii, Ministerul Afacerilor E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xterne și</w:t>
      </w: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 Institutul Cultural Român organizează concursul pentru selectarea proiectului care va reprezenta România la cea de-a 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60</w:t>
      </w: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-a ediție a Expoziției Internaționale de Ar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tă 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–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 </w:t>
      </w:r>
      <w:r w:rsidRPr="00587C76">
        <w:rPr>
          <w:rFonts w:ascii="Times New Roman" w:eastAsia="Times New Roman" w:hAnsi="Times New Roman" w:cs="Times New Roman"/>
          <w:i/>
          <w:iCs/>
          <w:color w:val="131313"/>
          <w:sz w:val="24"/>
          <w:szCs w:val="24"/>
          <w:lang w:eastAsia="ro-RO"/>
        </w:rPr>
        <w:t>la Biennale di Venezia</w:t>
      </w: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, concurs public de creație deschis participării autorilor individuali sau reuniți în grupuri, ori persoanelor juridice fără scop patrimonial (organizaţii neguvernamentale).</w:t>
      </w:r>
    </w:p>
    <w:p w14:paraId="7F396AFE" w14:textId="77777777" w:rsidR="00A20AF5" w:rsidRPr="00EA706C" w:rsidRDefault="00A20AF5" w:rsidP="00A20AF5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</w:pP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Ediția din 202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4</w:t>
      </w: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 a Bienalei de 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Artă</w:t>
      </w: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 de la Veneția se va desfășura în perioada 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20 aprilie</w:t>
      </w: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 – 2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4</w:t>
      </w: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 noiembrie 202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4</w:t>
      </w: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, cu previzionare pentru specialiști și presă în 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perioada 17-19 aprilie 2024</w:t>
      </w: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.</w:t>
      </w:r>
    </w:p>
    <w:p w14:paraId="58CA9D57" w14:textId="77777777" w:rsidR="00A20AF5" w:rsidRPr="00587C76" w:rsidRDefault="00A20AF5" w:rsidP="00A20AF5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</w:pP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Tema celei de-a 60-a ediţii a Expoziţiei Internaţionale de Artă – </w:t>
      </w:r>
      <w:r w:rsidRPr="00587C76">
        <w:rPr>
          <w:rFonts w:ascii="Times New Roman" w:eastAsia="Times New Roman" w:hAnsi="Times New Roman" w:cs="Times New Roman"/>
          <w:i/>
          <w:color w:val="131313"/>
          <w:sz w:val="24"/>
          <w:szCs w:val="24"/>
          <w:lang w:eastAsia="ro-RO"/>
        </w:rPr>
        <w:t>la Biennale di Venezia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, lansată de către curatorul acestei ediții, Adriano Pedrosa, este </w:t>
      </w:r>
      <w:r w:rsidRPr="00587C76">
        <w:rPr>
          <w:rFonts w:ascii="Times New Roman" w:eastAsia="Times New Roman" w:hAnsi="Times New Roman" w:cs="Times New Roman"/>
          <w:i/>
          <w:color w:val="131313"/>
          <w:sz w:val="24"/>
          <w:szCs w:val="24"/>
          <w:lang w:eastAsia="ro-RO"/>
        </w:rPr>
        <w:t>Foreigners Everywhere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 (</w:t>
      </w:r>
      <w:r w:rsidRPr="00587C76">
        <w:rPr>
          <w:rFonts w:ascii="Times New Roman" w:eastAsia="Times New Roman" w:hAnsi="Times New Roman" w:cs="Times New Roman"/>
          <w:i/>
          <w:color w:val="131313"/>
          <w:sz w:val="24"/>
          <w:szCs w:val="24"/>
          <w:lang w:eastAsia="ro-RO"/>
        </w:rPr>
        <w:t>Străini pretutindeni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). Astfel, ediția din anul 2024 a Bienalei va avea în pri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m plan artiști care sunt ei înși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și străini, emigranți, membri ai diasporei din diferite țări ori refugiați, în special cei care au călătorit între Sudul și Nordul global.</w:t>
      </w:r>
    </w:p>
    <w:p w14:paraId="7002F13D" w14:textId="77777777" w:rsidR="00A20AF5" w:rsidRPr="00EA706C" w:rsidRDefault="00A20AF5" w:rsidP="00A20AF5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</w:pP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Pentru a participa la concursul naţional, solicitantul trebuie să depună un proiect care să conțină documentația obligatorie prevăzută în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 </w:t>
      </w:r>
      <w:r w:rsidRPr="006C1A6D">
        <w:rPr>
          <w:rFonts w:ascii="Times New Roman" w:eastAsia="Times New Roman" w:hAnsi="Times New Roman" w:cs="Times New Roman"/>
          <w:sz w:val="24"/>
          <w:szCs w:val="24"/>
          <w:lang w:eastAsia="ro-RO"/>
        </w:rPr>
        <w:t>Regulamentul de organizare a concursului</w:t>
      </w: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, afișat pe paginile de internet ale Ministerului Culturii (</w:t>
      </w:r>
      <w:hyperlink r:id="rId7" w:history="1">
        <w:r w:rsidRPr="00587C7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o-RO"/>
          </w:rPr>
          <w:t>www.cultura.ro</w:t>
        </w:r>
      </w:hyperlink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), Ministerului 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Afacerilor Externe (</w:t>
      </w:r>
      <w:hyperlink r:id="rId8" w:history="1">
        <w:r w:rsidRPr="00587C7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o-RO"/>
          </w:rPr>
          <w:t>www.mae.ro</w:t>
        </w:r>
      </w:hyperlink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) și</w:t>
      </w: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 Institutului Cultural Român (</w:t>
      </w:r>
      <w:hyperlink r:id="rId9" w:history="1">
        <w:r w:rsidRPr="00587C76">
          <w:rPr>
            <w:rFonts w:ascii="Times New Roman" w:eastAsia="Times New Roman" w:hAnsi="Times New Roman" w:cs="Times New Roman"/>
            <w:color w:val="2962B7"/>
            <w:sz w:val="24"/>
            <w:szCs w:val="24"/>
            <w:lang w:eastAsia="ro-RO"/>
          </w:rPr>
          <w:t>www.icr.ro</w:t>
        </w:r>
      </w:hyperlink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).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 </w:t>
      </w:r>
    </w:p>
    <w:p w14:paraId="3BED9ACF" w14:textId="77777777" w:rsidR="00A20AF5" w:rsidRPr="00587C76" w:rsidRDefault="00A20AF5" w:rsidP="00A20AF5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</w:pP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Participanții la concursul de selecție sunt invitați să dezvolte un concept curatorial, expozițional și de promovare care să corespundă ideilor formulate de curatorul celei de-a 60-a ediții a Expoziției Internaționale de Artă – </w:t>
      </w:r>
      <w:r w:rsidRPr="00587C76">
        <w:rPr>
          <w:rFonts w:ascii="Times New Roman" w:eastAsia="Times New Roman" w:hAnsi="Times New Roman" w:cs="Times New Roman"/>
          <w:i/>
          <w:color w:val="131313"/>
          <w:sz w:val="24"/>
          <w:szCs w:val="24"/>
          <w:lang w:eastAsia="ro-RO"/>
        </w:rPr>
        <w:t>la Biennale di Venezia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sau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 temei curatoriale proprii.</w:t>
      </w:r>
    </w:p>
    <w:p w14:paraId="2558D589" w14:textId="77777777" w:rsidR="00A20AF5" w:rsidRPr="00EA706C" w:rsidRDefault="00A20AF5" w:rsidP="00A20AF5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</w:pP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În anul 2024, bugetul alocat proiectelor care vor reprezenta România în cele două spații expoziționale ale țării noastre din cadrul Bienalei a fost suplimentat, astfel încât Ministerul Culturii va aloca 85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0.000 lei pentru proiectul din p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avilionul românesc din Giardini della Biennale, iar Institutul Cultural Român va aloca aproximativ 250.000 lei pentru cel din Noua Galerie a Institutului Român de Cultură și Cercetare Umanistică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 de la Veneția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.</w:t>
      </w:r>
    </w:p>
    <w:p w14:paraId="5C04B68B" w14:textId="77777777" w:rsidR="00A20AF5" w:rsidRPr="00EA706C" w:rsidRDefault="00A20AF5" w:rsidP="00A20AF5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</w:pP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Conform Regulamentului de organizare a concursului, acesta va avea două etape de jurizare: prima etapă cu un rol de definire a conceptului curatorial și a conținutului, urmată de selectarea finaliștilor, care vor fi invitați să detalieze aspectele tehnice ale proiectului în etapa a doua de concurs.</w:t>
      </w:r>
    </w:p>
    <w:p w14:paraId="3BDBE12A" w14:textId="77777777" w:rsidR="00A20AF5" w:rsidRPr="00EA706C" w:rsidRDefault="00A20AF5" w:rsidP="00A20AF5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</w:pP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Înscrierea la Concurs se va realiza fără taxă, prin depunerea documentațiilor la sediul 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Ministerului Culturii</w:t>
      </w: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, 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Bulevardul Unirii nr. 22,</w:t>
      </w: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 Bucureşti, până la data de 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20</w:t>
      </w: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 noiembrie 202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3</w:t>
      </w: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, ora 14.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30</w:t>
      </w: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. Proiectele transmise prin e-mail sau fax, cele incomplete, cele care nu respectă cerințele impuse de organizatori și cele care vor ajunge la </w:t>
      </w:r>
      <w:r w:rsidRPr="00587C76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Ministerul Culturii</w:t>
      </w: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 la o dată ulterioară datei menționate, </w:t>
      </w: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lastRenderedPageBreak/>
        <w:t>indiferent de modalitatea de transmitere, nu vor fi luate în considerare.</w:t>
      </w:r>
    </w:p>
    <w:p w14:paraId="7D59ECF5" w14:textId="77777777" w:rsidR="00A20AF5" w:rsidRPr="00EA706C" w:rsidRDefault="00A20AF5" w:rsidP="00A20AF5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</w:pP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În vederea îndeplinirii scopului concursului, vor fi constituite o Comisie de selecţie și o Comisie de soluționare a contestațiilor, aprobate prin Ordin al Ministrului Culturii.</w:t>
      </w:r>
    </w:p>
    <w:p w14:paraId="7DE47800" w14:textId="77777777" w:rsidR="00A20AF5" w:rsidRPr="00EA706C" w:rsidRDefault="00A20AF5" w:rsidP="00A20AF5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</w:pP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 xml:space="preserve">Nu pot participa la concurs persoanele care au participat la organizarea sa, la elaborarea regulamentului, angajaţi ai instituţiilor organizatoare, membrii comisiei de selecţie şi cei ai comisiei de soluţionare a contestaţiilor sau rude şi afini ai acestora, până la gradul al doilea inclusiv, </w:t>
      </w:r>
      <w:r w:rsidRPr="00686287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respectiv asociaţii din firmele/ONG-urile în care membrii comisiei de selecţie, ai comisiei de soluţionare a contestaţiilor deţin funcţii de conducere</w:t>
      </w:r>
      <w:r w:rsidRPr="00EA706C"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  <w:t>. Membrii comisiilor nu pot primi misiuni profesionale legate de elaborarea proiectelor care vor fi înscrise în concurs.</w:t>
      </w:r>
    </w:p>
    <w:p w14:paraId="40DC81B9" w14:textId="77777777" w:rsidR="00A20AF5" w:rsidRPr="00587C76" w:rsidRDefault="00A20AF5" w:rsidP="00A20AF5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</w:pPr>
    </w:p>
    <w:p w14:paraId="66697B6F" w14:textId="77777777" w:rsidR="00A20AF5" w:rsidRPr="00587C76" w:rsidRDefault="00A20AF5" w:rsidP="00A20AF5">
      <w:pPr>
        <w:spacing w:after="240" w:line="276" w:lineRule="auto"/>
        <w:jc w:val="both"/>
        <w:rPr>
          <w:rFonts w:ascii="Times New Roman" w:eastAsia="Raleway-Bold" w:hAnsi="Times New Roman" w:cs="Times New Roman"/>
          <w:b/>
          <w:bCs/>
          <w:color w:val="000000"/>
          <w:kern w:val="1"/>
          <w:sz w:val="24"/>
          <w:szCs w:val="24"/>
        </w:rPr>
      </w:pPr>
      <w:r w:rsidRPr="00587C76">
        <w:rPr>
          <w:rFonts w:ascii="Times New Roman" w:eastAsia="Raleway-Bold" w:hAnsi="Times New Roman" w:cs="Times New Roman"/>
          <w:b/>
          <w:bCs/>
          <w:color w:val="000000"/>
          <w:kern w:val="1"/>
          <w:sz w:val="24"/>
          <w:szCs w:val="24"/>
        </w:rPr>
        <w:t>Calendarul de desfășurare a Concursului:</w:t>
      </w:r>
    </w:p>
    <w:p w14:paraId="77B13A5F" w14:textId="77777777" w:rsidR="00A20AF5" w:rsidRPr="00587C76" w:rsidRDefault="00A20AF5" w:rsidP="00A20AF5">
      <w:pPr>
        <w:spacing w:after="240" w:line="276" w:lineRule="auto"/>
        <w:jc w:val="both"/>
        <w:rPr>
          <w:rFonts w:ascii="Times New Roman" w:eastAsia="Raleway-Bold" w:hAnsi="Times New Roman" w:cs="Times New Roman"/>
          <w:b/>
          <w:bCs/>
          <w:color w:val="000000"/>
          <w:kern w:val="1"/>
          <w:sz w:val="24"/>
          <w:szCs w:val="24"/>
        </w:rPr>
      </w:pPr>
      <w:r w:rsidRPr="00587C76">
        <w:rPr>
          <w:rFonts w:ascii="Times New Roman" w:eastAsia="Raleway-Bold" w:hAnsi="Times New Roman" w:cs="Times New Roman"/>
          <w:b/>
          <w:bCs/>
          <w:color w:val="000000"/>
          <w:kern w:val="1"/>
          <w:sz w:val="24"/>
          <w:szCs w:val="24"/>
        </w:rPr>
        <w:t>ETAPA I</w:t>
      </w:r>
    </w:p>
    <w:p w14:paraId="651941AD" w14:textId="77777777" w:rsidR="00A20AF5" w:rsidRPr="00587C76" w:rsidRDefault="00A20AF5" w:rsidP="00A20AF5">
      <w:pPr>
        <w:numPr>
          <w:ilvl w:val="0"/>
          <w:numId w:val="26"/>
        </w:numPr>
        <w:suppressAutoHyphens/>
        <w:autoSpaceDN/>
        <w:spacing w:after="240" w:line="276" w:lineRule="auto"/>
        <w:jc w:val="both"/>
        <w:rPr>
          <w:rFonts w:ascii="Times New Roman" w:eastAsia="Raleway-Bold" w:hAnsi="Times New Roman" w:cs="Times New Roman"/>
          <w:b/>
          <w:bCs/>
          <w:color w:val="000000"/>
          <w:kern w:val="1"/>
          <w:sz w:val="24"/>
          <w:szCs w:val="24"/>
        </w:rPr>
      </w:pPr>
      <w:r w:rsidRPr="00587C76"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  <w:t xml:space="preserve">Depunerea documentaţiilor: termen limită – </w:t>
      </w:r>
      <w:r w:rsidRPr="00587C76">
        <w:rPr>
          <w:rFonts w:ascii="Times New Roman" w:eastAsia="Raleway-Bold" w:hAnsi="Times New Roman" w:cs="Times New Roman"/>
          <w:b/>
          <w:bCs/>
          <w:color w:val="000000"/>
          <w:kern w:val="1"/>
          <w:sz w:val="24"/>
          <w:szCs w:val="24"/>
        </w:rPr>
        <w:t>20 noiembrie 2023, ora 14:30;</w:t>
      </w:r>
    </w:p>
    <w:p w14:paraId="14F96ABC" w14:textId="77777777" w:rsidR="00A20AF5" w:rsidRPr="00587C76" w:rsidRDefault="00A20AF5" w:rsidP="00A20AF5">
      <w:pPr>
        <w:numPr>
          <w:ilvl w:val="0"/>
          <w:numId w:val="23"/>
        </w:numPr>
        <w:suppressAutoHyphens/>
        <w:autoSpaceDN/>
        <w:spacing w:after="240" w:line="276" w:lineRule="auto"/>
        <w:jc w:val="both"/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</w:pPr>
      <w:r w:rsidRPr="00587C76"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  <w:t xml:space="preserve">Jurizarea: </w:t>
      </w:r>
      <w:r w:rsidRPr="00587C76">
        <w:rPr>
          <w:rFonts w:ascii="Times New Roman" w:eastAsia="Raleway-Bold" w:hAnsi="Times New Roman" w:cs="Times New Roman"/>
          <w:b/>
          <w:bCs/>
          <w:color w:val="000000"/>
          <w:kern w:val="1"/>
          <w:sz w:val="24"/>
          <w:szCs w:val="24"/>
        </w:rPr>
        <w:t>21-22 noiembrie 2023;</w:t>
      </w:r>
    </w:p>
    <w:p w14:paraId="3F805C74" w14:textId="77777777" w:rsidR="00A20AF5" w:rsidRPr="00587C76" w:rsidRDefault="00A20AF5" w:rsidP="00A20AF5">
      <w:pPr>
        <w:numPr>
          <w:ilvl w:val="0"/>
          <w:numId w:val="23"/>
        </w:numPr>
        <w:suppressAutoHyphens/>
        <w:autoSpaceDN/>
        <w:spacing w:after="240" w:line="276" w:lineRule="auto"/>
        <w:jc w:val="both"/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</w:pPr>
      <w:r w:rsidRPr="00587C76"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  <w:t xml:space="preserve">Anunțarea rezultatelor ETAPEI I: </w:t>
      </w:r>
      <w:r w:rsidRPr="00587C76">
        <w:rPr>
          <w:rFonts w:ascii="Times New Roman" w:eastAsia="Raleway-Bold" w:hAnsi="Times New Roman" w:cs="Times New Roman"/>
          <w:b/>
          <w:bCs/>
          <w:color w:val="000000"/>
          <w:kern w:val="1"/>
          <w:sz w:val="24"/>
          <w:szCs w:val="24"/>
        </w:rPr>
        <w:t>22</w:t>
      </w:r>
      <w:r w:rsidRPr="00587C76"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87C76">
        <w:rPr>
          <w:rFonts w:ascii="Times New Roman" w:eastAsia="Raleway-Bold" w:hAnsi="Times New Roman" w:cs="Times New Roman"/>
          <w:b/>
          <w:bCs/>
          <w:color w:val="000000"/>
          <w:kern w:val="1"/>
          <w:sz w:val="24"/>
          <w:szCs w:val="24"/>
        </w:rPr>
        <w:t>noiembrie 2023;</w:t>
      </w:r>
    </w:p>
    <w:p w14:paraId="3A67A3C9" w14:textId="77777777" w:rsidR="00A20AF5" w:rsidRPr="00587C76" w:rsidRDefault="00A20AF5" w:rsidP="00A20AF5">
      <w:pPr>
        <w:numPr>
          <w:ilvl w:val="0"/>
          <w:numId w:val="25"/>
        </w:numPr>
        <w:suppressAutoHyphens/>
        <w:autoSpaceDN/>
        <w:spacing w:after="240" w:line="276" w:lineRule="auto"/>
        <w:jc w:val="both"/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</w:pPr>
      <w:r w:rsidRPr="00587C76"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  <w:t xml:space="preserve">Depunerea contestaţiilor: termen limită – </w:t>
      </w:r>
      <w:r w:rsidRPr="00587C76">
        <w:rPr>
          <w:rFonts w:ascii="Times New Roman" w:eastAsia="Raleway-Bold" w:hAnsi="Times New Roman" w:cs="Times New Roman"/>
          <w:b/>
          <w:bCs/>
          <w:color w:val="000000"/>
          <w:kern w:val="1"/>
          <w:sz w:val="24"/>
          <w:szCs w:val="24"/>
        </w:rPr>
        <w:t xml:space="preserve">23 noiembrie 2023, </w:t>
      </w:r>
      <w:r w:rsidRPr="00587C76">
        <w:rPr>
          <w:rFonts w:ascii="Times New Roman" w:eastAsia="Raleway-Bold" w:hAnsi="Times New Roman" w:cs="Times New Roman"/>
          <w:b/>
          <w:bCs/>
          <w:kern w:val="1"/>
          <w:sz w:val="24"/>
          <w:szCs w:val="24"/>
        </w:rPr>
        <w:t>ora 17:00</w:t>
      </w:r>
      <w:r w:rsidRPr="00587C76">
        <w:rPr>
          <w:rFonts w:ascii="Times New Roman" w:eastAsia="Raleway-Bold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Pr="00587C76">
        <w:rPr>
          <w:rFonts w:ascii="Times New Roman" w:eastAsia="Raleway-Bold" w:hAnsi="Times New Roman" w:cs="Times New Roman"/>
          <w:bCs/>
          <w:kern w:val="1"/>
          <w:sz w:val="24"/>
          <w:szCs w:val="24"/>
        </w:rPr>
        <w:t>la</w:t>
      </w:r>
      <w:r w:rsidRPr="00587C76">
        <w:rPr>
          <w:rFonts w:ascii="Times New Roman" w:eastAsia="Raleway-Bold" w:hAnsi="Times New Roman" w:cs="Times New Roman"/>
          <w:b/>
          <w:bCs/>
          <w:kern w:val="1"/>
          <w:sz w:val="24"/>
          <w:szCs w:val="24"/>
        </w:rPr>
        <w:t xml:space="preserve"> </w:t>
      </w:r>
      <w:r w:rsidRPr="00587C76">
        <w:rPr>
          <w:rFonts w:ascii="Times New Roman" w:eastAsia="Raleway-Bold" w:hAnsi="Times New Roman" w:cs="Times New Roman"/>
          <w:kern w:val="1"/>
          <w:sz w:val="24"/>
          <w:szCs w:val="24"/>
        </w:rPr>
        <w:t xml:space="preserve">sediul Ministerului Culturii, Bulevardul Unirii, nr. 22, sector 3, cod 030833 sau în format electronic prin e-mail la adresa </w:t>
      </w:r>
      <w:hyperlink r:id="rId10" w:history="1">
        <w:r w:rsidRPr="00587C76">
          <w:rPr>
            <w:rStyle w:val="Hyperlink"/>
            <w:rFonts w:ascii="Times New Roman" w:eastAsia="Raleway-Bold" w:hAnsi="Times New Roman" w:cs="Times New Roman"/>
            <w:kern w:val="1"/>
            <w:sz w:val="24"/>
            <w:szCs w:val="24"/>
          </w:rPr>
          <w:t>bienala.venetia@cultura.ro</w:t>
        </w:r>
      </w:hyperlink>
      <w:r w:rsidRPr="00587C76">
        <w:rPr>
          <w:rFonts w:ascii="Times New Roman" w:eastAsia="Raleway-Bold" w:hAnsi="Times New Roman" w:cs="Times New Roman"/>
          <w:bCs/>
          <w:i/>
          <w:color w:val="000000"/>
          <w:kern w:val="1"/>
          <w:sz w:val="24"/>
          <w:szCs w:val="24"/>
        </w:rPr>
        <w:t xml:space="preserve">, </w:t>
      </w:r>
      <w:r w:rsidRPr="00587C76"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  <w:t xml:space="preserve">conform prevederilor </w:t>
      </w:r>
      <w:r w:rsidRPr="00587C76">
        <w:rPr>
          <w:rFonts w:ascii="Times New Roman" w:eastAsia="Raleway-Bold" w:hAnsi="Times New Roman" w:cs="Times New Roman"/>
          <w:bCs/>
          <w:kern w:val="1"/>
          <w:sz w:val="24"/>
          <w:szCs w:val="24"/>
        </w:rPr>
        <w:t>Art. 8 din Regulamentul Concursului</w:t>
      </w:r>
      <w:r w:rsidRPr="00587C76">
        <w:rPr>
          <w:rFonts w:ascii="Times New Roman" w:eastAsia="Raleway-Bold" w:hAnsi="Times New Roman" w:cs="Times New Roman"/>
          <w:bCs/>
          <w:i/>
          <w:color w:val="000000"/>
          <w:kern w:val="1"/>
          <w:sz w:val="24"/>
          <w:szCs w:val="24"/>
        </w:rPr>
        <w:t>;</w:t>
      </w:r>
    </w:p>
    <w:p w14:paraId="35032119" w14:textId="77777777" w:rsidR="00A20AF5" w:rsidRPr="00587C76" w:rsidRDefault="00A20AF5" w:rsidP="00A20AF5">
      <w:pPr>
        <w:numPr>
          <w:ilvl w:val="0"/>
          <w:numId w:val="25"/>
        </w:numPr>
        <w:suppressAutoHyphens/>
        <w:autoSpaceDN/>
        <w:spacing w:after="240" w:line="276" w:lineRule="auto"/>
        <w:jc w:val="both"/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</w:pPr>
      <w:r w:rsidRPr="00587C76"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  <w:t xml:space="preserve">Soluţionarea contestaţiilor: </w:t>
      </w:r>
      <w:r w:rsidRPr="00587C76">
        <w:rPr>
          <w:rFonts w:ascii="Times New Roman" w:eastAsia="Raleway-Bold" w:hAnsi="Times New Roman" w:cs="Times New Roman"/>
          <w:b/>
          <w:bCs/>
          <w:color w:val="000000"/>
          <w:kern w:val="1"/>
          <w:sz w:val="24"/>
          <w:szCs w:val="24"/>
        </w:rPr>
        <w:t xml:space="preserve">24 – 27 noiembrie 2023, </w:t>
      </w:r>
      <w:r w:rsidRPr="00587C76"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  <w:t xml:space="preserve">conform prevederilor </w:t>
      </w:r>
      <w:r w:rsidRPr="00587C76">
        <w:rPr>
          <w:rFonts w:ascii="Times New Roman" w:eastAsia="Raleway-Bold" w:hAnsi="Times New Roman" w:cs="Times New Roman"/>
          <w:bCs/>
          <w:kern w:val="1"/>
          <w:sz w:val="24"/>
          <w:szCs w:val="24"/>
        </w:rPr>
        <w:t>Art. 8 din Regulamentul Concursului</w:t>
      </w:r>
      <w:r w:rsidRPr="00587C76">
        <w:rPr>
          <w:rFonts w:ascii="Times New Roman" w:eastAsia="Raleway-Bold" w:hAnsi="Times New Roman" w:cs="Times New Roman"/>
          <w:bCs/>
          <w:i/>
          <w:color w:val="000000"/>
          <w:kern w:val="1"/>
          <w:sz w:val="24"/>
          <w:szCs w:val="24"/>
        </w:rPr>
        <w:t>;</w:t>
      </w:r>
    </w:p>
    <w:p w14:paraId="54199612" w14:textId="77777777" w:rsidR="00A20AF5" w:rsidRPr="00587C76" w:rsidRDefault="00A20AF5" w:rsidP="00A20AF5">
      <w:pPr>
        <w:numPr>
          <w:ilvl w:val="0"/>
          <w:numId w:val="25"/>
        </w:numPr>
        <w:suppressAutoHyphens/>
        <w:autoSpaceDN/>
        <w:spacing w:after="240" w:line="276" w:lineRule="auto"/>
        <w:jc w:val="both"/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</w:pPr>
      <w:r w:rsidRPr="00587C76"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  <w:t xml:space="preserve">Publicarea rezultatelor finale: </w:t>
      </w:r>
      <w:r w:rsidRPr="00587C76">
        <w:rPr>
          <w:rFonts w:ascii="Times New Roman" w:eastAsia="Raleway-Bold" w:hAnsi="Times New Roman" w:cs="Times New Roman"/>
          <w:b/>
          <w:bCs/>
          <w:color w:val="000000"/>
          <w:kern w:val="1"/>
          <w:sz w:val="24"/>
          <w:szCs w:val="24"/>
        </w:rPr>
        <w:t>27 noiembrie 2023</w:t>
      </w:r>
      <w:r w:rsidRPr="00587C76"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  <w:t xml:space="preserve">, conform prevederilor </w:t>
      </w:r>
      <w:r w:rsidRPr="00587C76">
        <w:rPr>
          <w:rFonts w:ascii="Times New Roman" w:eastAsia="Raleway-Bold" w:hAnsi="Times New Roman" w:cs="Times New Roman"/>
          <w:bCs/>
          <w:kern w:val="1"/>
          <w:sz w:val="24"/>
          <w:szCs w:val="24"/>
        </w:rPr>
        <w:t>Art. 8 din Regulamentul Concursului</w:t>
      </w:r>
      <w:r w:rsidRPr="00587C76">
        <w:rPr>
          <w:rFonts w:ascii="Times New Roman" w:eastAsia="Raleway-Bold" w:hAnsi="Times New Roman" w:cs="Times New Roman"/>
          <w:bCs/>
          <w:i/>
          <w:color w:val="000000"/>
          <w:kern w:val="1"/>
          <w:sz w:val="24"/>
          <w:szCs w:val="24"/>
        </w:rPr>
        <w:t>;</w:t>
      </w:r>
    </w:p>
    <w:p w14:paraId="749F1025" w14:textId="77777777" w:rsidR="00A20AF5" w:rsidRPr="00587C76" w:rsidRDefault="00A20AF5" w:rsidP="00A20AF5">
      <w:pPr>
        <w:numPr>
          <w:ilvl w:val="0"/>
          <w:numId w:val="25"/>
        </w:numPr>
        <w:suppressAutoHyphens/>
        <w:autoSpaceDN/>
        <w:spacing w:after="240" w:line="276" w:lineRule="auto"/>
        <w:jc w:val="both"/>
        <w:rPr>
          <w:rFonts w:ascii="Times New Roman" w:eastAsia="Raleway-Bold" w:hAnsi="Times New Roman" w:cs="Times New Roman"/>
          <w:b/>
          <w:bCs/>
          <w:color w:val="000000"/>
          <w:kern w:val="1"/>
          <w:sz w:val="24"/>
          <w:szCs w:val="24"/>
        </w:rPr>
      </w:pPr>
      <w:r w:rsidRPr="00587C76"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  <w:t xml:space="preserve">Întâlnire cu reprezentanții echipelor finaliste: </w:t>
      </w:r>
      <w:r w:rsidRPr="00587C76">
        <w:rPr>
          <w:rFonts w:ascii="Times New Roman" w:eastAsia="Raleway-Bold" w:hAnsi="Times New Roman" w:cs="Times New Roman"/>
          <w:b/>
          <w:bCs/>
          <w:color w:val="000000"/>
          <w:kern w:val="1"/>
          <w:sz w:val="24"/>
          <w:szCs w:val="24"/>
        </w:rPr>
        <w:t>29 noiembrie 2023</w:t>
      </w:r>
      <w:r>
        <w:rPr>
          <w:rFonts w:ascii="Times New Roman" w:eastAsia="Raleway-Bold" w:hAnsi="Times New Roman" w:cs="Times New Roman"/>
          <w:b/>
          <w:bCs/>
          <w:color w:val="000000"/>
          <w:kern w:val="1"/>
          <w:sz w:val="24"/>
          <w:szCs w:val="24"/>
        </w:rPr>
        <w:t>.</w:t>
      </w:r>
    </w:p>
    <w:p w14:paraId="153B52F4" w14:textId="77777777" w:rsidR="00A20AF5" w:rsidRPr="00587C76" w:rsidRDefault="00A20AF5" w:rsidP="00A20AF5">
      <w:pPr>
        <w:spacing w:after="240" w:line="276" w:lineRule="auto"/>
        <w:jc w:val="both"/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</w:pPr>
    </w:p>
    <w:p w14:paraId="1FEA29B1" w14:textId="77777777" w:rsidR="00A20AF5" w:rsidRPr="00587C76" w:rsidRDefault="00A20AF5" w:rsidP="00A20AF5">
      <w:pPr>
        <w:spacing w:after="240" w:line="276" w:lineRule="auto"/>
        <w:jc w:val="both"/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</w:pPr>
      <w:r w:rsidRPr="00587C76">
        <w:rPr>
          <w:rFonts w:ascii="Times New Roman" w:eastAsia="Raleway-Bold" w:hAnsi="Times New Roman" w:cs="Times New Roman"/>
          <w:b/>
          <w:bCs/>
          <w:color w:val="000000"/>
          <w:kern w:val="1"/>
          <w:sz w:val="24"/>
          <w:szCs w:val="24"/>
        </w:rPr>
        <w:t>ETAPA a II-a</w:t>
      </w:r>
    </w:p>
    <w:p w14:paraId="754E36FA" w14:textId="77777777" w:rsidR="00A20AF5" w:rsidRPr="00587C76" w:rsidRDefault="00A20AF5" w:rsidP="00A20AF5">
      <w:pPr>
        <w:numPr>
          <w:ilvl w:val="0"/>
          <w:numId w:val="24"/>
        </w:numPr>
        <w:suppressAutoHyphens/>
        <w:autoSpaceDN/>
        <w:spacing w:after="240" w:line="276" w:lineRule="auto"/>
        <w:jc w:val="both"/>
        <w:rPr>
          <w:rFonts w:ascii="Times New Roman" w:eastAsia="Raleway-Bold" w:hAnsi="Times New Roman" w:cs="Times New Roman"/>
          <w:b/>
          <w:bCs/>
          <w:color w:val="000000"/>
          <w:kern w:val="1"/>
          <w:sz w:val="24"/>
          <w:szCs w:val="24"/>
        </w:rPr>
      </w:pPr>
      <w:r w:rsidRPr="00587C76"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  <w:t xml:space="preserve">Depunerea documentaţiilor: termen limită – </w:t>
      </w:r>
      <w:r w:rsidRPr="00587C76">
        <w:rPr>
          <w:rFonts w:ascii="Times New Roman" w:eastAsia="Raleway-Bold" w:hAnsi="Times New Roman" w:cs="Times New Roman"/>
          <w:b/>
          <w:bCs/>
          <w:color w:val="000000"/>
          <w:kern w:val="1"/>
          <w:sz w:val="24"/>
          <w:szCs w:val="24"/>
        </w:rPr>
        <w:t>8 ianuarie 2024, ora 16:00;</w:t>
      </w:r>
    </w:p>
    <w:p w14:paraId="54A00031" w14:textId="77777777" w:rsidR="00A20AF5" w:rsidRPr="00587C76" w:rsidRDefault="00A20AF5" w:rsidP="00A20AF5">
      <w:pPr>
        <w:numPr>
          <w:ilvl w:val="0"/>
          <w:numId w:val="24"/>
        </w:numPr>
        <w:suppressAutoHyphens/>
        <w:autoSpaceDN/>
        <w:spacing w:after="240" w:line="276" w:lineRule="auto"/>
        <w:jc w:val="both"/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</w:pPr>
      <w:r w:rsidRPr="00587C76"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  <w:t xml:space="preserve">Jurizarea: </w:t>
      </w:r>
      <w:r w:rsidRPr="00587C76">
        <w:rPr>
          <w:rFonts w:ascii="Times New Roman" w:eastAsia="Raleway-Bold" w:hAnsi="Times New Roman" w:cs="Times New Roman"/>
          <w:b/>
          <w:bCs/>
          <w:color w:val="000000"/>
          <w:kern w:val="1"/>
          <w:sz w:val="24"/>
          <w:szCs w:val="24"/>
        </w:rPr>
        <w:t>9-10 ianuarie 2024;</w:t>
      </w:r>
    </w:p>
    <w:p w14:paraId="19343CE2" w14:textId="77777777" w:rsidR="00A20AF5" w:rsidRPr="00587C76" w:rsidRDefault="00A20AF5" w:rsidP="00A20AF5">
      <w:pPr>
        <w:numPr>
          <w:ilvl w:val="0"/>
          <w:numId w:val="24"/>
        </w:numPr>
        <w:suppressAutoHyphens/>
        <w:autoSpaceDN/>
        <w:spacing w:after="240" w:line="276" w:lineRule="auto"/>
        <w:jc w:val="both"/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</w:pPr>
      <w:r w:rsidRPr="00587C76"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  <w:t xml:space="preserve">Anunțarea rezultatelor ETAPEI II: </w:t>
      </w:r>
      <w:r w:rsidRPr="00587C76">
        <w:rPr>
          <w:rFonts w:ascii="Times New Roman" w:eastAsia="Raleway-Bold" w:hAnsi="Times New Roman" w:cs="Times New Roman"/>
          <w:b/>
          <w:bCs/>
          <w:color w:val="000000"/>
          <w:kern w:val="1"/>
          <w:sz w:val="24"/>
          <w:szCs w:val="24"/>
        </w:rPr>
        <w:t>10 ianuarie 2024;</w:t>
      </w:r>
    </w:p>
    <w:p w14:paraId="04105EDB" w14:textId="77777777" w:rsidR="00A20AF5" w:rsidRPr="00587C76" w:rsidRDefault="00A20AF5" w:rsidP="00A20AF5">
      <w:pPr>
        <w:numPr>
          <w:ilvl w:val="0"/>
          <w:numId w:val="25"/>
        </w:numPr>
        <w:suppressAutoHyphens/>
        <w:autoSpaceDN/>
        <w:spacing w:after="240" w:line="276" w:lineRule="auto"/>
        <w:jc w:val="both"/>
        <w:rPr>
          <w:rFonts w:ascii="Times New Roman" w:eastAsia="Raleway-Bold" w:hAnsi="Times New Roman" w:cs="Times New Roman"/>
          <w:bCs/>
          <w:i/>
          <w:color w:val="000000"/>
          <w:kern w:val="1"/>
          <w:sz w:val="24"/>
          <w:szCs w:val="24"/>
        </w:rPr>
      </w:pPr>
      <w:r w:rsidRPr="00587C76"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  <w:t xml:space="preserve">Depunerea contestaţiilor: termen limită – </w:t>
      </w:r>
      <w:r w:rsidRPr="00587C76">
        <w:rPr>
          <w:rFonts w:ascii="Times New Roman" w:eastAsia="Raleway-Bold" w:hAnsi="Times New Roman" w:cs="Times New Roman"/>
          <w:b/>
          <w:bCs/>
          <w:color w:val="000000"/>
          <w:kern w:val="1"/>
          <w:sz w:val="24"/>
          <w:szCs w:val="24"/>
        </w:rPr>
        <w:t xml:space="preserve">11 ianuarie 2024, ora 17:00 </w:t>
      </w:r>
      <w:r w:rsidRPr="00587C76">
        <w:rPr>
          <w:rFonts w:ascii="Times New Roman" w:eastAsia="Raleway-Bold" w:hAnsi="Times New Roman" w:cs="Times New Roman"/>
          <w:bCs/>
          <w:kern w:val="1"/>
          <w:sz w:val="24"/>
          <w:szCs w:val="24"/>
        </w:rPr>
        <w:t xml:space="preserve">la </w:t>
      </w:r>
      <w:r w:rsidRPr="00587C76">
        <w:rPr>
          <w:rFonts w:ascii="Times New Roman" w:eastAsia="Raleway-Bold" w:hAnsi="Times New Roman" w:cs="Times New Roman"/>
          <w:kern w:val="1"/>
          <w:sz w:val="24"/>
          <w:szCs w:val="24"/>
        </w:rPr>
        <w:t xml:space="preserve">sediul </w:t>
      </w:r>
      <w:r w:rsidRPr="00587C76">
        <w:rPr>
          <w:rFonts w:ascii="Times New Roman" w:eastAsia="Raleway-Bold" w:hAnsi="Times New Roman" w:cs="Times New Roman"/>
          <w:kern w:val="1"/>
          <w:sz w:val="24"/>
          <w:szCs w:val="24"/>
        </w:rPr>
        <w:lastRenderedPageBreak/>
        <w:t xml:space="preserve">Ministerului Culturii, Bulevardul Unirii, nr. 22, sector 3, cod 030833 sau în format electronic prin e-mail la adresa </w:t>
      </w:r>
      <w:hyperlink r:id="rId11" w:history="1">
        <w:r w:rsidRPr="00587C76">
          <w:rPr>
            <w:rStyle w:val="Hyperlink"/>
            <w:rFonts w:ascii="Times New Roman" w:eastAsia="Raleway-Bold" w:hAnsi="Times New Roman" w:cs="Times New Roman"/>
            <w:kern w:val="1"/>
            <w:sz w:val="24"/>
            <w:szCs w:val="24"/>
          </w:rPr>
          <w:t>bienala.venetia@cultura.ro</w:t>
        </w:r>
      </w:hyperlink>
      <w:r w:rsidRPr="00587C76">
        <w:rPr>
          <w:rFonts w:ascii="Times New Roman" w:eastAsia="Raleway-Bold" w:hAnsi="Times New Roman" w:cs="Times New Roman"/>
          <w:b/>
          <w:kern w:val="1"/>
          <w:sz w:val="24"/>
          <w:szCs w:val="24"/>
        </w:rPr>
        <w:t xml:space="preserve">, </w:t>
      </w:r>
      <w:r w:rsidRPr="00587C76"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  <w:t xml:space="preserve">conform prevederilor </w:t>
      </w:r>
      <w:r w:rsidRPr="00587C76">
        <w:rPr>
          <w:rFonts w:ascii="Times New Roman" w:eastAsia="Raleway-Bold" w:hAnsi="Times New Roman" w:cs="Times New Roman"/>
          <w:bCs/>
          <w:kern w:val="1"/>
          <w:sz w:val="24"/>
          <w:szCs w:val="24"/>
        </w:rPr>
        <w:t>Art. 8</w:t>
      </w:r>
      <w:r w:rsidRPr="00587C76"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  <w:t xml:space="preserve"> din Regulamentul Concursului;</w:t>
      </w:r>
    </w:p>
    <w:p w14:paraId="0313A63E" w14:textId="77777777" w:rsidR="00A20AF5" w:rsidRPr="00587C76" w:rsidRDefault="00A20AF5" w:rsidP="00A20AF5">
      <w:pPr>
        <w:numPr>
          <w:ilvl w:val="0"/>
          <w:numId w:val="25"/>
        </w:numPr>
        <w:suppressAutoHyphens/>
        <w:autoSpaceDN/>
        <w:spacing w:after="240" w:line="276" w:lineRule="auto"/>
        <w:jc w:val="both"/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</w:pPr>
      <w:r w:rsidRPr="00587C76"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  <w:t xml:space="preserve">Soluţionarea contestaţiilor: </w:t>
      </w:r>
      <w:r w:rsidRPr="00587C76">
        <w:rPr>
          <w:rFonts w:ascii="Times New Roman" w:eastAsia="Raleway-Bold" w:hAnsi="Times New Roman" w:cs="Times New Roman"/>
          <w:b/>
          <w:bCs/>
          <w:color w:val="000000"/>
          <w:kern w:val="1"/>
          <w:sz w:val="24"/>
          <w:szCs w:val="24"/>
        </w:rPr>
        <w:t>12 – 15 ianuarie 2024,</w:t>
      </w:r>
      <w:r w:rsidRPr="00587C76"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  <w:t xml:space="preserve"> conform prevederilor </w:t>
      </w:r>
      <w:r w:rsidRPr="00587C76">
        <w:rPr>
          <w:rFonts w:ascii="Times New Roman" w:eastAsia="Raleway-Bold" w:hAnsi="Times New Roman" w:cs="Times New Roman"/>
          <w:bCs/>
          <w:kern w:val="1"/>
          <w:sz w:val="24"/>
          <w:szCs w:val="24"/>
        </w:rPr>
        <w:t>Art. 8</w:t>
      </w:r>
      <w:r w:rsidRPr="00587C76"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  <w:t>;</w:t>
      </w:r>
    </w:p>
    <w:p w14:paraId="23DD5238" w14:textId="77777777" w:rsidR="00A20AF5" w:rsidRPr="00587C76" w:rsidRDefault="00A20AF5" w:rsidP="00A20AF5">
      <w:pPr>
        <w:numPr>
          <w:ilvl w:val="0"/>
          <w:numId w:val="25"/>
        </w:numPr>
        <w:suppressAutoHyphens/>
        <w:autoSpaceDN/>
        <w:spacing w:after="240" w:line="276" w:lineRule="auto"/>
        <w:jc w:val="both"/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</w:pPr>
      <w:r w:rsidRPr="00587C76">
        <w:rPr>
          <w:rFonts w:ascii="Times New Roman" w:eastAsia="Raleway-Bold" w:hAnsi="Times New Roman" w:cs="Times New Roman"/>
          <w:bCs/>
          <w:color w:val="000000"/>
          <w:kern w:val="1"/>
          <w:sz w:val="24"/>
          <w:szCs w:val="24"/>
        </w:rPr>
        <w:t xml:space="preserve">Anunţarea publică a proiectului câştigător: </w:t>
      </w:r>
      <w:r w:rsidRPr="00587C76">
        <w:rPr>
          <w:rFonts w:ascii="Times New Roman" w:eastAsia="Raleway-Bold" w:hAnsi="Times New Roman" w:cs="Times New Roman"/>
          <w:b/>
          <w:bCs/>
          <w:color w:val="000000"/>
          <w:kern w:val="1"/>
          <w:sz w:val="24"/>
          <w:szCs w:val="24"/>
        </w:rPr>
        <w:t>15 ianuarie 2024.</w:t>
      </w:r>
    </w:p>
    <w:p w14:paraId="7CA802F0" w14:textId="77777777" w:rsidR="00A20AF5" w:rsidRPr="00EA706C" w:rsidRDefault="00A20AF5" w:rsidP="00A20AF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</w:pPr>
    </w:p>
    <w:p w14:paraId="5485A4CD" w14:textId="77777777" w:rsidR="00A20AF5" w:rsidRPr="00EA706C" w:rsidRDefault="00A20AF5" w:rsidP="00A20AF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</w:pPr>
    </w:p>
    <w:p w14:paraId="261030CE" w14:textId="77777777" w:rsidR="00A20AF5" w:rsidRPr="00587C76" w:rsidRDefault="00A20AF5" w:rsidP="00A20AF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o-RO"/>
        </w:rPr>
      </w:pPr>
      <w:r w:rsidRPr="00587C76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o-RO"/>
        </w:rPr>
        <w:t>Informaţii suplimentare la:</w:t>
      </w:r>
    </w:p>
    <w:p w14:paraId="562D0AA1" w14:textId="77777777" w:rsidR="00A20AF5" w:rsidRPr="00EA706C" w:rsidRDefault="00A20AF5" w:rsidP="00A20AF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</w:pPr>
      <w:hyperlink r:id="rId12" w:history="1">
        <w:r w:rsidRPr="00587C7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o-RO"/>
          </w:rPr>
          <w:t>bienala.venetia@cultura.ro</w:t>
        </w:r>
      </w:hyperlink>
      <w:r w:rsidRPr="00587C76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o-RO"/>
        </w:rPr>
        <w:t xml:space="preserve"> </w:t>
      </w:r>
    </w:p>
    <w:p w14:paraId="18FD9A62" w14:textId="77777777" w:rsidR="00A20AF5" w:rsidRPr="00EA706C" w:rsidRDefault="00A20AF5" w:rsidP="00A20AF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</w:pPr>
    </w:p>
    <w:p w14:paraId="5418578D" w14:textId="77777777" w:rsidR="00A20AF5" w:rsidRPr="00EA706C" w:rsidRDefault="00A20AF5" w:rsidP="00A20AF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</w:pPr>
      <w:r w:rsidRPr="00587C76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o-RO"/>
        </w:rPr>
        <w:t>Documente necesare:</w:t>
      </w:r>
    </w:p>
    <w:p w14:paraId="44E38DAB" w14:textId="77777777" w:rsidR="00A20AF5" w:rsidRDefault="00A20AF5" w:rsidP="00A20AF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962B7"/>
          <w:sz w:val="24"/>
          <w:szCs w:val="24"/>
          <w:lang w:eastAsia="ro-RO"/>
        </w:rPr>
      </w:pPr>
      <w:r w:rsidRPr="00587C76">
        <w:rPr>
          <w:rFonts w:ascii="Times New Roman" w:eastAsia="Times New Roman" w:hAnsi="Times New Roman" w:cs="Times New Roman"/>
          <w:color w:val="2962B7"/>
          <w:sz w:val="24"/>
          <w:szCs w:val="24"/>
          <w:lang w:eastAsia="ro-RO"/>
        </w:rPr>
        <w:t>Regulament de organizare a concursului</w:t>
      </w:r>
    </w:p>
    <w:p w14:paraId="68BEC3F7" w14:textId="77777777" w:rsidR="00A20AF5" w:rsidRDefault="00A20AF5" w:rsidP="00A20AF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</w:pPr>
      <w:r w:rsidRPr="00587C76">
        <w:rPr>
          <w:rFonts w:ascii="Times New Roman" w:eastAsia="Times New Roman" w:hAnsi="Times New Roman" w:cs="Times New Roman"/>
          <w:color w:val="2962B7"/>
          <w:sz w:val="24"/>
          <w:szCs w:val="24"/>
          <w:lang w:eastAsia="ro-RO"/>
        </w:rPr>
        <w:t>Anexa 1 la Regulamentul de organizare a concursului</w:t>
      </w:r>
    </w:p>
    <w:p w14:paraId="7970DBAE" w14:textId="77777777" w:rsidR="00A20AF5" w:rsidRDefault="00A20AF5" w:rsidP="00A20AF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</w:pPr>
      <w:r w:rsidRPr="00587C76">
        <w:rPr>
          <w:rFonts w:ascii="Times New Roman" w:eastAsia="Times New Roman" w:hAnsi="Times New Roman" w:cs="Times New Roman"/>
          <w:color w:val="2962B7"/>
          <w:sz w:val="24"/>
          <w:szCs w:val="24"/>
          <w:lang w:eastAsia="ro-RO"/>
        </w:rPr>
        <w:t>Anexa 2 la Regulamentul de organizare a concursului</w:t>
      </w:r>
    </w:p>
    <w:p w14:paraId="79A89333" w14:textId="77777777" w:rsidR="00A20AF5" w:rsidRDefault="00A20AF5" w:rsidP="00A20AF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962B7"/>
          <w:sz w:val="24"/>
          <w:szCs w:val="24"/>
          <w:lang w:eastAsia="ro-RO"/>
        </w:rPr>
      </w:pPr>
      <w:r w:rsidRPr="00587C76">
        <w:rPr>
          <w:rFonts w:ascii="Times New Roman" w:eastAsia="Times New Roman" w:hAnsi="Times New Roman" w:cs="Times New Roman"/>
          <w:color w:val="2962B7"/>
          <w:sz w:val="24"/>
          <w:szCs w:val="24"/>
          <w:lang w:eastAsia="ro-RO"/>
        </w:rPr>
        <w:t>Anexa 3 la Regulamentul de organizare a concursului</w:t>
      </w:r>
    </w:p>
    <w:p w14:paraId="5324086F" w14:textId="77777777" w:rsidR="00A20AF5" w:rsidRDefault="00A20AF5" w:rsidP="00A20AF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962B7"/>
          <w:sz w:val="24"/>
          <w:szCs w:val="24"/>
          <w:lang w:eastAsia="ro-RO"/>
        </w:rPr>
      </w:pPr>
      <w:r w:rsidRPr="00587C76">
        <w:rPr>
          <w:rFonts w:ascii="Times New Roman" w:eastAsia="Times New Roman" w:hAnsi="Times New Roman" w:cs="Times New Roman"/>
          <w:color w:val="2962B7"/>
          <w:sz w:val="24"/>
          <w:szCs w:val="24"/>
          <w:lang w:eastAsia="ro-RO"/>
        </w:rPr>
        <w:t>Anexa 4 la Regulamentul de organizare a concursului</w:t>
      </w:r>
    </w:p>
    <w:p w14:paraId="28645C5F" w14:textId="77777777" w:rsidR="00A20AF5" w:rsidRDefault="00A20AF5" w:rsidP="00A20AF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962B7"/>
          <w:sz w:val="24"/>
          <w:szCs w:val="24"/>
          <w:lang w:eastAsia="ro-RO"/>
        </w:rPr>
      </w:pPr>
      <w:r w:rsidRPr="00587C76">
        <w:rPr>
          <w:rFonts w:ascii="Times New Roman" w:eastAsia="Times New Roman" w:hAnsi="Times New Roman" w:cs="Times New Roman"/>
          <w:color w:val="2962B7"/>
          <w:sz w:val="24"/>
          <w:szCs w:val="24"/>
          <w:lang w:eastAsia="ro-RO"/>
        </w:rPr>
        <w:t>Arhiva Planuri Pavilion Giardini</w:t>
      </w:r>
    </w:p>
    <w:p w14:paraId="2D387E62" w14:textId="77777777" w:rsidR="00A20AF5" w:rsidRPr="00587C76" w:rsidRDefault="00A20AF5" w:rsidP="00A20AF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31313"/>
          <w:sz w:val="24"/>
          <w:szCs w:val="24"/>
          <w:lang w:eastAsia="ro-RO"/>
        </w:rPr>
      </w:pPr>
      <w:r w:rsidRPr="00587C76">
        <w:rPr>
          <w:rFonts w:ascii="Times New Roman" w:eastAsia="Times New Roman" w:hAnsi="Times New Roman" w:cs="Times New Roman"/>
          <w:color w:val="2962B7"/>
          <w:sz w:val="24"/>
          <w:szCs w:val="24"/>
          <w:lang w:eastAsia="ro-RO"/>
        </w:rPr>
        <w:t>Plan Noua Galerie a IRCCU</w:t>
      </w:r>
    </w:p>
    <w:p w14:paraId="7D9EA0D3" w14:textId="77777777" w:rsidR="00E76FA0" w:rsidRPr="003F64A9" w:rsidRDefault="00E76FA0" w:rsidP="00BD7F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E76FA0" w:rsidRPr="003F64A9" w:rsidSect="005B2E84">
      <w:headerReference w:type="default" r:id="rId13"/>
      <w:pgSz w:w="11906" w:h="16838" w:code="9"/>
      <w:pgMar w:top="1440" w:right="1133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0C32" w14:textId="77777777" w:rsidR="00761AA4" w:rsidRDefault="00761AA4" w:rsidP="00B64A05">
      <w:r>
        <w:separator/>
      </w:r>
    </w:p>
  </w:endnote>
  <w:endnote w:type="continuationSeparator" w:id="0">
    <w:p w14:paraId="5FDB6B8D" w14:textId="77777777" w:rsidR="00761AA4" w:rsidRDefault="00761AA4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aleway-Bold">
    <w:altName w:val="Arial Unicode MS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601E" w14:textId="77777777" w:rsidR="00761AA4" w:rsidRDefault="00761AA4" w:rsidP="00B64A05">
      <w:r>
        <w:separator/>
      </w:r>
    </w:p>
  </w:footnote>
  <w:footnote w:type="continuationSeparator" w:id="0">
    <w:p w14:paraId="3C4D1CEC" w14:textId="77777777" w:rsidR="00761AA4" w:rsidRDefault="00761AA4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A4E0" w14:textId="20918A4E" w:rsidR="000A32BA" w:rsidRPr="00B64A05" w:rsidRDefault="000A32BA" w:rsidP="00B64A05">
    <w:pPr>
      <w:pStyle w:val="Header"/>
      <w:ind w:left="-709"/>
    </w:pPr>
    <w:r>
      <w:rPr>
        <w:noProof/>
      </w:rPr>
      <w:drawing>
        <wp:inline distT="0" distB="0" distL="0" distR="0" wp14:anchorId="0A7397F3" wp14:editId="7831CA55">
          <wp:extent cx="6800850" cy="687000"/>
          <wp:effectExtent l="0" t="0" r="0" b="0"/>
          <wp:docPr id="322073998" name="Picture 322073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1943" cy="69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D29"/>
    <w:multiLevelType w:val="multilevel"/>
    <w:tmpl w:val="8030357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3"/>
      <w:numFmt w:val="bullet"/>
      <w:lvlText w:val="-"/>
      <w:lvlJc w:val="left"/>
      <w:pPr>
        <w:tabs>
          <w:tab w:val="num" w:pos="3524"/>
        </w:tabs>
        <w:ind w:left="3524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3586D0F"/>
    <w:multiLevelType w:val="hybridMultilevel"/>
    <w:tmpl w:val="9EC8075E"/>
    <w:lvl w:ilvl="0" w:tplc="893A0C70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5208E"/>
    <w:multiLevelType w:val="hybridMultilevel"/>
    <w:tmpl w:val="99CA8462"/>
    <w:lvl w:ilvl="0" w:tplc="15BC4FE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B43D1"/>
    <w:multiLevelType w:val="hybridMultilevel"/>
    <w:tmpl w:val="BF4C3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B2D1C"/>
    <w:multiLevelType w:val="hybridMultilevel"/>
    <w:tmpl w:val="6F5A2EE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24591F1D"/>
    <w:multiLevelType w:val="hybridMultilevel"/>
    <w:tmpl w:val="94C8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E3369"/>
    <w:multiLevelType w:val="hybridMultilevel"/>
    <w:tmpl w:val="3538F63C"/>
    <w:lvl w:ilvl="0" w:tplc="103ABC96">
      <w:start w:val="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" w15:restartNumberingAfterBreak="0">
    <w:nsid w:val="2EE94D08"/>
    <w:multiLevelType w:val="hybridMultilevel"/>
    <w:tmpl w:val="77965AA4"/>
    <w:lvl w:ilvl="0" w:tplc="004CD92E">
      <w:start w:val="10"/>
      <w:numFmt w:val="bullet"/>
      <w:lvlText w:val="-"/>
      <w:lvlJc w:val="left"/>
      <w:pPr>
        <w:ind w:left="1140" w:hanging="360"/>
      </w:pPr>
      <w:rPr>
        <w:rFonts w:ascii="Times New Roman" w:eastAsia="Georg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3CF5102"/>
    <w:multiLevelType w:val="hybridMultilevel"/>
    <w:tmpl w:val="67A0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86A2A"/>
    <w:multiLevelType w:val="hybridMultilevel"/>
    <w:tmpl w:val="575E0D6C"/>
    <w:lvl w:ilvl="0" w:tplc="52143D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D628D"/>
    <w:multiLevelType w:val="hybridMultilevel"/>
    <w:tmpl w:val="0D9EDEA0"/>
    <w:lvl w:ilvl="0" w:tplc="9A94CC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C1B28D5"/>
    <w:multiLevelType w:val="hybridMultilevel"/>
    <w:tmpl w:val="5E0434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676CF"/>
    <w:multiLevelType w:val="hybridMultilevel"/>
    <w:tmpl w:val="88B2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629FD"/>
    <w:multiLevelType w:val="hybridMultilevel"/>
    <w:tmpl w:val="0974EA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C5C16"/>
    <w:multiLevelType w:val="hybridMultilevel"/>
    <w:tmpl w:val="DFD0D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41143"/>
    <w:multiLevelType w:val="hybridMultilevel"/>
    <w:tmpl w:val="28747554"/>
    <w:lvl w:ilvl="0" w:tplc="96AE3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878AB"/>
    <w:multiLevelType w:val="hybridMultilevel"/>
    <w:tmpl w:val="33744CA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14D13"/>
    <w:multiLevelType w:val="hybridMultilevel"/>
    <w:tmpl w:val="1EA057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338A8"/>
    <w:multiLevelType w:val="multilevel"/>
    <w:tmpl w:val="6316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78384F"/>
    <w:multiLevelType w:val="multilevel"/>
    <w:tmpl w:val="FDC4113C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2D82184"/>
    <w:multiLevelType w:val="multilevel"/>
    <w:tmpl w:val="80C6A0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45657FF"/>
    <w:multiLevelType w:val="hybridMultilevel"/>
    <w:tmpl w:val="95FC7E84"/>
    <w:lvl w:ilvl="0" w:tplc="298AE122">
      <w:start w:val="2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92741"/>
    <w:multiLevelType w:val="multilevel"/>
    <w:tmpl w:val="637A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131F19"/>
    <w:multiLevelType w:val="hybridMultilevel"/>
    <w:tmpl w:val="235A77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75189"/>
    <w:multiLevelType w:val="multilevel"/>
    <w:tmpl w:val="5F0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7528F9"/>
    <w:multiLevelType w:val="multilevel"/>
    <w:tmpl w:val="3CAA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 w16cid:durableId="948657479">
    <w:abstractNumId w:val="13"/>
  </w:num>
  <w:num w:numId="2" w16cid:durableId="898248548">
    <w:abstractNumId w:val="12"/>
  </w:num>
  <w:num w:numId="3" w16cid:durableId="1029985432">
    <w:abstractNumId w:val="0"/>
  </w:num>
  <w:num w:numId="4" w16cid:durableId="2004164185">
    <w:abstractNumId w:val="19"/>
  </w:num>
  <w:num w:numId="5" w16cid:durableId="1747877020">
    <w:abstractNumId w:val="25"/>
  </w:num>
  <w:num w:numId="6" w16cid:durableId="1226919338">
    <w:abstractNumId w:val="11"/>
  </w:num>
  <w:num w:numId="7" w16cid:durableId="36589495">
    <w:abstractNumId w:val="9"/>
  </w:num>
  <w:num w:numId="8" w16cid:durableId="48264143">
    <w:abstractNumId w:val="15"/>
  </w:num>
  <w:num w:numId="9" w16cid:durableId="390233649">
    <w:abstractNumId w:val="2"/>
  </w:num>
  <w:num w:numId="10" w16cid:durableId="516693923">
    <w:abstractNumId w:val="20"/>
  </w:num>
  <w:num w:numId="11" w16cid:durableId="1620867919">
    <w:abstractNumId w:val="16"/>
  </w:num>
  <w:num w:numId="12" w16cid:durableId="1696229628">
    <w:abstractNumId w:val="21"/>
  </w:num>
  <w:num w:numId="13" w16cid:durableId="2124153043">
    <w:abstractNumId w:val="10"/>
  </w:num>
  <w:num w:numId="14" w16cid:durableId="1769807335">
    <w:abstractNumId w:val="4"/>
  </w:num>
  <w:num w:numId="15" w16cid:durableId="603920735">
    <w:abstractNumId w:val="6"/>
  </w:num>
  <w:num w:numId="16" w16cid:durableId="987711298">
    <w:abstractNumId w:val="7"/>
  </w:num>
  <w:num w:numId="17" w16cid:durableId="1474256083">
    <w:abstractNumId w:val="18"/>
  </w:num>
  <w:num w:numId="18" w16cid:durableId="430130798">
    <w:abstractNumId w:val="14"/>
  </w:num>
  <w:num w:numId="19" w16cid:durableId="567111270">
    <w:abstractNumId w:val="3"/>
  </w:num>
  <w:num w:numId="20" w16cid:durableId="2041658466">
    <w:abstractNumId w:val="1"/>
  </w:num>
  <w:num w:numId="21" w16cid:durableId="214631165">
    <w:abstractNumId w:val="8"/>
  </w:num>
  <w:num w:numId="22" w16cid:durableId="481123821">
    <w:abstractNumId w:val="5"/>
  </w:num>
  <w:num w:numId="23" w16cid:durableId="1867981716">
    <w:abstractNumId w:val="24"/>
  </w:num>
  <w:num w:numId="24" w16cid:durableId="350760888">
    <w:abstractNumId w:val="22"/>
  </w:num>
  <w:num w:numId="25" w16cid:durableId="1511409654">
    <w:abstractNumId w:val="23"/>
  </w:num>
  <w:num w:numId="26" w16cid:durableId="21337458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061BD"/>
    <w:rsid w:val="00010602"/>
    <w:rsid w:val="00021A67"/>
    <w:rsid w:val="00025F2B"/>
    <w:rsid w:val="000334DA"/>
    <w:rsid w:val="0006189A"/>
    <w:rsid w:val="00066181"/>
    <w:rsid w:val="0007074F"/>
    <w:rsid w:val="00072B7B"/>
    <w:rsid w:val="00073D48"/>
    <w:rsid w:val="00083DAF"/>
    <w:rsid w:val="00087307"/>
    <w:rsid w:val="000908BD"/>
    <w:rsid w:val="000A00D9"/>
    <w:rsid w:val="000A32BA"/>
    <w:rsid w:val="000A7484"/>
    <w:rsid w:val="000B1007"/>
    <w:rsid w:val="000D0B66"/>
    <w:rsid w:val="000F0B0F"/>
    <w:rsid w:val="000F5C03"/>
    <w:rsid w:val="00116CA9"/>
    <w:rsid w:val="00143E41"/>
    <w:rsid w:val="00151A8C"/>
    <w:rsid w:val="001B38FC"/>
    <w:rsid w:val="001C4DC2"/>
    <w:rsid w:val="001E0184"/>
    <w:rsid w:val="001F7F3D"/>
    <w:rsid w:val="002035A4"/>
    <w:rsid w:val="0022274F"/>
    <w:rsid w:val="00231482"/>
    <w:rsid w:val="002363F3"/>
    <w:rsid w:val="00243DB5"/>
    <w:rsid w:val="00246ED9"/>
    <w:rsid w:val="002622F4"/>
    <w:rsid w:val="0026533E"/>
    <w:rsid w:val="002847AE"/>
    <w:rsid w:val="002A5DCF"/>
    <w:rsid w:val="002B19FA"/>
    <w:rsid w:val="002B4B47"/>
    <w:rsid w:val="002B56E1"/>
    <w:rsid w:val="002C3E01"/>
    <w:rsid w:val="0031242E"/>
    <w:rsid w:val="00327D5C"/>
    <w:rsid w:val="00362AB2"/>
    <w:rsid w:val="003647D5"/>
    <w:rsid w:val="00364E45"/>
    <w:rsid w:val="003651FD"/>
    <w:rsid w:val="00381315"/>
    <w:rsid w:val="003828CA"/>
    <w:rsid w:val="00390F4E"/>
    <w:rsid w:val="003A2AF9"/>
    <w:rsid w:val="003A7BE4"/>
    <w:rsid w:val="003D6B18"/>
    <w:rsid w:val="003E4721"/>
    <w:rsid w:val="003F05AE"/>
    <w:rsid w:val="003F2E0C"/>
    <w:rsid w:val="003F2F2F"/>
    <w:rsid w:val="003F64A9"/>
    <w:rsid w:val="00402ECA"/>
    <w:rsid w:val="0041396E"/>
    <w:rsid w:val="00416A84"/>
    <w:rsid w:val="004172E7"/>
    <w:rsid w:val="00422C79"/>
    <w:rsid w:val="0042342E"/>
    <w:rsid w:val="00435714"/>
    <w:rsid w:val="00442CDE"/>
    <w:rsid w:val="00444306"/>
    <w:rsid w:val="0044560B"/>
    <w:rsid w:val="004501FD"/>
    <w:rsid w:val="00451FEA"/>
    <w:rsid w:val="00487681"/>
    <w:rsid w:val="0049414E"/>
    <w:rsid w:val="00495395"/>
    <w:rsid w:val="004C2ADD"/>
    <w:rsid w:val="004D4D17"/>
    <w:rsid w:val="004E6DDD"/>
    <w:rsid w:val="004E77D3"/>
    <w:rsid w:val="00510C18"/>
    <w:rsid w:val="00512A8E"/>
    <w:rsid w:val="00517627"/>
    <w:rsid w:val="00521520"/>
    <w:rsid w:val="00576D0B"/>
    <w:rsid w:val="00583869"/>
    <w:rsid w:val="005879C8"/>
    <w:rsid w:val="00597E0C"/>
    <w:rsid w:val="005A0A94"/>
    <w:rsid w:val="005A32F4"/>
    <w:rsid w:val="005B2E84"/>
    <w:rsid w:val="005B321F"/>
    <w:rsid w:val="005B5432"/>
    <w:rsid w:val="005B7931"/>
    <w:rsid w:val="005D362B"/>
    <w:rsid w:val="005D5313"/>
    <w:rsid w:val="005D6F81"/>
    <w:rsid w:val="005E5B26"/>
    <w:rsid w:val="005F6EF1"/>
    <w:rsid w:val="00600578"/>
    <w:rsid w:val="00602A63"/>
    <w:rsid w:val="00634725"/>
    <w:rsid w:val="00636848"/>
    <w:rsid w:val="00644FE1"/>
    <w:rsid w:val="0066410A"/>
    <w:rsid w:val="00675467"/>
    <w:rsid w:val="00680064"/>
    <w:rsid w:val="00680CC1"/>
    <w:rsid w:val="00684E0A"/>
    <w:rsid w:val="00696E0F"/>
    <w:rsid w:val="006C369D"/>
    <w:rsid w:val="006C508D"/>
    <w:rsid w:val="006E0941"/>
    <w:rsid w:val="006E3F43"/>
    <w:rsid w:val="006F1588"/>
    <w:rsid w:val="00722429"/>
    <w:rsid w:val="00722957"/>
    <w:rsid w:val="007356E9"/>
    <w:rsid w:val="00743E49"/>
    <w:rsid w:val="007453AF"/>
    <w:rsid w:val="007509D9"/>
    <w:rsid w:val="00761AA4"/>
    <w:rsid w:val="0076489A"/>
    <w:rsid w:val="00790CA7"/>
    <w:rsid w:val="007A1C31"/>
    <w:rsid w:val="007D196D"/>
    <w:rsid w:val="007D28C9"/>
    <w:rsid w:val="007E0E82"/>
    <w:rsid w:val="007E7D05"/>
    <w:rsid w:val="007E7FA9"/>
    <w:rsid w:val="007F1088"/>
    <w:rsid w:val="008012B0"/>
    <w:rsid w:val="00816105"/>
    <w:rsid w:val="008166EF"/>
    <w:rsid w:val="00824B89"/>
    <w:rsid w:val="00825B9F"/>
    <w:rsid w:val="0085594E"/>
    <w:rsid w:val="0087369D"/>
    <w:rsid w:val="00887A88"/>
    <w:rsid w:val="00890E7F"/>
    <w:rsid w:val="00896762"/>
    <w:rsid w:val="008A586A"/>
    <w:rsid w:val="008C0FC7"/>
    <w:rsid w:val="008D683A"/>
    <w:rsid w:val="008F1A68"/>
    <w:rsid w:val="00906A2A"/>
    <w:rsid w:val="009107D4"/>
    <w:rsid w:val="00914626"/>
    <w:rsid w:val="00926763"/>
    <w:rsid w:val="0093222E"/>
    <w:rsid w:val="009409BD"/>
    <w:rsid w:val="00944116"/>
    <w:rsid w:val="00952620"/>
    <w:rsid w:val="00964ADD"/>
    <w:rsid w:val="00965DAF"/>
    <w:rsid w:val="00970EBE"/>
    <w:rsid w:val="009A3B4B"/>
    <w:rsid w:val="009B13DC"/>
    <w:rsid w:val="009B30B3"/>
    <w:rsid w:val="009D4A03"/>
    <w:rsid w:val="009E522E"/>
    <w:rsid w:val="009F3215"/>
    <w:rsid w:val="00A20AF5"/>
    <w:rsid w:val="00A24A20"/>
    <w:rsid w:val="00A25C2C"/>
    <w:rsid w:val="00A444A8"/>
    <w:rsid w:val="00A46B50"/>
    <w:rsid w:val="00A54CC3"/>
    <w:rsid w:val="00A554BC"/>
    <w:rsid w:val="00A72DB2"/>
    <w:rsid w:val="00A75916"/>
    <w:rsid w:val="00A95C1B"/>
    <w:rsid w:val="00AA5B5F"/>
    <w:rsid w:val="00B06BB9"/>
    <w:rsid w:val="00B26FF0"/>
    <w:rsid w:val="00B31011"/>
    <w:rsid w:val="00B33903"/>
    <w:rsid w:val="00B3632E"/>
    <w:rsid w:val="00B50E23"/>
    <w:rsid w:val="00B63F35"/>
    <w:rsid w:val="00B64A05"/>
    <w:rsid w:val="00B833C8"/>
    <w:rsid w:val="00B84EEF"/>
    <w:rsid w:val="00B87231"/>
    <w:rsid w:val="00B95726"/>
    <w:rsid w:val="00BC54E7"/>
    <w:rsid w:val="00BC7D5F"/>
    <w:rsid w:val="00BD7D93"/>
    <w:rsid w:val="00BD7F3E"/>
    <w:rsid w:val="00BE1620"/>
    <w:rsid w:val="00BE3ADF"/>
    <w:rsid w:val="00BF0C41"/>
    <w:rsid w:val="00BF4038"/>
    <w:rsid w:val="00C12979"/>
    <w:rsid w:val="00C22FD5"/>
    <w:rsid w:val="00C410E4"/>
    <w:rsid w:val="00C426CB"/>
    <w:rsid w:val="00C703D0"/>
    <w:rsid w:val="00C71FED"/>
    <w:rsid w:val="00C85BD8"/>
    <w:rsid w:val="00C86BED"/>
    <w:rsid w:val="00CB3679"/>
    <w:rsid w:val="00CB3842"/>
    <w:rsid w:val="00CD140B"/>
    <w:rsid w:val="00D00491"/>
    <w:rsid w:val="00D04D15"/>
    <w:rsid w:val="00D20AE8"/>
    <w:rsid w:val="00D26127"/>
    <w:rsid w:val="00D26C7C"/>
    <w:rsid w:val="00D35B15"/>
    <w:rsid w:val="00D45DBF"/>
    <w:rsid w:val="00D71889"/>
    <w:rsid w:val="00D76ACD"/>
    <w:rsid w:val="00DA1B9F"/>
    <w:rsid w:val="00DB08F8"/>
    <w:rsid w:val="00DC757E"/>
    <w:rsid w:val="00DD5CB9"/>
    <w:rsid w:val="00DE17FE"/>
    <w:rsid w:val="00DE3BE4"/>
    <w:rsid w:val="00DE64F7"/>
    <w:rsid w:val="00DE7B60"/>
    <w:rsid w:val="00E025D8"/>
    <w:rsid w:val="00E066B5"/>
    <w:rsid w:val="00E12E32"/>
    <w:rsid w:val="00E1586F"/>
    <w:rsid w:val="00E36C9B"/>
    <w:rsid w:val="00E423AA"/>
    <w:rsid w:val="00E508F1"/>
    <w:rsid w:val="00E56BAD"/>
    <w:rsid w:val="00E62D8A"/>
    <w:rsid w:val="00E76FA0"/>
    <w:rsid w:val="00E83FA4"/>
    <w:rsid w:val="00E8783D"/>
    <w:rsid w:val="00E90537"/>
    <w:rsid w:val="00E932D4"/>
    <w:rsid w:val="00EA32DD"/>
    <w:rsid w:val="00EB1EED"/>
    <w:rsid w:val="00EB3C85"/>
    <w:rsid w:val="00EB7524"/>
    <w:rsid w:val="00EC0001"/>
    <w:rsid w:val="00EF46D5"/>
    <w:rsid w:val="00EF6456"/>
    <w:rsid w:val="00EF6F62"/>
    <w:rsid w:val="00F0292C"/>
    <w:rsid w:val="00F30A0E"/>
    <w:rsid w:val="00F43D5E"/>
    <w:rsid w:val="00F70E58"/>
    <w:rsid w:val="00F76265"/>
    <w:rsid w:val="00F87C72"/>
    <w:rsid w:val="00FA03BC"/>
    <w:rsid w:val="00FA58F7"/>
    <w:rsid w:val="00FB3122"/>
    <w:rsid w:val="00FB7F1C"/>
    <w:rsid w:val="00FC1FD7"/>
    <w:rsid w:val="00FC2852"/>
    <w:rsid w:val="00FD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character" w:styleId="Hyperlink">
    <w:name w:val="Hyperlink"/>
    <w:basedOn w:val="DefaultParagraphFont"/>
    <w:uiPriority w:val="99"/>
    <w:unhideWhenUsed/>
    <w:rsid w:val="00790C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CA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487681"/>
    <w:pPr>
      <w:widowControl/>
      <w:autoSpaceDE/>
      <w:autoSpaceDN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8D68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683A"/>
    <w:rPr>
      <w:rFonts w:ascii="Georgia" w:hAnsi="Georgia" w:cs="Georgia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8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83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D683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B08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2C3E01"/>
    <w:pPr>
      <w:widowControl/>
      <w:autoSpaceDE/>
      <w:autoSpaceDN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C3E01"/>
    <w:rPr>
      <w:rFonts w:ascii="Calibri" w:eastAsiaTheme="minorHAnsi" w:hAnsi="Calibri"/>
      <w:szCs w:val="21"/>
    </w:rPr>
  </w:style>
  <w:style w:type="character" w:styleId="Emphasis">
    <w:name w:val="Emphasis"/>
    <w:basedOn w:val="DefaultParagraphFont"/>
    <w:uiPriority w:val="20"/>
    <w:qFormat/>
    <w:rsid w:val="00E62D8A"/>
    <w:rPr>
      <w:i/>
      <w:iCs/>
    </w:rPr>
  </w:style>
  <w:style w:type="character" w:styleId="Strong">
    <w:name w:val="Strong"/>
    <w:basedOn w:val="DefaultParagraphFont"/>
    <w:uiPriority w:val="22"/>
    <w:qFormat/>
    <w:rsid w:val="00B33903"/>
    <w:rPr>
      <w:b/>
      <w:bCs/>
    </w:rPr>
  </w:style>
  <w:style w:type="character" w:customStyle="1" w:styleId="NoSpacingChar">
    <w:name w:val="No Spacing Char"/>
    <w:link w:val="NoSpacing"/>
    <w:uiPriority w:val="1"/>
    <w:rsid w:val="00243DB5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C369D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005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e.r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ultura.ro/" TargetMode="External"/><Relationship Id="rId12" Type="http://schemas.openxmlformats.org/officeDocument/2006/relationships/hyperlink" Target="mailto:bienala.venetia@cultur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enala.venetia@cultura.r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ienala.venetia@cultura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r.r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869</Words>
  <Characters>4958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2023-01-12T11:48:00Z</cp:lastPrinted>
  <dcterms:created xsi:type="dcterms:W3CDTF">2023-09-14T07:33:00Z</dcterms:created>
  <dcterms:modified xsi:type="dcterms:W3CDTF">2023-09-14T08:06:00Z</dcterms:modified>
</cp:coreProperties>
</file>