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7C51F861" w:rsidR="00550C5F" w:rsidRPr="008265AE" w:rsidRDefault="006D33F1"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265AE">
        <w:rPr>
          <w:rStyle w:val="Hyperlink"/>
          <w:rFonts w:ascii="Times New Roman" w:eastAsia="Times New Roman" w:hAnsi="Times New Roman" w:cs="Times New Roman"/>
          <w:b/>
          <w:i/>
          <w:noProof/>
          <w:color w:val="auto"/>
          <w:sz w:val="24"/>
          <w:szCs w:val="24"/>
          <w:u w:val="none"/>
          <w:lang w:val="ro-RO" w:eastAsia="ro-RO"/>
        </w:rPr>
        <w:t>1</w:t>
      </w:r>
      <w:r w:rsidR="00E44F31" w:rsidRPr="008265AE">
        <w:rPr>
          <w:rStyle w:val="Hyperlink"/>
          <w:rFonts w:ascii="Times New Roman" w:eastAsia="Times New Roman" w:hAnsi="Times New Roman" w:cs="Times New Roman"/>
          <w:b/>
          <w:i/>
          <w:noProof/>
          <w:color w:val="auto"/>
          <w:sz w:val="24"/>
          <w:szCs w:val="24"/>
          <w:u w:val="none"/>
          <w:lang w:val="ro-RO" w:eastAsia="ro-RO"/>
        </w:rPr>
        <w:t>8</w:t>
      </w:r>
      <w:r w:rsidR="00D844C4" w:rsidRPr="008265AE">
        <w:rPr>
          <w:rStyle w:val="Hyperlink"/>
          <w:rFonts w:ascii="Times New Roman" w:eastAsia="Times New Roman" w:hAnsi="Times New Roman" w:cs="Times New Roman"/>
          <w:b/>
          <w:i/>
          <w:noProof/>
          <w:color w:val="auto"/>
          <w:sz w:val="24"/>
          <w:szCs w:val="24"/>
          <w:u w:val="none"/>
          <w:lang w:val="ro-RO" w:eastAsia="ro-RO"/>
        </w:rPr>
        <w:t xml:space="preserve"> </w:t>
      </w:r>
      <w:r w:rsidR="00034EA0" w:rsidRPr="008265AE">
        <w:rPr>
          <w:rStyle w:val="Hyperlink"/>
          <w:rFonts w:ascii="Times New Roman" w:eastAsia="Times New Roman" w:hAnsi="Times New Roman" w:cs="Times New Roman"/>
          <w:b/>
          <w:i/>
          <w:noProof/>
          <w:color w:val="auto"/>
          <w:sz w:val="24"/>
          <w:szCs w:val="24"/>
          <w:u w:val="none"/>
          <w:lang w:val="ro-RO" w:eastAsia="ro-RO"/>
        </w:rPr>
        <w:t>martie</w:t>
      </w:r>
      <w:r w:rsidR="00550C5F" w:rsidRPr="008265AE">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8265AE">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8104DF"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6FB297D9" w14:textId="296B3934" w:rsidR="00E44F31" w:rsidRPr="008741CA" w:rsidRDefault="00011194" w:rsidP="00E44F3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w:t>
      </w:r>
      <w:r w:rsidR="00E44F31" w:rsidRPr="008741CA">
        <w:rPr>
          <w:rFonts w:ascii="Times New Roman" w:hAnsi="Times New Roman" w:cs="Times New Roman"/>
          <w:b/>
          <w:sz w:val="24"/>
          <w:szCs w:val="24"/>
        </w:rPr>
        <w:t xml:space="preserve">oncert </w:t>
      </w:r>
      <w:r>
        <w:rPr>
          <w:rFonts w:ascii="Times New Roman" w:hAnsi="Times New Roman" w:cs="Times New Roman"/>
          <w:b/>
          <w:sz w:val="24"/>
          <w:szCs w:val="24"/>
        </w:rPr>
        <w:t xml:space="preserve">la Ateneul Român </w:t>
      </w:r>
      <w:r w:rsidR="00E44F31" w:rsidRPr="008741CA">
        <w:rPr>
          <w:rFonts w:ascii="Times New Roman" w:hAnsi="Times New Roman" w:cs="Times New Roman"/>
          <w:b/>
          <w:sz w:val="24"/>
          <w:szCs w:val="24"/>
        </w:rPr>
        <w:t>dedicat Zilei Muzicii Vechi</w:t>
      </w:r>
    </w:p>
    <w:p w14:paraId="31784E5A" w14:textId="77777777" w:rsidR="00E44F31" w:rsidRPr="008741CA" w:rsidRDefault="00E44F31" w:rsidP="00E44F31">
      <w:pPr>
        <w:spacing w:line="360" w:lineRule="auto"/>
        <w:jc w:val="both"/>
        <w:rPr>
          <w:rFonts w:ascii="Times New Roman" w:hAnsi="Times New Roman" w:cs="Times New Roman"/>
          <w:sz w:val="24"/>
          <w:szCs w:val="24"/>
        </w:rPr>
      </w:pPr>
    </w:p>
    <w:p w14:paraId="17CA9E27" w14:textId="10EB7DAA" w:rsidR="00011194"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Institutul Cultural Român</w:t>
      </w:r>
      <w:r w:rsidR="00011194">
        <w:rPr>
          <w:rFonts w:ascii="Times New Roman" w:hAnsi="Times New Roman" w:cs="Times New Roman"/>
          <w:sz w:val="24"/>
          <w:szCs w:val="24"/>
        </w:rPr>
        <w:t xml:space="preserve"> </w:t>
      </w:r>
      <w:r w:rsidRPr="008741CA">
        <w:rPr>
          <w:rFonts w:ascii="Times New Roman" w:hAnsi="Times New Roman" w:cs="Times New Roman"/>
          <w:sz w:val="24"/>
          <w:szCs w:val="24"/>
        </w:rPr>
        <w:t xml:space="preserve">sprijină organizarea concertului „Barocco Italiano”, un eveniment dedicat Zilei Muzicii Vechi, care va avea loc </w:t>
      </w:r>
      <w:r>
        <w:rPr>
          <w:rFonts w:ascii="Times New Roman" w:hAnsi="Times New Roman" w:cs="Times New Roman"/>
          <w:sz w:val="24"/>
          <w:szCs w:val="24"/>
        </w:rPr>
        <w:t xml:space="preserve">pe 21 martie, ora 19.00, la Ateneul Român. </w:t>
      </w:r>
      <w:r w:rsidR="00011194" w:rsidRPr="008741CA">
        <w:rPr>
          <w:rFonts w:ascii="Times New Roman" w:hAnsi="Times New Roman" w:cs="Times New Roman"/>
          <w:sz w:val="24"/>
          <w:szCs w:val="24"/>
        </w:rPr>
        <w:t xml:space="preserve">Concertul va fi </w:t>
      </w:r>
      <w:r w:rsidR="0012789C">
        <w:rPr>
          <w:rFonts w:ascii="Times New Roman" w:hAnsi="Times New Roman" w:cs="Times New Roman"/>
          <w:sz w:val="24"/>
          <w:szCs w:val="24"/>
        </w:rPr>
        <w:t>susținut</w:t>
      </w:r>
      <w:r w:rsidR="00011194" w:rsidRPr="008741CA">
        <w:rPr>
          <w:rFonts w:ascii="Times New Roman" w:hAnsi="Times New Roman" w:cs="Times New Roman"/>
          <w:sz w:val="24"/>
          <w:szCs w:val="24"/>
        </w:rPr>
        <w:t xml:space="preserve"> de Xavier Díaz-Latorre (lăută, conducere muzicală) împreună cu ansamblul de muzică barocă </w:t>
      </w:r>
      <w:r w:rsidR="00011194">
        <w:rPr>
          <w:rFonts w:ascii="Times New Roman" w:hAnsi="Times New Roman" w:cs="Times New Roman"/>
          <w:sz w:val="24"/>
          <w:szCs w:val="24"/>
        </w:rPr>
        <w:t xml:space="preserve">din România </w:t>
      </w:r>
      <w:r w:rsidR="00011194" w:rsidRPr="008741CA">
        <w:rPr>
          <w:rFonts w:ascii="Times New Roman" w:hAnsi="Times New Roman" w:cs="Times New Roman"/>
          <w:sz w:val="24"/>
          <w:szCs w:val="24"/>
        </w:rPr>
        <w:t>SEMPRE, format din muzicieni specializați în interpretarea repertoriului vechi pe instrumente i</w:t>
      </w:r>
      <w:r w:rsidR="00011194">
        <w:rPr>
          <w:rFonts w:ascii="Times New Roman" w:hAnsi="Times New Roman" w:cs="Times New Roman"/>
          <w:sz w:val="24"/>
          <w:szCs w:val="24"/>
        </w:rPr>
        <w:t>storice sau copii ale acestora.</w:t>
      </w:r>
    </w:p>
    <w:p w14:paraId="5CBD1690" w14:textId="5D1767BB" w:rsidR="00011194" w:rsidRDefault="00011194" w:rsidP="00E44F31">
      <w:pPr>
        <w:spacing w:line="276" w:lineRule="auto"/>
        <w:jc w:val="both"/>
        <w:rPr>
          <w:rFonts w:ascii="Times New Roman" w:hAnsi="Times New Roman" w:cs="Times New Roman"/>
          <w:sz w:val="24"/>
          <w:szCs w:val="24"/>
        </w:rPr>
      </w:pPr>
    </w:p>
    <w:p w14:paraId="4645A8C4" w14:textId="0E404F7B" w:rsidR="00011194" w:rsidRPr="008741CA" w:rsidRDefault="00011194" w:rsidP="00011194">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Sărbătorită anual pe 21 martie, dată ce marchează începutul primăverii și nașterea lui Johann Sebastian Bach (1685), Ziua Muzicii Vechi</w:t>
      </w:r>
      <w:r>
        <w:rPr>
          <w:rFonts w:ascii="Times New Roman" w:hAnsi="Times New Roman" w:cs="Times New Roman"/>
          <w:sz w:val="24"/>
          <w:szCs w:val="24"/>
        </w:rPr>
        <w:t xml:space="preserve"> este un </w:t>
      </w:r>
      <w:r w:rsidRPr="008741CA">
        <w:rPr>
          <w:rFonts w:ascii="Times New Roman" w:hAnsi="Times New Roman" w:cs="Times New Roman"/>
          <w:sz w:val="24"/>
          <w:szCs w:val="24"/>
        </w:rPr>
        <w:t>proiect coordonat la nivel european de REMA – Rețeaua Europeană de Muzică Veche</w:t>
      </w:r>
      <w:r>
        <w:rPr>
          <w:rFonts w:ascii="Times New Roman" w:hAnsi="Times New Roman" w:cs="Times New Roman"/>
          <w:sz w:val="24"/>
          <w:szCs w:val="24"/>
        </w:rPr>
        <w:t xml:space="preserve"> ce </w:t>
      </w:r>
      <w:r w:rsidRPr="008741CA">
        <w:rPr>
          <w:rFonts w:ascii="Times New Roman" w:hAnsi="Times New Roman" w:cs="Times New Roman"/>
          <w:sz w:val="24"/>
          <w:szCs w:val="24"/>
        </w:rPr>
        <w:t xml:space="preserve">reunește sute de evenimente desfășurate în orașe europene, celebrând peste un mileniu </w:t>
      </w:r>
      <w:r>
        <w:rPr>
          <w:rFonts w:ascii="Times New Roman" w:hAnsi="Times New Roman" w:cs="Times New Roman"/>
          <w:sz w:val="24"/>
          <w:szCs w:val="24"/>
        </w:rPr>
        <w:t xml:space="preserve">de patrimoniu muzical european. </w:t>
      </w:r>
      <w:r w:rsidRPr="008741CA">
        <w:rPr>
          <w:rFonts w:ascii="Times New Roman" w:hAnsi="Times New Roman" w:cs="Times New Roman"/>
          <w:sz w:val="24"/>
          <w:szCs w:val="24"/>
        </w:rPr>
        <w:t>În România, proiectul este coordonat de echipa Festivalului de Muzică Veche București, membru al REMA din anul 2015</w:t>
      </w:r>
      <w:r>
        <w:rPr>
          <w:rFonts w:ascii="Times New Roman" w:hAnsi="Times New Roman" w:cs="Times New Roman"/>
          <w:sz w:val="24"/>
          <w:szCs w:val="24"/>
        </w:rPr>
        <w:t>.</w:t>
      </w:r>
    </w:p>
    <w:p w14:paraId="65F34D78" w14:textId="77777777" w:rsidR="00011194" w:rsidRPr="008741CA" w:rsidRDefault="00011194" w:rsidP="00E44F31">
      <w:pPr>
        <w:spacing w:line="276" w:lineRule="auto"/>
        <w:jc w:val="both"/>
        <w:rPr>
          <w:rFonts w:ascii="Times New Roman" w:hAnsi="Times New Roman" w:cs="Times New Roman"/>
          <w:sz w:val="24"/>
          <w:szCs w:val="24"/>
        </w:rPr>
      </w:pPr>
    </w:p>
    <w:p w14:paraId="4FE59DF7" w14:textId="41EFDAF2"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 xml:space="preserve">Programul concertului urmărește evoluția stilistică a repertoriului instrumental de la primele experimente inovatoare ale începutului de secol până la rafinamentul formelor consacrate la finalul epocii. </w:t>
      </w:r>
    </w:p>
    <w:p w14:paraId="36E9D9E8" w14:textId="77777777" w:rsidR="00E44F31" w:rsidRPr="008741CA" w:rsidRDefault="00E44F31" w:rsidP="00E44F31">
      <w:pPr>
        <w:spacing w:line="276" w:lineRule="auto"/>
        <w:jc w:val="both"/>
        <w:rPr>
          <w:rFonts w:ascii="Times New Roman" w:hAnsi="Times New Roman" w:cs="Times New Roman"/>
          <w:sz w:val="24"/>
          <w:szCs w:val="24"/>
        </w:rPr>
      </w:pPr>
    </w:p>
    <w:p w14:paraId="44597691"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 xml:space="preserve">Repertoriul </w:t>
      </w:r>
      <w:r>
        <w:rPr>
          <w:rFonts w:ascii="Times New Roman" w:hAnsi="Times New Roman" w:cs="Times New Roman"/>
          <w:sz w:val="24"/>
          <w:szCs w:val="24"/>
        </w:rPr>
        <w:t>concertului include lucrări de:</w:t>
      </w:r>
    </w:p>
    <w:p w14:paraId="372677FC"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 xml:space="preserve">Giovanni Battista Fontana – Sonata VIII a 4 (pentru două </w:t>
      </w:r>
      <w:r>
        <w:rPr>
          <w:rFonts w:ascii="Times New Roman" w:hAnsi="Times New Roman" w:cs="Times New Roman"/>
          <w:sz w:val="24"/>
          <w:szCs w:val="24"/>
        </w:rPr>
        <w:t>viori, violă și basso continuo)</w:t>
      </w:r>
    </w:p>
    <w:p w14:paraId="59D5DA2F"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Dario Castello – Sona</w:t>
      </w:r>
      <w:r>
        <w:rPr>
          <w:rFonts w:ascii="Times New Roman" w:hAnsi="Times New Roman" w:cs="Times New Roman"/>
          <w:sz w:val="24"/>
          <w:szCs w:val="24"/>
        </w:rPr>
        <w:t>ta seconda a 2 sopra „La Selva”</w:t>
      </w:r>
    </w:p>
    <w:p w14:paraId="7C201C88"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Marc</w:t>
      </w:r>
      <w:r>
        <w:rPr>
          <w:rFonts w:ascii="Times New Roman" w:hAnsi="Times New Roman" w:cs="Times New Roman"/>
          <w:sz w:val="24"/>
          <w:szCs w:val="24"/>
        </w:rPr>
        <w:t>o Uccellini – La Bergamasca a 5</w:t>
      </w:r>
    </w:p>
    <w:p w14:paraId="76F376FA" w14:textId="77777777" w:rsidR="00E44F31" w:rsidRPr="008741CA" w:rsidRDefault="00E44F31" w:rsidP="00E44F31">
      <w:pPr>
        <w:spacing w:line="276" w:lineRule="auto"/>
        <w:jc w:val="both"/>
        <w:rPr>
          <w:rFonts w:ascii="Times New Roman" w:hAnsi="Times New Roman" w:cs="Times New Roman"/>
          <w:sz w:val="24"/>
          <w:szCs w:val="24"/>
        </w:rPr>
      </w:pPr>
      <w:r>
        <w:rPr>
          <w:rFonts w:ascii="Times New Roman" w:hAnsi="Times New Roman" w:cs="Times New Roman"/>
          <w:sz w:val="24"/>
          <w:szCs w:val="24"/>
        </w:rPr>
        <w:t>Biagio Marini – Passacalio</w:t>
      </w:r>
    </w:p>
    <w:p w14:paraId="75285279"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Giovanni Legrenzi</w:t>
      </w:r>
      <w:r>
        <w:rPr>
          <w:rFonts w:ascii="Times New Roman" w:hAnsi="Times New Roman" w:cs="Times New Roman"/>
          <w:sz w:val="24"/>
          <w:szCs w:val="24"/>
        </w:rPr>
        <w:t xml:space="preserve"> – La Cetra a 5 (Op. 10 nr. 12)</w:t>
      </w:r>
    </w:p>
    <w:p w14:paraId="26F0DD53" w14:textId="77777777" w:rsidR="00E44F31" w:rsidRPr="008741CA" w:rsidRDefault="00E44F31" w:rsidP="00E44F31">
      <w:pPr>
        <w:spacing w:line="276" w:lineRule="auto"/>
        <w:jc w:val="both"/>
        <w:rPr>
          <w:rFonts w:ascii="Times New Roman" w:hAnsi="Times New Roman" w:cs="Times New Roman"/>
          <w:sz w:val="24"/>
          <w:szCs w:val="24"/>
        </w:rPr>
      </w:pPr>
      <w:r>
        <w:rPr>
          <w:rFonts w:ascii="Times New Roman" w:hAnsi="Times New Roman" w:cs="Times New Roman"/>
          <w:sz w:val="24"/>
          <w:szCs w:val="24"/>
        </w:rPr>
        <w:t>Andrea Falconieri – La Folia</w:t>
      </w:r>
    </w:p>
    <w:p w14:paraId="01678C41"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Arcangelo Corelli – Concerto grosso op. 6 nr. 2 / Trio Sonata op. 4 nr. 1</w:t>
      </w:r>
    </w:p>
    <w:p w14:paraId="7C7C3795" w14:textId="3DF2D397" w:rsidR="00E44F31" w:rsidRDefault="00E44F31" w:rsidP="00E44F31">
      <w:pPr>
        <w:spacing w:line="276" w:lineRule="auto"/>
        <w:jc w:val="both"/>
        <w:rPr>
          <w:rFonts w:ascii="Times New Roman" w:hAnsi="Times New Roman" w:cs="Times New Roman"/>
          <w:sz w:val="24"/>
          <w:szCs w:val="24"/>
        </w:rPr>
      </w:pPr>
    </w:p>
    <w:p w14:paraId="27AC2704" w14:textId="5435DD53" w:rsidR="00011194" w:rsidRPr="008741CA" w:rsidRDefault="00011194"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 xml:space="preserve">Invitat special al concertului, Xavier Díaz-Latorre este unul dintre cei mai apreciați lăutiști ai scenei internaționale. Născut la Barcelona, el a studiat chitară clasică cu Oscar Ghiglia și lăută cu Hopkinson Smith la Schola Cantorum Basiliensis. Activitatea sa artistică include colaborări cu ansambluri și orchestre prestigioase precum Hesperion XXI, La Capella Reial de Catalunya și Le Concert des Nations, sub conducerea lui Jordi Savall. În prezent, este profesor de lăută, basso continuo și chitară istorică la Schola </w:t>
      </w:r>
      <w:r>
        <w:rPr>
          <w:rFonts w:ascii="Times New Roman" w:hAnsi="Times New Roman" w:cs="Times New Roman"/>
          <w:sz w:val="24"/>
          <w:szCs w:val="24"/>
        </w:rPr>
        <w:t>Cantorum Basiliensis din Basel.</w:t>
      </w:r>
    </w:p>
    <w:p w14:paraId="2E8F63ED" w14:textId="77777777" w:rsidR="00E44F31" w:rsidRDefault="00E44F31" w:rsidP="00E44F31">
      <w:pPr>
        <w:spacing w:line="276" w:lineRule="auto"/>
        <w:jc w:val="both"/>
        <w:rPr>
          <w:rFonts w:ascii="Times New Roman" w:hAnsi="Times New Roman" w:cs="Times New Roman"/>
          <w:sz w:val="24"/>
          <w:szCs w:val="24"/>
        </w:rPr>
      </w:pPr>
    </w:p>
    <w:p w14:paraId="4DF956CF" w14:textId="5B462A37" w:rsidR="00E44F31" w:rsidRPr="008741CA" w:rsidRDefault="00011194"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 xml:space="preserve">Ansamblul de muzică barocă SEMPRE, fondat în 2020 de clavecinista Raluca Enea, reunește interpreți specializați în practica interpretării istorice. </w:t>
      </w:r>
      <w:r w:rsidR="00E44F31" w:rsidRPr="008741CA">
        <w:rPr>
          <w:rFonts w:ascii="Times New Roman" w:hAnsi="Times New Roman" w:cs="Times New Roman"/>
          <w:sz w:val="24"/>
          <w:szCs w:val="24"/>
        </w:rPr>
        <w:t>Din ansamblu</w:t>
      </w:r>
      <w:r w:rsidR="00E44F31">
        <w:rPr>
          <w:rFonts w:ascii="Times New Roman" w:hAnsi="Times New Roman" w:cs="Times New Roman"/>
          <w:sz w:val="24"/>
          <w:szCs w:val="24"/>
        </w:rPr>
        <w:t>l</w:t>
      </w:r>
      <w:r w:rsidR="00E44F31" w:rsidRPr="008741CA">
        <w:rPr>
          <w:rFonts w:ascii="Times New Roman" w:hAnsi="Times New Roman" w:cs="Times New Roman"/>
          <w:sz w:val="24"/>
          <w:szCs w:val="24"/>
        </w:rPr>
        <w:t xml:space="preserve"> SEMPRE fac parte:</w:t>
      </w:r>
    </w:p>
    <w:p w14:paraId="718429A0"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Rafael Butaru, Răsvan Dumitru, Melinda Béres, Cosmina Salvan – vioară barocă</w:t>
      </w:r>
    </w:p>
    <w:p w14:paraId="763DC493"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lastRenderedPageBreak/>
        <w:t>Tamara Dica – violă barocă</w:t>
      </w:r>
    </w:p>
    <w:p w14:paraId="3AAB3982"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Zsombor Lázár – violoncel</w:t>
      </w:r>
    </w:p>
    <w:p w14:paraId="55C9FEAD"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Zsombor Filip – chitară barocă, lăută, teorba</w:t>
      </w:r>
    </w:p>
    <w:p w14:paraId="413C1381"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István Csata – contrabas</w:t>
      </w:r>
    </w:p>
    <w:p w14:paraId="38C521D7" w14:textId="77777777"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Raluca Enea – clavecin</w:t>
      </w:r>
    </w:p>
    <w:p w14:paraId="73CF11F0" w14:textId="77777777" w:rsidR="00011194" w:rsidRPr="008741CA" w:rsidRDefault="00011194" w:rsidP="00E44F31">
      <w:pPr>
        <w:spacing w:line="276" w:lineRule="auto"/>
        <w:jc w:val="both"/>
        <w:rPr>
          <w:rFonts w:ascii="Times New Roman" w:hAnsi="Times New Roman" w:cs="Times New Roman"/>
          <w:sz w:val="24"/>
          <w:szCs w:val="24"/>
        </w:rPr>
      </w:pPr>
    </w:p>
    <w:p w14:paraId="5B15FD61" w14:textId="1EBD327A" w:rsidR="00E44F31" w:rsidRPr="008741CA" w:rsidRDefault="00E44F31" w:rsidP="00E44F31">
      <w:pPr>
        <w:spacing w:line="276" w:lineRule="auto"/>
        <w:jc w:val="both"/>
        <w:rPr>
          <w:rFonts w:ascii="Times New Roman" w:hAnsi="Times New Roman" w:cs="Times New Roman"/>
          <w:sz w:val="24"/>
          <w:szCs w:val="24"/>
        </w:rPr>
      </w:pPr>
      <w:r w:rsidRPr="008741CA">
        <w:rPr>
          <w:rFonts w:ascii="Times New Roman" w:hAnsi="Times New Roman" w:cs="Times New Roman"/>
          <w:sz w:val="24"/>
          <w:szCs w:val="24"/>
        </w:rPr>
        <w:t>Activitatea ansamblului se concentrează asupra repertoriului baroc, cu accent pe autenticitatea stilistică și utilizarea instrumentelor istorice. Deși înființat recent, ansamblul a participat deja la importante festivaluri și evenimente dedicate muzicii vechi din România, inclusiv Festivalul Internațional „George Enescu” și Festiv</w:t>
      </w:r>
      <w:r>
        <w:rPr>
          <w:rFonts w:ascii="Times New Roman" w:hAnsi="Times New Roman" w:cs="Times New Roman"/>
          <w:sz w:val="24"/>
          <w:szCs w:val="24"/>
        </w:rPr>
        <w:t>alul de Muzică Veche București.</w:t>
      </w:r>
    </w:p>
    <w:p w14:paraId="388F9267" w14:textId="58316ECC" w:rsidR="009C2D4C" w:rsidRDefault="009C2D4C" w:rsidP="009C2D4C">
      <w:pPr>
        <w:spacing w:line="360" w:lineRule="auto"/>
        <w:jc w:val="both"/>
        <w:rPr>
          <w:rFonts w:ascii="Times New Roman" w:hAnsi="Times New Roman"/>
          <w:sz w:val="24"/>
          <w:szCs w:val="24"/>
          <w:lang w:val="ro-RO"/>
        </w:rPr>
      </w:pPr>
    </w:p>
    <w:p w14:paraId="2887E44E" w14:textId="77777777" w:rsidR="00234A38" w:rsidRPr="008104DF" w:rsidRDefault="00234A38" w:rsidP="005808DB">
      <w:pPr>
        <w:spacing w:after="240" w:line="276" w:lineRule="auto"/>
        <w:jc w:val="both"/>
        <w:rPr>
          <w:rFonts w:ascii="Times New Roman" w:hAnsi="Times New Roman" w:cs="Times New Roman"/>
          <w:sz w:val="24"/>
          <w:szCs w:val="24"/>
          <w:lang w:val="ro-RO"/>
        </w:rPr>
      </w:pPr>
    </w:p>
    <w:p w14:paraId="004E4DFF"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662AE" w:rsidP="00C331BA">
      <w:pPr>
        <w:spacing w:line="276" w:lineRule="auto"/>
        <w:jc w:val="both"/>
        <w:rPr>
          <w:rStyle w:val="Hyperlink"/>
          <w:rFonts w:ascii="Times New Roman" w:hAnsi="Times New Roman" w:cs="Times New Roman"/>
          <w:color w:val="767171"/>
          <w:sz w:val="24"/>
          <w:szCs w:val="24"/>
          <w:u w:val="none"/>
          <w:lang w:val="ro-RO"/>
        </w:rPr>
      </w:pPr>
      <w:hyperlink r:id="rId7" w:history="1">
        <w:r w:rsidR="00234A38" w:rsidRPr="008104DF">
          <w:rPr>
            <w:rStyle w:val="Hyperlink"/>
            <w:rFonts w:ascii="Times New Roman" w:hAnsi="Times New Roman" w:cs="Times New Roman"/>
            <w:color w:val="767171"/>
            <w:sz w:val="24"/>
            <w:szCs w:val="24"/>
            <w:lang w:val="ro-RO"/>
          </w:rPr>
          <w:t>biroul.presa@icr.ro</w:t>
        </w:r>
      </w:hyperlink>
      <w:r w:rsidR="00234A38"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05F8" w14:textId="77777777" w:rsidR="0017266A" w:rsidRDefault="0017266A" w:rsidP="00B64A05">
      <w:r>
        <w:separator/>
      </w:r>
    </w:p>
  </w:endnote>
  <w:endnote w:type="continuationSeparator" w:id="0">
    <w:p w14:paraId="5761262A" w14:textId="77777777" w:rsidR="0017266A" w:rsidRDefault="0017266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727C" w14:textId="77777777" w:rsidR="0017266A" w:rsidRDefault="0017266A" w:rsidP="00B64A05">
      <w:r>
        <w:separator/>
      </w:r>
    </w:p>
  </w:footnote>
  <w:footnote w:type="continuationSeparator" w:id="0">
    <w:p w14:paraId="22C1A57A" w14:textId="77777777" w:rsidR="0017266A" w:rsidRDefault="0017266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963739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1194"/>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4307"/>
    <w:rsid w:val="000E43BB"/>
    <w:rsid w:val="000E5FDF"/>
    <w:rsid w:val="000F5587"/>
    <w:rsid w:val="000F6F73"/>
    <w:rsid w:val="000F758C"/>
    <w:rsid w:val="001043C9"/>
    <w:rsid w:val="001053A5"/>
    <w:rsid w:val="00106A9A"/>
    <w:rsid w:val="00114FDD"/>
    <w:rsid w:val="001156C2"/>
    <w:rsid w:val="00124484"/>
    <w:rsid w:val="0012789C"/>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266A"/>
    <w:rsid w:val="00174AD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42C85"/>
    <w:rsid w:val="002435C2"/>
    <w:rsid w:val="00246967"/>
    <w:rsid w:val="00246FAA"/>
    <w:rsid w:val="0025058F"/>
    <w:rsid w:val="00254A3B"/>
    <w:rsid w:val="00254E1C"/>
    <w:rsid w:val="002626B9"/>
    <w:rsid w:val="002662AE"/>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520E1"/>
    <w:rsid w:val="00353370"/>
    <w:rsid w:val="00362658"/>
    <w:rsid w:val="00366572"/>
    <w:rsid w:val="003666DE"/>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59CD"/>
    <w:rsid w:val="005273C3"/>
    <w:rsid w:val="005427A2"/>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5F67DE"/>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1AEF"/>
    <w:rsid w:val="00822658"/>
    <w:rsid w:val="00823298"/>
    <w:rsid w:val="00823AB4"/>
    <w:rsid w:val="00824B89"/>
    <w:rsid w:val="00825EC8"/>
    <w:rsid w:val="008265AE"/>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4A7"/>
    <w:rsid w:val="00A40594"/>
    <w:rsid w:val="00A411D2"/>
    <w:rsid w:val="00A425EE"/>
    <w:rsid w:val="00A513A6"/>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74E7"/>
    <w:rsid w:val="00CC7D8C"/>
    <w:rsid w:val="00CD017A"/>
    <w:rsid w:val="00CD06F7"/>
    <w:rsid w:val="00CD462E"/>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4F31"/>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5118"/>
    <w:rsid w:val="00FD522E"/>
    <w:rsid w:val="00FD7EA3"/>
    <w:rsid w:val="00FE3899"/>
    <w:rsid w:val="00FE3901"/>
    <w:rsid w:val="00FE76FD"/>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2583</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2026-03-18T13:20:00Z</dcterms:created>
  <dcterms:modified xsi:type="dcterms:W3CDTF">2026-03-18T13:25:00Z</dcterms:modified>
</cp:coreProperties>
</file>