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43E97" w14:textId="18D42CF0" w:rsidR="00853934" w:rsidRPr="00B937C8" w:rsidRDefault="00B937C8" w:rsidP="00B937C8">
      <w:pPr>
        <w:jc w:val="right"/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</w:pPr>
      <w:r w:rsidRPr="00B937C8"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w:t>Comunicat de presă</w:t>
      </w:r>
    </w:p>
    <w:p w14:paraId="2BF1BBA1" w14:textId="2403E47A" w:rsidR="00B937C8" w:rsidRPr="00B937C8" w:rsidRDefault="00B937C8" w:rsidP="00B937C8">
      <w:pPr>
        <w:jc w:val="right"/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</w:pPr>
      <w:r w:rsidRPr="00B937C8"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w:t>25 martie 2024</w:t>
      </w:r>
    </w:p>
    <w:p w14:paraId="53BCB800" w14:textId="77777777" w:rsidR="00B937C8" w:rsidRDefault="00B937C8" w:rsidP="00853934">
      <w:pP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</w:p>
    <w:p w14:paraId="60DE7313" w14:textId="77777777" w:rsidR="00B937C8" w:rsidRDefault="00B937C8" w:rsidP="00853934">
      <w:pP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</w:p>
    <w:p w14:paraId="5FD1A667" w14:textId="6A4DE293" w:rsidR="00B937C8" w:rsidRPr="00B937C8" w:rsidRDefault="00B937C8" w:rsidP="00B937C8">
      <w:pPr>
        <w:jc w:val="center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ro-RO" w:eastAsia="ro-RO"/>
        </w:rPr>
      </w:pPr>
      <w:r w:rsidRPr="00B937C8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ro-RO" w:eastAsia="ro-RO"/>
        </w:rPr>
        <w:t>Concert „De la Cantemir la Handel”</w:t>
      </w:r>
      <w:r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ro-RO" w:eastAsia="ro-RO"/>
        </w:rPr>
        <w:t>,</w:t>
      </w:r>
      <w:r w:rsidRPr="00B937C8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ro-RO" w:eastAsia="ro-RO"/>
        </w:rPr>
        <w:t xml:space="preserve"> susținut de Ensemble Orient-Occident Istanbul cu sprijinul ICR Istanbul</w:t>
      </w:r>
    </w:p>
    <w:p w14:paraId="0E996024" w14:textId="77777777" w:rsidR="00B937C8" w:rsidRDefault="00B937C8" w:rsidP="00853934">
      <w:pP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</w:p>
    <w:p w14:paraId="719DB198" w14:textId="77777777" w:rsidR="00B937C8" w:rsidRPr="00B937C8" w:rsidRDefault="00B937C8" w:rsidP="00B937C8">
      <w:pP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</w:p>
    <w:p w14:paraId="54FB0E01" w14:textId="77777777" w:rsidR="00B937C8" w:rsidRPr="00B937C8" w:rsidRDefault="00B937C8" w:rsidP="00B937C8">
      <w:pP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</w:p>
    <w:p w14:paraId="3E55329A" w14:textId="050E38FD" w:rsidR="00B937C8" w:rsidRPr="00B937C8" w:rsidRDefault="00B937C8" w:rsidP="00B937C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B937C8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Institutul Cultural Român „Dimitrie Cantemir” din Istanbul organiz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e</w:t>
      </w:r>
      <w:r w:rsidRPr="00B937C8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a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ză</w:t>
      </w:r>
      <w:r w:rsidRPr="00B937C8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 un concert inedit - „De la Cantemir la Handel” - ce va avea loc pe 25 martie 2024, începând cu ora 20:30, la Centrul Cultural Cemal Candaș din metropol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a turcă</w:t>
      </w:r>
      <w:r w:rsidRPr="00B937C8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. Evenimentul se va bucura de participarea cunoscuților muzicieni turci din cadrul Ensemble Orient-Occident Istanbul.</w:t>
      </w:r>
    </w:p>
    <w:p w14:paraId="6583098C" w14:textId="77777777" w:rsidR="00B937C8" w:rsidRPr="00B937C8" w:rsidRDefault="00B937C8" w:rsidP="00B937C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</w:p>
    <w:p w14:paraId="6F122443" w14:textId="7A90D58B" w:rsidR="00B937C8" w:rsidRPr="00B937C8" w:rsidRDefault="00B937C8" w:rsidP="00B937C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B937C8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Conceptul artistic al concertului a fost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 </w:t>
      </w:r>
      <w:r w:rsidRPr="00B937C8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dezvoltat prin colaborarea profesională cu renumitul muzicolog turc Ömer Serhan Bali și cuprinde o frumoasă incursiune în evoluția muzicală a celor doi mari compozitori ai timpului, Dimitrie Cantemir (1673 – 1723) și George Frideric Handel (1685 – 1759).</w:t>
      </w:r>
    </w:p>
    <w:p w14:paraId="26060777" w14:textId="77777777" w:rsidR="00B937C8" w:rsidRPr="00B937C8" w:rsidRDefault="00B937C8" w:rsidP="00B937C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</w:p>
    <w:p w14:paraId="50593413" w14:textId="0D42B3C1" w:rsidR="00B937C8" w:rsidRPr="00B937C8" w:rsidRDefault="00B937C8" w:rsidP="00B937C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B937C8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Repertoriul a fost alcătuit atât din peșrevuri cantemiriene, cât și din lucrări reprezentative, aparținând lui G. F. Handel, după cum urmează: Hüseyni Peşrev / Dimitrie Cantemir; Aria împăratului Ahemenid Cirus I din opera „Kiros” (Serse) „Ombra mai fu” / George Frideric Handel; HWV 437 Suita nr. 4 „Sarabande” din Sonata în re minor / G.F. Handel; Rinaldo, „Laschia chio pianga” / G.F. Handel; Buselik Peşrev / D. Cantemir; HWV 432 „Passacaglia”, Aria 6 din Suita pentru clavecin în sol minor (Aranjament: Johan Halvorsen)/ G.F. Handel; Bayati Peşrev (Gamm-Fersa) / D. Cantemir; Aria lui Argante „Sibillar gli angui d'Aletto” din opera „Rinaldo”/ G.F. Handel; Pençgah Saz Semai / D. Cantemir; Giulio Cesare, Cleopatra „Piangero la sorte mia” / G.F. Handel; HWV 434 Aria 4 „Menuetto” din Suita în si bemol major / G.F.Handel; Rast Peşrev / D. Cantemir.</w:t>
      </w:r>
    </w:p>
    <w:p w14:paraId="092FA090" w14:textId="77777777" w:rsidR="00B937C8" w:rsidRPr="00B937C8" w:rsidRDefault="00B937C8" w:rsidP="00B937C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</w:p>
    <w:p w14:paraId="032F57C2" w14:textId="543CB159" w:rsidR="00B937C8" w:rsidRPr="00B937C8" w:rsidRDefault="00B937C8" w:rsidP="00B937C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B937C8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Ensemble Orient-Occident Istanbul a fost înființat, în anul 2022, d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e</w:t>
      </w:r>
      <w:r w:rsidRPr="00B937C8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 renumiții muzicieni turci, Hakan Dedeler (ta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m</w:t>
      </w:r>
      <w:r w:rsidRPr="00B937C8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bur), Eyüpcan Açıkpazu (ney), Samet Çelikel (kanun), Hande Önder (pian) și Gülşah Erol (violoncel), alături de cunoscuta soprană Ayșenur Ayyıldız Haksoy și baritonul Ömer Serhan Bali.</w:t>
      </w:r>
    </w:p>
    <w:p w14:paraId="4A465DBB" w14:textId="77777777" w:rsidR="00B937C8" w:rsidRPr="00B937C8" w:rsidRDefault="00B937C8" w:rsidP="00B937C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</w:p>
    <w:p w14:paraId="0886A7E1" w14:textId="77777777" w:rsidR="00B937C8" w:rsidRPr="00B937C8" w:rsidRDefault="00B937C8" w:rsidP="00B937C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B937C8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Proiectul muzical dezvoltat de reprezentanța culturală a României din Turcia se înscrie în parcursul de promovare a marelui cărturar român Dimitrie Cantemir, din perspectiva contribuției sale la patrimoniul muzical universal, fiind considerat unul dintre primii teoreticieni ai muzicii otomane.</w:t>
      </w:r>
    </w:p>
    <w:p w14:paraId="71B6BB15" w14:textId="77777777" w:rsidR="00B937C8" w:rsidRDefault="00B937C8" w:rsidP="00B937C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</w:p>
    <w:p w14:paraId="57ABF6EC" w14:textId="77777777" w:rsidR="00B937C8" w:rsidRDefault="00B937C8" w:rsidP="00B937C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</w:p>
    <w:p w14:paraId="678631BE" w14:textId="77777777" w:rsidR="00B937C8" w:rsidRPr="002931E9" w:rsidRDefault="00B937C8" w:rsidP="00B937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9">
        <w:rPr>
          <w:rFonts w:ascii="Times New Roman" w:hAnsi="Times New Roman" w:cs="Times New Roman"/>
          <w:b/>
          <w:bCs/>
          <w:sz w:val="24"/>
          <w:szCs w:val="24"/>
        </w:rPr>
        <w:t>Contact:</w:t>
      </w:r>
    </w:p>
    <w:p w14:paraId="222F3153" w14:textId="77777777" w:rsidR="00B937C8" w:rsidRPr="002931E9" w:rsidRDefault="00B937C8" w:rsidP="00B937C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2931E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Direcția Promovare și Comunicare </w:t>
      </w:r>
    </w:p>
    <w:p w14:paraId="0783F4D4" w14:textId="77777777" w:rsidR="00B937C8" w:rsidRPr="002931E9" w:rsidRDefault="00B937C8" w:rsidP="00B937C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hyperlink r:id="rId6" w:history="1">
        <w:r w:rsidRPr="002931E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biroul.presa@icr.ro</w:t>
        </w:r>
      </w:hyperlink>
    </w:p>
    <w:p w14:paraId="6C541AEA" w14:textId="77777777" w:rsidR="00B937C8" w:rsidRPr="002931E9" w:rsidRDefault="00B937C8" w:rsidP="00B937C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2931E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031 71 00 622</w:t>
      </w:r>
    </w:p>
    <w:p w14:paraId="7B83B6C4" w14:textId="12126A56" w:rsidR="00B937C8" w:rsidRPr="00853934" w:rsidRDefault="00B937C8" w:rsidP="00B937C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</w:p>
    <w:sectPr w:rsidR="00B937C8" w:rsidRPr="00853934" w:rsidSect="00AC423C">
      <w:headerReference w:type="default" r:id="rId7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12F94" w14:textId="77777777" w:rsidR="00AC423C" w:rsidRDefault="00AC423C" w:rsidP="00B64A05">
      <w:r>
        <w:separator/>
      </w:r>
    </w:p>
  </w:endnote>
  <w:endnote w:type="continuationSeparator" w:id="0">
    <w:p w14:paraId="5AD38C8C" w14:textId="77777777" w:rsidR="00AC423C" w:rsidRDefault="00AC423C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2C719" w14:textId="77777777" w:rsidR="00AC423C" w:rsidRDefault="00AC423C" w:rsidP="00B64A05">
      <w:r>
        <w:separator/>
      </w:r>
    </w:p>
  </w:footnote>
  <w:footnote w:type="continuationSeparator" w:id="0">
    <w:p w14:paraId="3CE03A95" w14:textId="77777777" w:rsidR="00AC423C" w:rsidRDefault="00AC423C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141A0" w14:textId="7343DE67" w:rsidR="00F84AD8" w:rsidRPr="00B64A05" w:rsidRDefault="001528EF" w:rsidP="00441C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10602"/>
    <w:rsid w:val="00021A67"/>
    <w:rsid w:val="0007074F"/>
    <w:rsid w:val="000A32BA"/>
    <w:rsid w:val="000B3C6F"/>
    <w:rsid w:val="00134B2B"/>
    <w:rsid w:val="001528EF"/>
    <w:rsid w:val="00153CC3"/>
    <w:rsid w:val="001563C2"/>
    <w:rsid w:val="0019624C"/>
    <w:rsid w:val="00254A3B"/>
    <w:rsid w:val="00283CC0"/>
    <w:rsid w:val="00305FD0"/>
    <w:rsid w:val="00332CA9"/>
    <w:rsid w:val="00381315"/>
    <w:rsid w:val="0038205D"/>
    <w:rsid w:val="003B7B63"/>
    <w:rsid w:val="004204A9"/>
    <w:rsid w:val="004308CD"/>
    <w:rsid w:val="00441C4B"/>
    <w:rsid w:val="00446B21"/>
    <w:rsid w:val="004C0E4C"/>
    <w:rsid w:val="004E11BD"/>
    <w:rsid w:val="00566485"/>
    <w:rsid w:val="006413FC"/>
    <w:rsid w:val="00643312"/>
    <w:rsid w:val="006B7B96"/>
    <w:rsid w:val="006E6FE8"/>
    <w:rsid w:val="00730DD5"/>
    <w:rsid w:val="007453AF"/>
    <w:rsid w:val="00781CBE"/>
    <w:rsid w:val="007A384C"/>
    <w:rsid w:val="007C6EA1"/>
    <w:rsid w:val="007E0E82"/>
    <w:rsid w:val="00824B89"/>
    <w:rsid w:val="00853250"/>
    <w:rsid w:val="00853934"/>
    <w:rsid w:val="00867588"/>
    <w:rsid w:val="0088109C"/>
    <w:rsid w:val="008E154B"/>
    <w:rsid w:val="009563B6"/>
    <w:rsid w:val="00A05534"/>
    <w:rsid w:val="00A14DB5"/>
    <w:rsid w:val="00A178A5"/>
    <w:rsid w:val="00A513A6"/>
    <w:rsid w:val="00A64C3E"/>
    <w:rsid w:val="00AC423C"/>
    <w:rsid w:val="00AD0AF0"/>
    <w:rsid w:val="00B64A05"/>
    <w:rsid w:val="00B72BD8"/>
    <w:rsid w:val="00B937C8"/>
    <w:rsid w:val="00BF4091"/>
    <w:rsid w:val="00C6097F"/>
    <w:rsid w:val="00CC1CF1"/>
    <w:rsid w:val="00D06BEF"/>
    <w:rsid w:val="00D817B7"/>
    <w:rsid w:val="00D96A30"/>
    <w:rsid w:val="00E921B2"/>
    <w:rsid w:val="00EA67D6"/>
    <w:rsid w:val="00EB11C1"/>
    <w:rsid w:val="00F4323C"/>
    <w:rsid w:val="00F8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14DB5"/>
    <w:rPr>
      <w:vertAlign w:val="superscript"/>
    </w:rPr>
  </w:style>
  <w:style w:type="paragraph" w:styleId="NoSpacing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539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roul.presa@icr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Gabriel Draghici</cp:lastModifiedBy>
  <cp:revision>2</cp:revision>
  <cp:lastPrinted>2024-01-03T14:19:00Z</cp:lastPrinted>
  <dcterms:created xsi:type="dcterms:W3CDTF">2024-03-25T13:34:00Z</dcterms:created>
  <dcterms:modified xsi:type="dcterms:W3CDTF">2024-03-25T13:34:00Z</dcterms:modified>
</cp:coreProperties>
</file>