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BB1F2" w14:textId="77777777" w:rsidR="00F053CF" w:rsidRDefault="00F053C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053CF" w14:paraId="50FC656B" w14:textId="77777777" w:rsidTr="00F053CF">
        <w:tc>
          <w:tcPr>
            <w:tcW w:w="4675" w:type="dxa"/>
          </w:tcPr>
          <w:p w14:paraId="63D6722B" w14:textId="77777777" w:rsidR="00F053CF" w:rsidRDefault="00F053CF" w:rsidP="00194397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34E6D2FC" w14:textId="77777777" w:rsidR="00F053CF" w:rsidRDefault="00F053CF" w:rsidP="00194397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7B32F530" wp14:editId="6CF53051">
                  <wp:extent cx="1809750" cy="569343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748" cy="5731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38CE96" w14:textId="77777777" w:rsidR="00F053CF" w:rsidRDefault="00F053CF" w:rsidP="00194397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4675" w:type="dxa"/>
          </w:tcPr>
          <w:p w14:paraId="1C5A1D72" w14:textId="77777777" w:rsidR="00F053CF" w:rsidRDefault="00F053CF" w:rsidP="00194397">
            <w:pPr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  <w:p w14:paraId="482866CB" w14:textId="77777777" w:rsidR="00F053CF" w:rsidRDefault="00F053CF" w:rsidP="00F053CF">
            <w:pPr>
              <w:jc w:val="right"/>
              <w:rPr>
                <w:rFonts w:ascii="Calibri" w:hAnsi="Calibri" w:cs="Calibri"/>
                <w:color w:val="1F497D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1F497D"/>
                <w:sz w:val="22"/>
                <w:szCs w:val="22"/>
              </w:rPr>
              <w:drawing>
                <wp:inline distT="0" distB="0" distL="0" distR="0" wp14:anchorId="154B7343" wp14:editId="0A91911B">
                  <wp:extent cx="1657350" cy="56006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la-icr-albastru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6241" cy="58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B9462" w14:textId="77777777" w:rsidR="00F053CF" w:rsidRDefault="00F053CF" w:rsidP="00194397">
      <w:pPr>
        <w:rPr>
          <w:rFonts w:ascii="Calibri" w:hAnsi="Calibri" w:cs="Calibri"/>
          <w:color w:val="1F497D"/>
          <w:sz w:val="22"/>
          <w:szCs w:val="22"/>
        </w:rPr>
      </w:pPr>
    </w:p>
    <w:p w14:paraId="06085DA1" w14:textId="77777777" w:rsidR="00F053CF" w:rsidRDefault="00F053CF" w:rsidP="00194397">
      <w:pPr>
        <w:rPr>
          <w:rFonts w:ascii="Calibri" w:hAnsi="Calibri" w:cs="Calibri"/>
          <w:color w:val="1F497D"/>
          <w:sz w:val="22"/>
          <w:szCs w:val="22"/>
        </w:rPr>
      </w:pPr>
    </w:p>
    <w:p w14:paraId="09FC9DDE" w14:textId="77777777" w:rsidR="00F053CF" w:rsidRPr="00F053CF" w:rsidRDefault="00F053CF" w:rsidP="00F053CF">
      <w:pPr>
        <w:jc w:val="right"/>
      </w:pPr>
      <w:proofErr w:type="spellStart"/>
      <w:r w:rsidRPr="00F053CF">
        <w:t>Comunicat</w:t>
      </w:r>
      <w:proofErr w:type="spellEnd"/>
      <w:r w:rsidRPr="00F053CF">
        <w:t xml:space="preserve"> de </w:t>
      </w:r>
      <w:proofErr w:type="spellStart"/>
      <w:r w:rsidRPr="00F053CF">
        <w:t>presă</w:t>
      </w:r>
      <w:proofErr w:type="spellEnd"/>
    </w:p>
    <w:p w14:paraId="3B40FFDA" w14:textId="77777777" w:rsidR="00F053CF" w:rsidRPr="00F053CF" w:rsidRDefault="00722D6A" w:rsidP="00F053CF">
      <w:pPr>
        <w:jc w:val="right"/>
      </w:pPr>
      <w:r>
        <w:t>18</w:t>
      </w:r>
      <w:r w:rsidR="00F053CF" w:rsidRPr="00F053CF">
        <w:t xml:space="preserve"> </w:t>
      </w:r>
      <w:proofErr w:type="spellStart"/>
      <w:r w:rsidR="00F053CF" w:rsidRPr="00F053CF">
        <w:t>iunie</w:t>
      </w:r>
      <w:proofErr w:type="spellEnd"/>
      <w:r w:rsidR="00F053CF" w:rsidRPr="00F053CF">
        <w:t xml:space="preserve"> 2024</w:t>
      </w:r>
    </w:p>
    <w:p w14:paraId="47A41C7F" w14:textId="77777777" w:rsidR="00F053CF" w:rsidRDefault="00F053CF" w:rsidP="00F053CF">
      <w:pPr>
        <w:spacing w:line="276" w:lineRule="auto"/>
        <w:jc w:val="center"/>
        <w:rPr>
          <w:b/>
          <w:sz w:val="28"/>
          <w:szCs w:val="28"/>
        </w:rPr>
      </w:pPr>
    </w:p>
    <w:p w14:paraId="7DE606DB" w14:textId="77777777" w:rsidR="00F053CF" w:rsidRDefault="00F053CF" w:rsidP="00F053CF">
      <w:pPr>
        <w:spacing w:line="276" w:lineRule="auto"/>
        <w:jc w:val="center"/>
        <w:rPr>
          <w:b/>
          <w:sz w:val="28"/>
          <w:szCs w:val="28"/>
        </w:rPr>
      </w:pPr>
    </w:p>
    <w:p w14:paraId="7CA1EDC6" w14:textId="53EC0B94" w:rsidR="00F053CF" w:rsidRPr="00F053CF" w:rsidRDefault="00764262" w:rsidP="00F053CF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Șefii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194397" w:rsidRPr="00F053CF">
        <w:rPr>
          <w:b/>
          <w:sz w:val="28"/>
          <w:szCs w:val="28"/>
        </w:rPr>
        <w:t>institutelor</w:t>
      </w:r>
      <w:proofErr w:type="spellEnd"/>
      <w:r w:rsidR="00194397" w:rsidRPr="00F053CF">
        <w:rPr>
          <w:b/>
          <w:sz w:val="28"/>
          <w:szCs w:val="28"/>
        </w:rPr>
        <w:t xml:space="preserve"> </w:t>
      </w:r>
      <w:proofErr w:type="spellStart"/>
      <w:r w:rsidR="00194397" w:rsidRPr="00F053CF">
        <w:rPr>
          <w:b/>
          <w:sz w:val="28"/>
          <w:szCs w:val="28"/>
        </w:rPr>
        <w:t>culturale</w:t>
      </w:r>
      <w:proofErr w:type="spellEnd"/>
      <w:r w:rsidR="00194397" w:rsidRPr="00F053CF">
        <w:rPr>
          <w:b/>
          <w:sz w:val="28"/>
          <w:szCs w:val="28"/>
        </w:rPr>
        <w:t xml:space="preserve"> </w:t>
      </w:r>
      <w:proofErr w:type="spellStart"/>
      <w:r w:rsidR="00194397" w:rsidRPr="00F053CF">
        <w:rPr>
          <w:b/>
          <w:sz w:val="28"/>
          <w:szCs w:val="28"/>
        </w:rPr>
        <w:t>europene</w:t>
      </w:r>
      <w:proofErr w:type="spellEnd"/>
      <w:r w:rsidR="00194397" w:rsidRPr="00F053CF">
        <w:rPr>
          <w:b/>
          <w:sz w:val="28"/>
          <w:szCs w:val="28"/>
        </w:rPr>
        <w:t xml:space="preserve"> vin </w:t>
      </w:r>
    </w:p>
    <w:p w14:paraId="6B2BCC9F" w14:textId="77777777" w:rsidR="00F053CF" w:rsidRPr="00F053CF" w:rsidRDefault="00AB56C3" w:rsidP="00F053CF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la </w:t>
      </w:r>
      <w:proofErr w:type="spellStart"/>
      <w:r>
        <w:rPr>
          <w:b/>
          <w:sz w:val="28"/>
          <w:szCs w:val="28"/>
        </w:rPr>
        <w:t>Adunarea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Generală</w:t>
      </w:r>
      <w:proofErr w:type="spellEnd"/>
      <w:r>
        <w:rPr>
          <w:b/>
          <w:sz w:val="28"/>
          <w:szCs w:val="28"/>
        </w:rPr>
        <w:t xml:space="preserve"> a </w:t>
      </w:r>
      <w:r w:rsidR="00194397" w:rsidRPr="00F053CF">
        <w:rPr>
          <w:b/>
          <w:sz w:val="28"/>
          <w:szCs w:val="28"/>
        </w:rPr>
        <w:t xml:space="preserve">EUNIC de la </w:t>
      </w:r>
      <w:proofErr w:type="spellStart"/>
      <w:r w:rsidR="00194397" w:rsidRPr="00F053CF">
        <w:rPr>
          <w:b/>
          <w:sz w:val="28"/>
          <w:szCs w:val="28"/>
        </w:rPr>
        <w:t>București</w:t>
      </w:r>
      <w:proofErr w:type="spellEnd"/>
    </w:p>
    <w:p w14:paraId="0A55EE2B" w14:textId="77777777" w:rsidR="00F053CF" w:rsidRPr="00F053CF" w:rsidRDefault="00F053CF" w:rsidP="00F053CF">
      <w:pPr>
        <w:spacing w:line="276" w:lineRule="auto"/>
      </w:pPr>
    </w:p>
    <w:p w14:paraId="1D9EAB95" w14:textId="316519AD" w:rsidR="00194397" w:rsidRPr="00F053CF" w:rsidRDefault="00194397" w:rsidP="00F053CF">
      <w:pPr>
        <w:spacing w:line="276" w:lineRule="auto"/>
      </w:pPr>
      <w:proofErr w:type="spellStart"/>
      <w:r w:rsidRPr="00F053CF">
        <w:t>În</w:t>
      </w:r>
      <w:proofErr w:type="spellEnd"/>
      <w:r w:rsidRPr="00F053CF">
        <w:t xml:space="preserve"> </w:t>
      </w:r>
      <w:proofErr w:type="spellStart"/>
      <w:r w:rsidRPr="00F053CF">
        <w:t>perioad</w:t>
      </w:r>
      <w:r w:rsidR="00F053CF" w:rsidRPr="00F053CF">
        <w:t>a</w:t>
      </w:r>
      <w:proofErr w:type="spellEnd"/>
      <w:r w:rsidR="00F053CF" w:rsidRPr="00F053CF">
        <w:t xml:space="preserve"> 19-20 </w:t>
      </w:r>
      <w:proofErr w:type="spellStart"/>
      <w:r w:rsidR="00F053CF" w:rsidRPr="00F053CF">
        <w:t>iunie</w:t>
      </w:r>
      <w:proofErr w:type="spellEnd"/>
      <w:r w:rsidR="00F053CF" w:rsidRPr="00F053CF">
        <w:t xml:space="preserve"> 2024 </w:t>
      </w:r>
      <w:proofErr w:type="spellStart"/>
      <w:r w:rsidR="00F053CF" w:rsidRPr="00F053CF">
        <w:t>va</w:t>
      </w:r>
      <w:proofErr w:type="spellEnd"/>
      <w:r w:rsidR="00F053CF" w:rsidRPr="00F053CF">
        <w:t xml:space="preserve"> </w:t>
      </w:r>
      <w:proofErr w:type="spellStart"/>
      <w:r w:rsidR="00F053CF" w:rsidRPr="00F053CF">
        <w:t>avea</w:t>
      </w:r>
      <w:proofErr w:type="spellEnd"/>
      <w:r w:rsidR="00F053CF" w:rsidRPr="00F053CF">
        <w:t xml:space="preserve"> </w:t>
      </w:r>
      <w:proofErr w:type="spellStart"/>
      <w:r w:rsidR="00F053CF" w:rsidRPr="00F053CF">
        <w:t>loc</w:t>
      </w:r>
      <w:proofErr w:type="spellEnd"/>
      <w:r w:rsidR="00F053CF" w:rsidRPr="00F053CF">
        <w:t xml:space="preserve"> </w:t>
      </w:r>
      <w:proofErr w:type="spellStart"/>
      <w:r w:rsidRPr="00F053CF">
        <w:t>Adunarea</w:t>
      </w:r>
      <w:proofErr w:type="spellEnd"/>
      <w:r w:rsidRPr="00F053CF">
        <w:t xml:space="preserve"> </w:t>
      </w:r>
      <w:proofErr w:type="spellStart"/>
      <w:r w:rsidRPr="00F053CF">
        <w:t>Generală</w:t>
      </w:r>
      <w:proofErr w:type="spellEnd"/>
      <w:r w:rsidRPr="00F053CF">
        <w:t xml:space="preserve"> a EUNIC – European Union National Institutes for Culture, </w:t>
      </w:r>
      <w:proofErr w:type="spellStart"/>
      <w:r w:rsidRPr="00F053CF">
        <w:t>eveniment</w:t>
      </w:r>
      <w:proofErr w:type="spellEnd"/>
      <w:r w:rsidRPr="00F053CF">
        <w:t xml:space="preserve"> care </w:t>
      </w:r>
      <w:proofErr w:type="spellStart"/>
      <w:r w:rsidRPr="00F053CF">
        <w:t>va</w:t>
      </w:r>
      <w:proofErr w:type="spellEnd"/>
      <w:r w:rsidRPr="00F053CF">
        <w:t xml:space="preserve"> </w:t>
      </w:r>
      <w:proofErr w:type="spellStart"/>
      <w:r w:rsidRPr="00F053CF">
        <w:t>reuni</w:t>
      </w:r>
      <w:proofErr w:type="spellEnd"/>
      <w:r w:rsidRPr="00F053CF">
        <w:t xml:space="preserve"> la </w:t>
      </w:r>
      <w:proofErr w:type="spellStart"/>
      <w:r w:rsidRPr="00F053CF">
        <w:t>Buc</w:t>
      </w:r>
      <w:r w:rsidR="00C4358C">
        <w:t>urești</w:t>
      </w:r>
      <w:proofErr w:type="spellEnd"/>
      <w:r w:rsidR="00C4358C">
        <w:t xml:space="preserve"> </w:t>
      </w:r>
      <w:proofErr w:type="spellStart"/>
      <w:r w:rsidR="00F053CF" w:rsidRPr="00F053CF">
        <w:t>șefi</w:t>
      </w:r>
      <w:r w:rsidR="00764262">
        <w:t>i</w:t>
      </w:r>
      <w:proofErr w:type="spellEnd"/>
      <w:r w:rsidR="00764262">
        <w:t xml:space="preserve"> </w:t>
      </w:r>
      <w:proofErr w:type="spellStart"/>
      <w:r w:rsidRPr="00F053CF">
        <w:t>institute</w:t>
      </w:r>
      <w:r w:rsidR="00764262">
        <w:t>lor</w:t>
      </w:r>
      <w:proofErr w:type="spellEnd"/>
      <w:r w:rsidRPr="00F053CF">
        <w:t xml:space="preserve"> </w:t>
      </w:r>
      <w:proofErr w:type="spellStart"/>
      <w:r w:rsidRPr="00F053CF">
        <w:t>culturale</w:t>
      </w:r>
      <w:proofErr w:type="spellEnd"/>
      <w:r w:rsidRPr="00F053CF">
        <w:t xml:space="preserve"> din </w:t>
      </w:r>
      <w:proofErr w:type="spellStart"/>
      <w:r w:rsidR="00764262">
        <w:t>Uniunea</w:t>
      </w:r>
      <w:proofErr w:type="spellEnd"/>
      <w:r w:rsidR="00764262">
        <w:t xml:space="preserve"> </w:t>
      </w:r>
      <w:proofErr w:type="spellStart"/>
      <w:r w:rsidRPr="00F053CF">
        <w:t>Europ</w:t>
      </w:r>
      <w:r w:rsidR="00764262">
        <w:t>eană</w:t>
      </w:r>
      <w:proofErr w:type="spellEnd"/>
      <w:r w:rsidRPr="00F053CF">
        <w:t xml:space="preserve">, </w:t>
      </w:r>
      <w:proofErr w:type="spellStart"/>
      <w:r w:rsidRPr="003A03DF">
        <w:t>membre</w:t>
      </w:r>
      <w:proofErr w:type="spellEnd"/>
      <w:r w:rsidRPr="003A03DF">
        <w:t xml:space="preserve"> </w:t>
      </w:r>
      <w:r w:rsidR="005818DD" w:rsidRPr="003A03DF">
        <w:t xml:space="preserve">ale </w:t>
      </w:r>
      <w:proofErr w:type="spellStart"/>
      <w:r w:rsidR="005818DD" w:rsidRPr="003A03DF">
        <w:t>rețelei</w:t>
      </w:r>
      <w:proofErr w:type="spellEnd"/>
      <w:r w:rsidR="005818DD" w:rsidRPr="003A03DF">
        <w:t xml:space="preserve"> </w:t>
      </w:r>
      <w:r w:rsidRPr="003A03DF">
        <w:t>EUNIC</w:t>
      </w:r>
      <w:r w:rsidR="00CC5C79">
        <w:t xml:space="preserve"> – </w:t>
      </w:r>
      <w:proofErr w:type="spellStart"/>
      <w:r w:rsidR="00C4358C" w:rsidRPr="003A03DF">
        <w:t>rețeaua</w:t>
      </w:r>
      <w:proofErr w:type="spellEnd"/>
      <w:r w:rsidR="00C4358C" w:rsidRPr="003A03DF">
        <w:t xml:space="preserve"> </w:t>
      </w:r>
      <w:proofErr w:type="spellStart"/>
      <w:r w:rsidR="00C4358C" w:rsidRPr="003A03DF">
        <w:t>institutelor</w:t>
      </w:r>
      <w:proofErr w:type="spellEnd"/>
      <w:r w:rsidR="00C4358C" w:rsidRPr="003A03DF">
        <w:t xml:space="preserve"> </w:t>
      </w:r>
      <w:proofErr w:type="spellStart"/>
      <w:r w:rsidR="00C4358C" w:rsidRPr="003A03DF">
        <w:t>culturale</w:t>
      </w:r>
      <w:proofErr w:type="spellEnd"/>
      <w:r w:rsidR="00C4358C" w:rsidRPr="003A03DF">
        <w:t xml:space="preserve"> </w:t>
      </w:r>
      <w:proofErr w:type="spellStart"/>
      <w:r w:rsidR="00C4358C" w:rsidRPr="003A03DF">
        <w:t>naționale</w:t>
      </w:r>
      <w:proofErr w:type="spellEnd"/>
      <w:r w:rsidR="00764262" w:rsidRPr="003A03DF">
        <w:t xml:space="preserve"> din </w:t>
      </w:r>
      <w:proofErr w:type="spellStart"/>
      <w:r w:rsidR="00CC5C79">
        <w:t>statele</w:t>
      </w:r>
      <w:proofErr w:type="spellEnd"/>
      <w:r w:rsidR="00CC5C79">
        <w:t xml:space="preserve"> </w:t>
      </w:r>
      <w:r w:rsidR="00764262" w:rsidRPr="003A03DF">
        <w:t>UE</w:t>
      </w:r>
      <w:r w:rsidR="007108A8">
        <w:t xml:space="preserve">, </w:t>
      </w:r>
      <w:proofErr w:type="spellStart"/>
      <w:r w:rsidR="007108A8">
        <w:t>dar</w:t>
      </w:r>
      <w:proofErr w:type="spellEnd"/>
      <w:r w:rsidR="007108A8">
        <w:t xml:space="preserve"> </w:t>
      </w:r>
      <w:proofErr w:type="spellStart"/>
      <w:r w:rsidR="007108A8">
        <w:t>și</w:t>
      </w:r>
      <w:proofErr w:type="spellEnd"/>
      <w:r w:rsidR="007108A8">
        <w:t xml:space="preserve"> din </w:t>
      </w:r>
      <w:proofErr w:type="spellStart"/>
      <w:r w:rsidR="007108A8">
        <w:t>Marea</w:t>
      </w:r>
      <w:proofErr w:type="spellEnd"/>
      <w:r w:rsidR="007108A8">
        <w:t xml:space="preserve"> Britanie </w:t>
      </w:r>
      <w:bookmarkStart w:id="0" w:name="_GoBack"/>
      <w:bookmarkEnd w:id="0"/>
      <w:proofErr w:type="spellStart"/>
      <w:r w:rsidR="00CC5C79">
        <w:t>și</w:t>
      </w:r>
      <w:proofErr w:type="spellEnd"/>
      <w:r w:rsidR="00CC5C79">
        <w:t xml:space="preserve"> </w:t>
      </w:r>
      <w:proofErr w:type="spellStart"/>
      <w:r w:rsidR="00CC5C79">
        <w:t>Ucraina</w:t>
      </w:r>
      <w:proofErr w:type="spellEnd"/>
      <w:r w:rsidRPr="003A03DF">
        <w:t xml:space="preserve">. Au </w:t>
      </w:r>
      <w:proofErr w:type="spellStart"/>
      <w:r w:rsidRPr="003A03DF">
        <w:t>confirmat</w:t>
      </w:r>
      <w:proofErr w:type="spellEnd"/>
      <w:r w:rsidRPr="003A03DF">
        <w:t xml:space="preserve"> </w:t>
      </w:r>
      <w:proofErr w:type="spellStart"/>
      <w:r w:rsidRPr="003A03DF">
        <w:t>participarea</w:t>
      </w:r>
      <w:proofErr w:type="spellEnd"/>
      <w:r w:rsidRPr="003A03DF">
        <w:t xml:space="preserve"> </w:t>
      </w:r>
      <w:proofErr w:type="spellStart"/>
      <w:r w:rsidRPr="003A03DF">
        <w:t>reprezentanți</w:t>
      </w:r>
      <w:proofErr w:type="spellEnd"/>
      <w:r w:rsidR="00764262" w:rsidRPr="003A03DF">
        <w:t xml:space="preserve"> </w:t>
      </w:r>
      <w:r w:rsidR="00C4358C" w:rsidRPr="003A03DF">
        <w:t>din</w:t>
      </w:r>
      <w:r w:rsidR="00CC5C79" w:rsidRPr="00CC5C79">
        <w:t xml:space="preserve"> Austria, </w:t>
      </w:r>
      <w:proofErr w:type="spellStart"/>
      <w:r w:rsidR="00CC5C79" w:rsidRPr="00CC5C79">
        <w:t>Belgia</w:t>
      </w:r>
      <w:proofErr w:type="spellEnd"/>
      <w:r w:rsidR="00CC5C79" w:rsidRPr="00CC5C79">
        <w:t xml:space="preserve">, Bulgaria, </w:t>
      </w:r>
      <w:proofErr w:type="spellStart"/>
      <w:r w:rsidR="00CC5C79" w:rsidRPr="00CC5C79">
        <w:t>Cehia</w:t>
      </w:r>
      <w:proofErr w:type="spellEnd"/>
      <w:r w:rsidR="00CC5C79" w:rsidRPr="00CC5C79">
        <w:t xml:space="preserve">, </w:t>
      </w:r>
      <w:proofErr w:type="spellStart"/>
      <w:r w:rsidR="00CC5C79" w:rsidRPr="00CC5C79">
        <w:t>Cipru</w:t>
      </w:r>
      <w:proofErr w:type="spellEnd"/>
      <w:r w:rsidR="00CC5C79" w:rsidRPr="00CC5C79">
        <w:t xml:space="preserve">, </w:t>
      </w:r>
      <w:proofErr w:type="spellStart"/>
      <w:r w:rsidR="00CC5C79" w:rsidRPr="00CC5C79">
        <w:t>Croația</w:t>
      </w:r>
      <w:proofErr w:type="spellEnd"/>
      <w:r w:rsidR="00CC5C79" w:rsidRPr="00CC5C79">
        <w:t xml:space="preserve">, </w:t>
      </w:r>
      <w:proofErr w:type="spellStart"/>
      <w:r w:rsidR="00CC5C79" w:rsidRPr="00CC5C79">
        <w:t>Danemarca</w:t>
      </w:r>
      <w:proofErr w:type="spellEnd"/>
      <w:r w:rsidR="00CC5C79" w:rsidRPr="00CC5C79">
        <w:t xml:space="preserve">, </w:t>
      </w:r>
      <w:proofErr w:type="spellStart"/>
      <w:r w:rsidR="00CC5C79" w:rsidRPr="00CC5C79">
        <w:t>Finlanda</w:t>
      </w:r>
      <w:proofErr w:type="spellEnd"/>
      <w:r w:rsidR="00CC5C79" w:rsidRPr="00CC5C79">
        <w:t xml:space="preserve">, </w:t>
      </w:r>
      <w:proofErr w:type="spellStart"/>
      <w:r w:rsidR="00CC5C79" w:rsidRPr="00CC5C79">
        <w:t>Franța</w:t>
      </w:r>
      <w:proofErr w:type="spellEnd"/>
      <w:r w:rsidR="00CC5C79" w:rsidRPr="00CC5C79">
        <w:t xml:space="preserve">, Germania, </w:t>
      </w:r>
      <w:proofErr w:type="spellStart"/>
      <w:r w:rsidR="00CC5C79" w:rsidRPr="00CC5C79">
        <w:t>Grecia</w:t>
      </w:r>
      <w:proofErr w:type="spellEnd"/>
      <w:r w:rsidR="00CC5C79" w:rsidRPr="00CC5C79">
        <w:t xml:space="preserve">, </w:t>
      </w:r>
      <w:proofErr w:type="spellStart"/>
      <w:r w:rsidR="00CC5C79" w:rsidRPr="00CC5C79">
        <w:t>Irlanda</w:t>
      </w:r>
      <w:proofErr w:type="spellEnd"/>
      <w:r w:rsidR="00CC5C79" w:rsidRPr="00CC5C79">
        <w:t xml:space="preserve">, </w:t>
      </w:r>
      <w:proofErr w:type="spellStart"/>
      <w:r w:rsidR="00CC5C79" w:rsidRPr="00CC5C79">
        <w:t>Letonia</w:t>
      </w:r>
      <w:proofErr w:type="spellEnd"/>
      <w:r w:rsidR="00CC5C79" w:rsidRPr="00CC5C79">
        <w:t xml:space="preserve">, </w:t>
      </w:r>
      <w:proofErr w:type="spellStart"/>
      <w:r w:rsidR="00CC5C79" w:rsidRPr="00CC5C79">
        <w:t>Lituania</w:t>
      </w:r>
      <w:proofErr w:type="spellEnd"/>
      <w:r w:rsidR="00CC5C79" w:rsidRPr="00CC5C79">
        <w:t xml:space="preserve">, Luxemburg, Malta, </w:t>
      </w:r>
      <w:proofErr w:type="spellStart"/>
      <w:r w:rsidR="00CC5C79" w:rsidRPr="00CC5C79">
        <w:t>Marea</w:t>
      </w:r>
      <w:proofErr w:type="spellEnd"/>
      <w:r w:rsidR="00CC5C79" w:rsidRPr="00CC5C79">
        <w:t xml:space="preserve"> Britanie, </w:t>
      </w:r>
      <w:proofErr w:type="spellStart"/>
      <w:r w:rsidR="00CC5C79" w:rsidRPr="00CC5C79">
        <w:t>Polonia</w:t>
      </w:r>
      <w:proofErr w:type="spellEnd"/>
      <w:r w:rsidR="00CC5C79" w:rsidRPr="00CC5C79">
        <w:t xml:space="preserve">, </w:t>
      </w:r>
      <w:proofErr w:type="spellStart"/>
      <w:r w:rsidR="00CC5C79" w:rsidRPr="00CC5C79">
        <w:t>Portugalia</w:t>
      </w:r>
      <w:proofErr w:type="spellEnd"/>
      <w:r w:rsidR="00CC5C79" w:rsidRPr="00CC5C79">
        <w:t xml:space="preserve">, </w:t>
      </w:r>
      <w:proofErr w:type="spellStart"/>
      <w:r w:rsidR="00CC5C79" w:rsidRPr="00CC5C79">
        <w:t>Republica</w:t>
      </w:r>
      <w:proofErr w:type="spellEnd"/>
      <w:r w:rsidR="00CC5C79" w:rsidRPr="00CC5C79">
        <w:t xml:space="preserve"> Moldova, </w:t>
      </w:r>
      <w:proofErr w:type="spellStart"/>
      <w:r w:rsidR="00CC5C79" w:rsidRPr="00CC5C79">
        <w:t>Slovacia</w:t>
      </w:r>
      <w:proofErr w:type="spellEnd"/>
      <w:r w:rsidR="00CC5C79" w:rsidRPr="00CC5C79">
        <w:t xml:space="preserve">, Slovenia, </w:t>
      </w:r>
      <w:proofErr w:type="spellStart"/>
      <w:r w:rsidR="00CC5C79" w:rsidRPr="00CC5C79">
        <w:t>Spania</w:t>
      </w:r>
      <w:proofErr w:type="spellEnd"/>
      <w:r w:rsidR="00CC5C79" w:rsidRPr="00CC5C79">
        <w:t xml:space="preserve">, </w:t>
      </w:r>
      <w:proofErr w:type="spellStart"/>
      <w:r w:rsidR="00CC5C79" w:rsidRPr="00CC5C79">
        <w:t>Suedia</w:t>
      </w:r>
      <w:proofErr w:type="spellEnd"/>
      <w:r w:rsidR="00CC5C79" w:rsidRPr="00CC5C79">
        <w:t xml:space="preserve">, </w:t>
      </w:r>
      <w:proofErr w:type="spellStart"/>
      <w:r w:rsidR="00CC5C79" w:rsidRPr="00CC5C79">
        <w:t>Țările</w:t>
      </w:r>
      <w:proofErr w:type="spellEnd"/>
      <w:r w:rsidR="00CC5C79" w:rsidRPr="00CC5C79">
        <w:t xml:space="preserve"> de Jos, </w:t>
      </w:r>
      <w:proofErr w:type="spellStart"/>
      <w:r w:rsidR="00CC5C79" w:rsidRPr="00CC5C79">
        <w:t>Uc</w:t>
      </w:r>
      <w:r w:rsidR="0033487A">
        <w:t>raina</w:t>
      </w:r>
      <w:proofErr w:type="spellEnd"/>
      <w:r w:rsidR="0033487A">
        <w:t xml:space="preserve"> </w:t>
      </w:r>
      <w:proofErr w:type="spellStart"/>
      <w:r w:rsidR="0033487A">
        <w:t>și</w:t>
      </w:r>
      <w:proofErr w:type="spellEnd"/>
      <w:r w:rsidR="0033487A">
        <w:t xml:space="preserve"> </w:t>
      </w:r>
      <w:proofErr w:type="spellStart"/>
      <w:r w:rsidR="00CC5C79">
        <w:t>Ungaria</w:t>
      </w:r>
      <w:proofErr w:type="spellEnd"/>
      <w:r w:rsidRPr="003A03DF">
        <w:t xml:space="preserve">. Cu </w:t>
      </w:r>
      <w:proofErr w:type="spellStart"/>
      <w:r w:rsidRPr="003A03DF">
        <w:t>acest</w:t>
      </w:r>
      <w:proofErr w:type="spellEnd"/>
      <w:r w:rsidRPr="003A03DF">
        <w:t xml:space="preserve"> </w:t>
      </w:r>
      <w:proofErr w:type="spellStart"/>
      <w:r w:rsidRPr="003A03DF">
        <w:t>prilej</w:t>
      </w:r>
      <w:proofErr w:type="spellEnd"/>
      <w:r w:rsidRPr="003A03DF">
        <w:t xml:space="preserve">, </w:t>
      </w:r>
      <w:proofErr w:type="spellStart"/>
      <w:r w:rsidRPr="003A03DF">
        <w:t>președintele</w:t>
      </w:r>
      <w:proofErr w:type="spellEnd"/>
      <w:r w:rsidRPr="003A03DF">
        <w:t xml:space="preserve"> </w:t>
      </w:r>
      <w:proofErr w:type="spellStart"/>
      <w:r w:rsidRPr="003A03DF">
        <w:t>Institutului</w:t>
      </w:r>
      <w:proofErr w:type="spellEnd"/>
      <w:r w:rsidRPr="003A03DF">
        <w:t xml:space="preserve"> Cultural Român, Liviu Jicman, </w:t>
      </w:r>
      <w:proofErr w:type="spellStart"/>
      <w:r w:rsidRPr="003A03DF">
        <w:t>va</w:t>
      </w:r>
      <w:proofErr w:type="spellEnd"/>
      <w:r w:rsidRPr="003A03DF">
        <w:t xml:space="preserve"> </w:t>
      </w:r>
      <w:proofErr w:type="spellStart"/>
      <w:r w:rsidRPr="003A03DF">
        <w:t>prelua</w:t>
      </w:r>
      <w:proofErr w:type="spellEnd"/>
      <w:r w:rsidRPr="003A03DF">
        <w:t xml:space="preserve"> </w:t>
      </w:r>
      <w:proofErr w:type="spellStart"/>
      <w:r w:rsidRPr="003A03DF">
        <w:t>mandatul</w:t>
      </w:r>
      <w:proofErr w:type="spellEnd"/>
      <w:r w:rsidRPr="003A03DF">
        <w:t xml:space="preserve"> de </w:t>
      </w:r>
      <w:proofErr w:type="spellStart"/>
      <w:r w:rsidRPr="003A03DF">
        <w:t>președinte</w:t>
      </w:r>
      <w:proofErr w:type="spellEnd"/>
      <w:r w:rsidRPr="003A03DF">
        <w:t xml:space="preserve"> al EUNIC de la </w:t>
      </w:r>
      <w:proofErr w:type="spellStart"/>
      <w:r w:rsidRPr="003A03DF">
        <w:t>directorul</w:t>
      </w:r>
      <w:proofErr w:type="spellEnd"/>
      <w:r w:rsidRPr="003A03DF">
        <w:t xml:space="preserve"> </w:t>
      </w:r>
      <w:proofErr w:type="spellStart"/>
      <w:r w:rsidRPr="003A03DF">
        <w:t>Institutului</w:t>
      </w:r>
      <w:proofErr w:type="spellEnd"/>
      <w:r w:rsidRPr="003A03DF">
        <w:t xml:space="preserve"> Cultural </w:t>
      </w:r>
      <w:proofErr w:type="spellStart"/>
      <w:r w:rsidRPr="003A03DF">
        <w:t>Danez</w:t>
      </w:r>
      <w:proofErr w:type="spellEnd"/>
      <w:r w:rsidRPr="003A03DF">
        <w:t xml:space="preserve">, Camilla </w:t>
      </w:r>
      <w:proofErr w:type="spellStart"/>
      <w:r w:rsidRPr="003A03DF">
        <w:t>Mordhorst</w:t>
      </w:r>
      <w:proofErr w:type="spellEnd"/>
      <w:r w:rsidRPr="003A03DF">
        <w:t xml:space="preserve">, </w:t>
      </w:r>
      <w:proofErr w:type="spellStart"/>
      <w:r w:rsidRPr="003A03DF">
        <w:t>președintă</w:t>
      </w:r>
      <w:proofErr w:type="spellEnd"/>
      <w:r w:rsidRPr="003A03DF">
        <w:t xml:space="preserve"> </w:t>
      </w:r>
      <w:proofErr w:type="spellStart"/>
      <w:r w:rsidRPr="00F053CF">
        <w:t>în</w:t>
      </w:r>
      <w:proofErr w:type="spellEnd"/>
      <w:r w:rsidRPr="00F053CF">
        <w:t xml:space="preserve"> </w:t>
      </w:r>
      <w:proofErr w:type="spellStart"/>
      <w:r w:rsidRPr="00F053CF">
        <w:t>exercițiu</w:t>
      </w:r>
      <w:proofErr w:type="spellEnd"/>
      <w:r w:rsidRPr="00F053CF">
        <w:t xml:space="preserve">, care a </w:t>
      </w:r>
      <w:proofErr w:type="spellStart"/>
      <w:r w:rsidRPr="00F053CF">
        <w:t>coordonat</w:t>
      </w:r>
      <w:proofErr w:type="spellEnd"/>
      <w:r w:rsidRPr="00F053CF">
        <w:t xml:space="preserve"> </w:t>
      </w:r>
      <w:proofErr w:type="spellStart"/>
      <w:r w:rsidRPr="00F053CF">
        <w:t>rețeaua</w:t>
      </w:r>
      <w:proofErr w:type="spellEnd"/>
      <w:r w:rsidRPr="00F053CF">
        <w:t xml:space="preserve"> EUN</w:t>
      </w:r>
      <w:r w:rsidR="00D613BC">
        <w:t xml:space="preserve">IC </w:t>
      </w:r>
      <w:proofErr w:type="spellStart"/>
      <w:r w:rsidR="00D613BC">
        <w:t>timp</w:t>
      </w:r>
      <w:proofErr w:type="spellEnd"/>
      <w:r w:rsidR="00D613BC">
        <w:t xml:space="preserve"> de un an</w:t>
      </w:r>
      <w:r w:rsidRPr="00F053CF">
        <w:t xml:space="preserve">. </w:t>
      </w:r>
    </w:p>
    <w:p w14:paraId="6B29434D" w14:textId="77777777" w:rsidR="00194397" w:rsidRPr="00F053CF" w:rsidRDefault="00194397" w:rsidP="00F053CF">
      <w:pPr>
        <w:spacing w:line="276" w:lineRule="auto"/>
      </w:pPr>
    </w:p>
    <w:p w14:paraId="2907C873" w14:textId="09F4161B" w:rsidR="00194397" w:rsidRPr="00F053CF" w:rsidRDefault="00194397" w:rsidP="00F053CF">
      <w:pPr>
        <w:spacing w:line="276" w:lineRule="auto"/>
      </w:pPr>
      <w:r w:rsidRPr="003A03DF">
        <w:t>„</w:t>
      </w:r>
      <w:proofErr w:type="spellStart"/>
      <w:r w:rsidRPr="003A03DF">
        <w:t>Provocările</w:t>
      </w:r>
      <w:proofErr w:type="spellEnd"/>
      <w:r w:rsidRPr="003A03DF">
        <w:t xml:space="preserve"> cu care </w:t>
      </w:r>
      <w:proofErr w:type="spellStart"/>
      <w:r w:rsidRPr="003A03DF">
        <w:t>toți</w:t>
      </w:r>
      <w:proofErr w:type="spellEnd"/>
      <w:r w:rsidRPr="003A03DF">
        <w:t xml:space="preserve"> ne </w:t>
      </w:r>
      <w:proofErr w:type="spellStart"/>
      <w:r w:rsidRPr="003A03DF">
        <w:t>confruntăm</w:t>
      </w:r>
      <w:proofErr w:type="spellEnd"/>
      <w:r w:rsidRPr="003A03DF">
        <w:t xml:space="preserve">, de la </w:t>
      </w:r>
      <w:proofErr w:type="spellStart"/>
      <w:r w:rsidRPr="003A03DF">
        <w:t>schimbări</w:t>
      </w:r>
      <w:proofErr w:type="spellEnd"/>
      <w:r w:rsidRPr="003A03DF">
        <w:t xml:space="preserve"> </w:t>
      </w:r>
      <w:proofErr w:type="spellStart"/>
      <w:r w:rsidRPr="003A03DF">
        <w:t>geopolitice</w:t>
      </w:r>
      <w:proofErr w:type="spellEnd"/>
      <w:r w:rsidRPr="003A03DF">
        <w:t xml:space="preserve"> la </w:t>
      </w:r>
      <w:proofErr w:type="spellStart"/>
      <w:r w:rsidR="00F053CF" w:rsidRPr="003A03DF">
        <w:t>avansul</w:t>
      </w:r>
      <w:proofErr w:type="spellEnd"/>
      <w:r w:rsidRPr="003A03DF">
        <w:t xml:space="preserve"> </w:t>
      </w:r>
      <w:proofErr w:type="spellStart"/>
      <w:r w:rsidRPr="003A03DF">
        <w:t>tehnologic</w:t>
      </w:r>
      <w:proofErr w:type="spellEnd"/>
      <w:r w:rsidRPr="003A03DF">
        <w:t xml:space="preserve">, ne </w:t>
      </w:r>
      <w:proofErr w:type="spellStart"/>
      <w:r w:rsidRPr="003A03DF">
        <w:t>unesc</w:t>
      </w:r>
      <w:proofErr w:type="spellEnd"/>
      <w:r w:rsidRPr="003A03DF">
        <w:t xml:space="preserve"> </w:t>
      </w:r>
      <w:proofErr w:type="spellStart"/>
      <w:r w:rsidRPr="003A03DF">
        <w:t>în</w:t>
      </w:r>
      <w:proofErr w:type="spellEnd"/>
      <w:r w:rsidRPr="003A03DF">
        <w:t xml:space="preserve"> </w:t>
      </w:r>
      <w:proofErr w:type="spellStart"/>
      <w:r w:rsidRPr="003A03DF">
        <w:t>angajamentul</w:t>
      </w:r>
      <w:proofErr w:type="spellEnd"/>
      <w:r w:rsidRPr="003A03DF">
        <w:t xml:space="preserve"> </w:t>
      </w:r>
      <w:proofErr w:type="spellStart"/>
      <w:r w:rsidRPr="003A03DF">
        <w:t>nostru</w:t>
      </w:r>
      <w:proofErr w:type="spellEnd"/>
      <w:r w:rsidRPr="003A03DF">
        <w:t xml:space="preserve"> de a </w:t>
      </w:r>
      <w:proofErr w:type="spellStart"/>
      <w:r w:rsidRPr="003A03DF">
        <w:t>consolida</w:t>
      </w:r>
      <w:proofErr w:type="spellEnd"/>
      <w:r w:rsidRPr="003A03DF">
        <w:t xml:space="preserve"> </w:t>
      </w:r>
      <w:proofErr w:type="spellStart"/>
      <w:r w:rsidR="00F053CF" w:rsidRPr="003A03DF">
        <w:t>rolul</w:t>
      </w:r>
      <w:proofErr w:type="spellEnd"/>
      <w:r w:rsidRPr="003A03DF">
        <w:t xml:space="preserve"> </w:t>
      </w:r>
      <w:proofErr w:type="spellStart"/>
      <w:r w:rsidRPr="003A03DF">
        <w:t>culturii</w:t>
      </w:r>
      <w:proofErr w:type="spellEnd"/>
      <w:r w:rsidRPr="003A03DF">
        <w:t xml:space="preserve"> </w:t>
      </w:r>
      <w:proofErr w:type="spellStart"/>
      <w:r w:rsidRPr="003A03DF">
        <w:t>în</w:t>
      </w:r>
      <w:proofErr w:type="spellEnd"/>
      <w:r w:rsidRPr="003A03DF">
        <w:t xml:space="preserve"> </w:t>
      </w:r>
      <w:proofErr w:type="spellStart"/>
      <w:r w:rsidRPr="003A03DF">
        <w:t>relațiile</w:t>
      </w:r>
      <w:proofErr w:type="spellEnd"/>
      <w:r w:rsidRPr="003A03DF">
        <w:t xml:space="preserve"> </w:t>
      </w:r>
      <w:proofErr w:type="spellStart"/>
      <w:r w:rsidRPr="003A03DF">
        <w:t>internaționale</w:t>
      </w:r>
      <w:proofErr w:type="spellEnd"/>
      <w:r w:rsidRPr="003A03DF">
        <w:t xml:space="preserve">. </w:t>
      </w:r>
      <w:proofErr w:type="spellStart"/>
      <w:r w:rsidRPr="003A03DF">
        <w:t>Obstacolele</w:t>
      </w:r>
      <w:proofErr w:type="spellEnd"/>
      <w:r w:rsidRPr="003A03DF">
        <w:t xml:space="preserve"> </w:t>
      </w:r>
      <w:proofErr w:type="spellStart"/>
      <w:r w:rsidRPr="003A03DF">
        <w:t>întâlnite</w:t>
      </w:r>
      <w:proofErr w:type="spellEnd"/>
      <w:r w:rsidRPr="003A03DF">
        <w:t xml:space="preserve"> local </w:t>
      </w:r>
      <w:proofErr w:type="spellStart"/>
      <w:r w:rsidRPr="003A03DF">
        <w:t>ilustrează</w:t>
      </w:r>
      <w:proofErr w:type="spellEnd"/>
      <w:r w:rsidRPr="003A03DF">
        <w:t xml:space="preserve"> </w:t>
      </w:r>
      <w:proofErr w:type="spellStart"/>
      <w:r w:rsidRPr="003A03DF">
        <w:t>adesea</w:t>
      </w:r>
      <w:proofErr w:type="spellEnd"/>
      <w:r w:rsidRPr="003A03DF">
        <w:t xml:space="preserve"> </w:t>
      </w:r>
      <w:proofErr w:type="spellStart"/>
      <w:r w:rsidRPr="003A03DF">
        <w:t>situații</w:t>
      </w:r>
      <w:proofErr w:type="spellEnd"/>
      <w:r w:rsidRPr="003A03DF">
        <w:t xml:space="preserve"> </w:t>
      </w:r>
      <w:proofErr w:type="spellStart"/>
      <w:r w:rsidRPr="003A03DF">
        <w:t>recurente</w:t>
      </w:r>
      <w:proofErr w:type="spellEnd"/>
      <w:r w:rsidRPr="003A03DF">
        <w:t xml:space="preserve"> la </w:t>
      </w:r>
      <w:proofErr w:type="spellStart"/>
      <w:r w:rsidRPr="003A03DF">
        <w:t>nivelul</w:t>
      </w:r>
      <w:proofErr w:type="spellEnd"/>
      <w:r w:rsidRPr="003A03DF">
        <w:t xml:space="preserve"> </w:t>
      </w:r>
      <w:proofErr w:type="spellStart"/>
      <w:r w:rsidRPr="003A03DF">
        <w:t>întregii</w:t>
      </w:r>
      <w:proofErr w:type="spellEnd"/>
      <w:r w:rsidRPr="003A03DF">
        <w:t xml:space="preserve"> </w:t>
      </w:r>
      <w:proofErr w:type="spellStart"/>
      <w:r w:rsidRPr="003A03DF">
        <w:t>rețele</w:t>
      </w:r>
      <w:proofErr w:type="spellEnd"/>
      <w:r w:rsidRPr="003A03DF">
        <w:t xml:space="preserve">, </w:t>
      </w:r>
      <w:proofErr w:type="spellStart"/>
      <w:r w:rsidRPr="003A03DF">
        <w:t>conducând</w:t>
      </w:r>
      <w:proofErr w:type="spellEnd"/>
      <w:r w:rsidRPr="003A03DF">
        <w:t xml:space="preserve"> la </w:t>
      </w:r>
      <w:proofErr w:type="spellStart"/>
      <w:r w:rsidRPr="003A03DF">
        <w:t>discuții</w:t>
      </w:r>
      <w:proofErr w:type="spellEnd"/>
      <w:r w:rsidRPr="003A03DF">
        <w:t xml:space="preserve"> </w:t>
      </w:r>
      <w:proofErr w:type="spellStart"/>
      <w:r w:rsidRPr="003A03DF">
        <w:t>fructuoase</w:t>
      </w:r>
      <w:proofErr w:type="spellEnd"/>
      <w:r w:rsidRPr="003A03DF">
        <w:t xml:space="preserve"> </w:t>
      </w:r>
      <w:proofErr w:type="spellStart"/>
      <w:r w:rsidRPr="003A03DF">
        <w:t>indiferent</w:t>
      </w:r>
      <w:proofErr w:type="spellEnd"/>
      <w:r w:rsidRPr="003A03DF">
        <w:t xml:space="preserve"> de </w:t>
      </w:r>
      <w:proofErr w:type="spellStart"/>
      <w:r w:rsidRPr="003A03DF">
        <w:t>suprafața</w:t>
      </w:r>
      <w:proofErr w:type="spellEnd"/>
      <w:r w:rsidRPr="003A03DF">
        <w:t xml:space="preserve"> </w:t>
      </w:r>
      <w:proofErr w:type="spellStart"/>
      <w:r w:rsidRPr="003A03DF">
        <w:t>țării</w:t>
      </w:r>
      <w:proofErr w:type="spellEnd"/>
      <w:r w:rsidRPr="003A03DF">
        <w:t xml:space="preserve"> </w:t>
      </w:r>
      <w:proofErr w:type="spellStart"/>
      <w:r w:rsidRPr="003A03DF">
        <w:t>sau</w:t>
      </w:r>
      <w:proofErr w:type="spellEnd"/>
      <w:r w:rsidRPr="003A03DF">
        <w:t xml:space="preserve"> </w:t>
      </w:r>
      <w:proofErr w:type="spellStart"/>
      <w:r w:rsidRPr="003A03DF">
        <w:t>mărimea</w:t>
      </w:r>
      <w:proofErr w:type="spellEnd"/>
      <w:r w:rsidRPr="003A03DF">
        <w:t xml:space="preserve"> </w:t>
      </w:r>
      <w:proofErr w:type="spellStart"/>
      <w:r w:rsidRPr="003A03DF">
        <w:t>bugetului</w:t>
      </w:r>
      <w:proofErr w:type="spellEnd"/>
      <w:r w:rsidRPr="003A03DF">
        <w:t xml:space="preserve">. </w:t>
      </w:r>
      <w:proofErr w:type="spellStart"/>
      <w:r w:rsidRPr="003A03DF">
        <w:t>Tranziția</w:t>
      </w:r>
      <w:proofErr w:type="spellEnd"/>
      <w:r w:rsidRPr="003A03DF">
        <w:t xml:space="preserve"> de la </w:t>
      </w:r>
      <w:proofErr w:type="spellStart"/>
      <w:r w:rsidRPr="003A03DF">
        <w:t>promovarea</w:t>
      </w:r>
      <w:proofErr w:type="spellEnd"/>
      <w:r w:rsidRPr="003A03DF">
        <w:t xml:space="preserve"> </w:t>
      </w:r>
      <w:proofErr w:type="spellStart"/>
      <w:r w:rsidRPr="003A03DF">
        <w:t>tradițională</w:t>
      </w:r>
      <w:proofErr w:type="spellEnd"/>
      <w:r w:rsidRPr="003A03DF">
        <w:t xml:space="preserve"> a </w:t>
      </w:r>
      <w:proofErr w:type="spellStart"/>
      <w:r w:rsidRPr="003A03DF">
        <w:t>culturii</w:t>
      </w:r>
      <w:proofErr w:type="spellEnd"/>
      <w:r w:rsidRPr="003A03DF">
        <w:t xml:space="preserve"> la o </w:t>
      </w:r>
      <w:proofErr w:type="spellStart"/>
      <w:r w:rsidRPr="003A03DF">
        <w:t>abordare</w:t>
      </w:r>
      <w:proofErr w:type="spellEnd"/>
      <w:r w:rsidRPr="003A03DF">
        <w:t xml:space="preserve"> </w:t>
      </w:r>
      <w:proofErr w:type="spellStart"/>
      <w:r w:rsidRPr="003A03DF">
        <w:t>axată</w:t>
      </w:r>
      <w:proofErr w:type="spellEnd"/>
      <w:r w:rsidRPr="003A03DF">
        <w:t xml:space="preserve"> </w:t>
      </w:r>
      <w:proofErr w:type="spellStart"/>
      <w:r w:rsidRPr="003A03DF">
        <w:t>pe</w:t>
      </w:r>
      <w:proofErr w:type="spellEnd"/>
      <w:r w:rsidRPr="003A03DF">
        <w:t xml:space="preserve"> </w:t>
      </w:r>
      <w:proofErr w:type="spellStart"/>
      <w:r w:rsidRPr="003A03DF">
        <w:t>cooperare</w:t>
      </w:r>
      <w:proofErr w:type="spellEnd"/>
      <w:r w:rsidRPr="003A03DF">
        <w:t xml:space="preserve"> </w:t>
      </w:r>
      <w:proofErr w:type="spellStart"/>
      <w:r w:rsidRPr="003A03DF">
        <w:t>este</w:t>
      </w:r>
      <w:proofErr w:type="spellEnd"/>
      <w:r w:rsidRPr="003A03DF">
        <w:t xml:space="preserve"> </w:t>
      </w:r>
      <w:proofErr w:type="spellStart"/>
      <w:r w:rsidRPr="003A03DF">
        <w:t>în</w:t>
      </w:r>
      <w:proofErr w:type="spellEnd"/>
      <w:r w:rsidRPr="003A03DF">
        <w:t xml:space="preserve"> </w:t>
      </w:r>
      <w:proofErr w:type="spellStart"/>
      <w:r w:rsidRPr="003A03DF">
        <w:t>plină</w:t>
      </w:r>
      <w:proofErr w:type="spellEnd"/>
      <w:r w:rsidRPr="003A03DF">
        <w:t xml:space="preserve"> </w:t>
      </w:r>
      <w:proofErr w:type="spellStart"/>
      <w:r w:rsidRPr="003A03DF">
        <w:t>desfășurare</w:t>
      </w:r>
      <w:proofErr w:type="spellEnd"/>
      <w:r w:rsidRPr="003A03DF">
        <w:t xml:space="preserve">. </w:t>
      </w:r>
      <w:proofErr w:type="spellStart"/>
      <w:r w:rsidRPr="003A03DF">
        <w:t>Îi</w:t>
      </w:r>
      <w:proofErr w:type="spellEnd"/>
      <w:r w:rsidRPr="003A03DF">
        <w:t xml:space="preserve"> </w:t>
      </w:r>
      <w:proofErr w:type="spellStart"/>
      <w:r w:rsidR="003A03DF" w:rsidRPr="003A03DF">
        <w:t>predau</w:t>
      </w:r>
      <w:proofErr w:type="spellEnd"/>
      <w:r w:rsidRPr="003A03DF">
        <w:t xml:space="preserve"> cu </w:t>
      </w:r>
      <w:proofErr w:type="spellStart"/>
      <w:r w:rsidRPr="003A03DF">
        <w:t>bucurie</w:t>
      </w:r>
      <w:proofErr w:type="spellEnd"/>
      <w:r w:rsidRPr="003A03DF">
        <w:t xml:space="preserve"> </w:t>
      </w:r>
      <w:proofErr w:type="spellStart"/>
      <w:r w:rsidRPr="003A03DF">
        <w:t>ștafeta</w:t>
      </w:r>
      <w:proofErr w:type="spellEnd"/>
      <w:r w:rsidRPr="003A03DF">
        <w:t xml:space="preserve"> </w:t>
      </w:r>
      <w:proofErr w:type="spellStart"/>
      <w:r w:rsidRPr="003A03DF">
        <w:t>actualului</w:t>
      </w:r>
      <w:proofErr w:type="spellEnd"/>
      <w:r w:rsidRPr="003A03DF">
        <w:t xml:space="preserve"> </w:t>
      </w:r>
      <w:proofErr w:type="spellStart"/>
      <w:r w:rsidRPr="003A03DF">
        <w:t>vicepreședinte</w:t>
      </w:r>
      <w:proofErr w:type="spellEnd"/>
      <w:r w:rsidRPr="003A03DF">
        <w:t xml:space="preserve"> al EUNIC, Liviu Jicman, </w:t>
      </w:r>
      <w:proofErr w:type="spellStart"/>
      <w:r w:rsidRPr="003A03DF">
        <w:t>reprezentantul</w:t>
      </w:r>
      <w:proofErr w:type="spellEnd"/>
      <w:r w:rsidRPr="003A03DF">
        <w:t xml:space="preserve"> </w:t>
      </w:r>
      <w:proofErr w:type="spellStart"/>
      <w:r w:rsidRPr="003A03DF">
        <w:t>Institutului</w:t>
      </w:r>
      <w:proofErr w:type="spellEnd"/>
      <w:r w:rsidRPr="003A03DF">
        <w:t xml:space="preserve"> Cultural Român, </w:t>
      </w:r>
      <w:proofErr w:type="spellStart"/>
      <w:r w:rsidRPr="003A03DF">
        <w:t>convinsă</w:t>
      </w:r>
      <w:proofErr w:type="spellEnd"/>
      <w:r w:rsidRPr="003A03DF">
        <w:t xml:space="preserve"> </w:t>
      </w:r>
      <w:proofErr w:type="spellStart"/>
      <w:r w:rsidRPr="003A03DF">
        <w:t>că</w:t>
      </w:r>
      <w:proofErr w:type="spellEnd"/>
      <w:r w:rsidRPr="003A03DF">
        <w:t xml:space="preserve"> ne </w:t>
      </w:r>
      <w:proofErr w:type="spellStart"/>
      <w:r w:rsidRPr="003A03DF">
        <w:t>aflăm</w:t>
      </w:r>
      <w:proofErr w:type="spellEnd"/>
      <w:r w:rsidRPr="003A03DF">
        <w:t xml:space="preserve"> </w:t>
      </w:r>
      <w:proofErr w:type="spellStart"/>
      <w:r w:rsidRPr="003A03DF">
        <w:t>pe</w:t>
      </w:r>
      <w:proofErr w:type="spellEnd"/>
      <w:r w:rsidRPr="003A03DF">
        <w:t xml:space="preserve"> </w:t>
      </w:r>
      <w:proofErr w:type="spellStart"/>
      <w:r w:rsidRPr="003A03DF">
        <w:t>calea</w:t>
      </w:r>
      <w:proofErr w:type="spellEnd"/>
      <w:r w:rsidRPr="003A03DF">
        <w:t xml:space="preserve"> </w:t>
      </w:r>
      <w:proofErr w:type="spellStart"/>
      <w:r w:rsidRPr="003A03DF">
        <w:t>cea</w:t>
      </w:r>
      <w:proofErr w:type="spellEnd"/>
      <w:r w:rsidRPr="003A03DF">
        <w:t xml:space="preserve"> </w:t>
      </w:r>
      <w:proofErr w:type="spellStart"/>
      <w:r w:rsidRPr="003A03DF">
        <w:t>bună</w:t>
      </w:r>
      <w:proofErr w:type="spellEnd"/>
      <w:r w:rsidRPr="003A03DF">
        <w:t xml:space="preserve"> </w:t>
      </w:r>
      <w:proofErr w:type="spellStart"/>
      <w:r w:rsidRPr="003A03DF">
        <w:t>și</w:t>
      </w:r>
      <w:proofErr w:type="spellEnd"/>
      <w:r w:rsidRPr="00F053CF">
        <w:t xml:space="preserve"> </w:t>
      </w:r>
      <w:proofErr w:type="spellStart"/>
      <w:r w:rsidRPr="00F053CF">
        <w:t>vom</w:t>
      </w:r>
      <w:proofErr w:type="spellEnd"/>
      <w:r w:rsidRPr="00F053CF">
        <w:t xml:space="preserve"> continua </w:t>
      </w:r>
      <w:proofErr w:type="spellStart"/>
      <w:r w:rsidRPr="00F053CF">
        <w:t>dezvoltarea</w:t>
      </w:r>
      <w:proofErr w:type="spellEnd"/>
      <w:r w:rsidRPr="00F053CF">
        <w:t xml:space="preserve"> </w:t>
      </w:r>
      <w:proofErr w:type="spellStart"/>
      <w:r w:rsidRPr="00F053CF">
        <w:t>rețelei</w:t>
      </w:r>
      <w:proofErr w:type="spellEnd"/>
      <w:r w:rsidRPr="00F053CF">
        <w:t xml:space="preserve"> EUNIC“, a </w:t>
      </w:r>
      <w:proofErr w:type="spellStart"/>
      <w:r w:rsidRPr="00F053CF">
        <w:t>declarat</w:t>
      </w:r>
      <w:proofErr w:type="spellEnd"/>
      <w:r w:rsidRPr="00F053CF">
        <w:t xml:space="preserve"> Camilla </w:t>
      </w:r>
      <w:proofErr w:type="spellStart"/>
      <w:r w:rsidRPr="00F053CF">
        <w:t>Mordhorst</w:t>
      </w:r>
      <w:proofErr w:type="spellEnd"/>
      <w:r w:rsidRPr="00F053CF">
        <w:t xml:space="preserve">, </w:t>
      </w:r>
      <w:proofErr w:type="spellStart"/>
      <w:r w:rsidRPr="00F053CF">
        <w:t>directoarea</w:t>
      </w:r>
      <w:proofErr w:type="spellEnd"/>
      <w:r w:rsidRPr="00F053CF">
        <w:t xml:space="preserve"> </w:t>
      </w:r>
      <w:proofErr w:type="spellStart"/>
      <w:r w:rsidRPr="00F053CF">
        <w:t>Institutului</w:t>
      </w:r>
      <w:proofErr w:type="spellEnd"/>
      <w:r w:rsidRPr="00F053CF">
        <w:t xml:space="preserve"> Cultural </w:t>
      </w:r>
      <w:proofErr w:type="spellStart"/>
      <w:r w:rsidRPr="00F053CF">
        <w:t>Danez</w:t>
      </w:r>
      <w:proofErr w:type="spellEnd"/>
      <w:r w:rsidRPr="00F053CF">
        <w:t>.</w:t>
      </w:r>
    </w:p>
    <w:p w14:paraId="2D3DD075" w14:textId="71C80F6E" w:rsidR="00194397" w:rsidRPr="00F053CF" w:rsidRDefault="00194397" w:rsidP="00F053CF">
      <w:pPr>
        <w:spacing w:line="276" w:lineRule="auto"/>
      </w:pPr>
    </w:p>
    <w:p w14:paraId="3772EFDF" w14:textId="77777777" w:rsidR="00194397" w:rsidRPr="00F053CF" w:rsidRDefault="00194397" w:rsidP="00F053CF">
      <w:pPr>
        <w:spacing w:line="276" w:lineRule="auto"/>
        <w:rPr>
          <w:i/>
          <w:iCs/>
        </w:rPr>
      </w:pPr>
    </w:p>
    <w:p w14:paraId="4F690FE8" w14:textId="77777777" w:rsidR="00194397" w:rsidRPr="00F053CF" w:rsidRDefault="00194397" w:rsidP="00F053CF">
      <w:pPr>
        <w:spacing w:line="276" w:lineRule="auto"/>
        <w:rPr>
          <w:b/>
        </w:rPr>
      </w:pPr>
      <w:proofErr w:type="spellStart"/>
      <w:r w:rsidRPr="00F053CF">
        <w:rPr>
          <w:b/>
        </w:rPr>
        <w:t>Despre</w:t>
      </w:r>
      <w:proofErr w:type="spellEnd"/>
      <w:r w:rsidRPr="00F053CF">
        <w:rPr>
          <w:b/>
        </w:rPr>
        <w:t xml:space="preserve"> EUNIC </w:t>
      </w:r>
    </w:p>
    <w:p w14:paraId="0C942594" w14:textId="77777777" w:rsidR="00194397" w:rsidRPr="00F053CF" w:rsidRDefault="00194397" w:rsidP="00F053CF">
      <w:pPr>
        <w:spacing w:line="276" w:lineRule="auto"/>
      </w:pPr>
    </w:p>
    <w:p w14:paraId="2A7260A1" w14:textId="7400BB2F" w:rsidR="00F053CF" w:rsidRPr="00F053CF" w:rsidRDefault="00194397" w:rsidP="00F053CF">
      <w:pPr>
        <w:spacing w:line="276" w:lineRule="auto"/>
      </w:pPr>
      <w:r w:rsidRPr="00F053CF">
        <w:t xml:space="preserve">EUNIC – European Union National Institutes for Culture </w:t>
      </w:r>
      <w:proofErr w:type="spellStart"/>
      <w:proofErr w:type="gramStart"/>
      <w:r w:rsidRPr="00F053CF">
        <w:t>este</w:t>
      </w:r>
      <w:proofErr w:type="spellEnd"/>
      <w:proofErr w:type="gramEnd"/>
      <w:r w:rsidRPr="00F053CF">
        <w:t xml:space="preserve"> </w:t>
      </w:r>
      <w:proofErr w:type="spellStart"/>
      <w:r w:rsidRPr="00F053CF">
        <w:t>rețeaua</w:t>
      </w:r>
      <w:proofErr w:type="spellEnd"/>
      <w:r w:rsidRPr="00F053CF">
        <w:t xml:space="preserve"> </w:t>
      </w:r>
      <w:proofErr w:type="spellStart"/>
      <w:r w:rsidRPr="00F053CF">
        <w:t>europeană</w:t>
      </w:r>
      <w:proofErr w:type="spellEnd"/>
      <w:r w:rsidRPr="00F053CF">
        <w:t xml:space="preserve"> a </w:t>
      </w:r>
      <w:proofErr w:type="spellStart"/>
      <w:r w:rsidRPr="00F053CF">
        <w:t>institutelor</w:t>
      </w:r>
      <w:proofErr w:type="spellEnd"/>
      <w:r w:rsidRPr="00F053CF">
        <w:t xml:space="preserve"> </w:t>
      </w:r>
      <w:proofErr w:type="spellStart"/>
      <w:r w:rsidRPr="00F053CF">
        <w:t>culturale</w:t>
      </w:r>
      <w:proofErr w:type="spellEnd"/>
      <w:r w:rsidRPr="00F053CF">
        <w:t xml:space="preserve"> </w:t>
      </w:r>
      <w:proofErr w:type="spellStart"/>
      <w:r w:rsidRPr="00F053CF">
        <w:t>naționale</w:t>
      </w:r>
      <w:proofErr w:type="spellEnd"/>
      <w:r w:rsidRPr="00F053CF">
        <w:t xml:space="preserve">, </w:t>
      </w:r>
      <w:proofErr w:type="spellStart"/>
      <w:r w:rsidRPr="00F053CF">
        <w:t>înființată</w:t>
      </w:r>
      <w:proofErr w:type="spellEnd"/>
      <w:r w:rsidRPr="00F053CF">
        <w:t xml:space="preserve"> </w:t>
      </w:r>
      <w:proofErr w:type="spellStart"/>
      <w:r w:rsidRPr="00F053CF">
        <w:t>în</w:t>
      </w:r>
      <w:proofErr w:type="spellEnd"/>
      <w:r w:rsidRPr="00F053CF">
        <w:t xml:space="preserve"> 2006, care include </w:t>
      </w:r>
      <w:proofErr w:type="spellStart"/>
      <w:r w:rsidRPr="00F053CF">
        <w:t>în</w:t>
      </w:r>
      <w:proofErr w:type="spellEnd"/>
      <w:r w:rsidRPr="00F053CF">
        <w:t xml:space="preserve"> </w:t>
      </w:r>
      <w:proofErr w:type="spellStart"/>
      <w:r w:rsidRPr="00F053CF">
        <w:t>prezent</w:t>
      </w:r>
      <w:proofErr w:type="spellEnd"/>
      <w:r w:rsidRPr="00F053CF">
        <w:t xml:space="preserve"> 39 de </w:t>
      </w:r>
      <w:proofErr w:type="spellStart"/>
      <w:r w:rsidRPr="00F053CF">
        <w:t>organizații</w:t>
      </w:r>
      <w:proofErr w:type="spellEnd"/>
      <w:r w:rsidRPr="00F053CF">
        <w:t xml:space="preserve"> </w:t>
      </w:r>
      <w:proofErr w:type="spellStart"/>
      <w:r w:rsidRPr="00F053CF">
        <w:t>culturale</w:t>
      </w:r>
      <w:proofErr w:type="spellEnd"/>
      <w:r w:rsidR="00764262">
        <w:t xml:space="preserve"> </w:t>
      </w:r>
      <w:proofErr w:type="spellStart"/>
      <w:r w:rsidR="00764262">
        <w:t>naționale</w:t>
      </w:r>
      <w:proofErr w:type="spellEnd"/>
      <w:r w:rsidRPr="00F053CF">
        <w:t xml:space="preserve"> </w:t>
      </w:r>
      <w:r w:rsidRPr="003A03DF">
        <w:t xml:space="preserve">din </w:t>
      </w:r>
      <w:proofErr w:type="spellStart"/>
      <w:r w:rsidR="00764262" w:rsidRPr="003A03DF">
        <w:t>toate</w:t>
      </w:r>
      <w:proofErr w:type="spellEnd"/>
      <w:r w:rsidR="00764262" w:rsidRPr="003A03DF">
        <w:t xml:space="preserve"> </w:t>
      </w:r>
      <w:proofErr w:type="spellStart"/>
      <w:r w:rsidR="00764262" w:rsidRPr="003A03DF">
        <w:t>statele</w:t>
      </w:r>
      <w:proofErr w:type="spellEnd"/>
      <w:r w:rsidR="00764262" w:rsidRPr="003A03DF">
        <w:t xml:space="preserve"> </w:t>
      </w:r>
      <w:proofErr w:type="spellStart"/>
      <w:r w:rsidR="00764262" w:rsidRPr="003A03DF">
        <w:t>membre</w:t>
      </w:r>
      <w:proofErr w:type="spellEnd"/>
      <w:r w:rsidR="00764262" w:rsidRPr="003A03DF">
        <w:t xml:space="preserve"> </w:t>
      </w:r>
      <w:proofErr w:type="spellStart"/>
      <w:r w:rsidR="00764262" w:rsidRPr="003A03DF">
        <w:t>în</w:t>
      </w:r>
      <w:proofErr w:type="spellEnd"/>
      <w:r w:rsidR="00764262" w:rsidRPr="003A03DF">
        <w:t xml:space="preserve"> UE </w:t>
      </w:r>
      <w:proofErr w:type="spellStart"/>
      <w:r w:rsidR="00764262" w:rsidRPr="003A03DF">
        <w:t>și</w:t>
      </w:r>
      <w:proofErr w:type="spellEnd"/>
      <w:r w:rsidR="00764262" w:rsidRPr="003A03DF">
        <w:t xml:space="preserve"> din </w:t>
      </w:r>
      <w:proofErr w:type="spellStart"/>
      <w:r w:rsidR="00764262" w:rsidRPr="003A03DF">
        <w:t>țări</w:t>
      </w:r>
      <w:proofErr w:type="spellEnd"/>
      <w:r w:rsidR="00764262" w:rsidRPr="003A03DF">
        <w:t xml:space="preserve"> </w:t>
      </w:r>
      <w:proofErr w:type="spellStart"/>
      <w:r w:rsidR="00764262" w:rsidRPr="003A03DF">
        <w:t>asoci</w:t>
      </w:r>
      <w:r w:rsidR="003A03DF">
        <w:t>a</w:t>
      </w:r>
      <w:r w:rsidR="00764262" w:rsidRPr="003A03DF">
        <w:t>te</w:t>
      </w:r>
      <w:proofErr w:type="spellEnd"/>
      <w:r w:rsidRPr="00F053CF">
        <w:t xml:space="preserve">, </w:t>
      </w:r>
      <w:proofErr w:type="spellStart"/>
      <w:r w:rsidRPr="00F053CF">
        <w:t>și</w:t>
      </w:r>
      <w:proofErr w:type="spellEnd"/>
      <w:r w:rsidRPr="00F053CF">
        <w:t xml:space="preserve"> 140 de </w:t>
      </w:r>
      <w:proofErr w:type="spellStart"/>
      <w:r w:rsidRPr="00F053CF">
        <w:t>clustere</w:t>
      </w:r>
      <w:proofErr w:type="spellEnd"/>
      <w:r w:rsidRPr="00F053CF">
        <w:t xml:space="preserve">. ICR a </w:t>
      </w:r>
      <w:proofErr w:type="spellStart"/>
      <w:r w:rsidRPr="00F053CF">
        <w:t>intrat</w:t>
      </w:r>
      <w:proofErr w:type="spellEnd"/>
      <w:r w:rsidRPr="00F053CF">
        <w:t xml:space="preserve"> </w:t>
      </w:r>
      <w:proofErr w:type="spellStart"/>
      <w:r w:rsidRPr="00F053CF">
        <w:t>în</w:t>
      </w:r>
      <w:proofErr w:type="spellEnd"/>
      <w:r w:rsidRPr="00F053CF">
        <w:t xml:space="preserve"> </w:t>
      </w:r>
      <w:proofErr w:type="spellStart"/>
      <w:r w:rsidRPr="00F053CF">
        <w:lastRenderedPageBreak/>
        <w:t>această</w:t>
      </w:r>
      <w:proofErr w:type="spellEnd"/>
      <w:r w:rsidRPr="00F053CF">
        <w:t xml:space="preserve"> </w:t>
      </w:r>
      <w:proofErr w:type="spellStart"/>
      <w:r w:rsidRPr="00F053CF">
        <w:t>rețea</w:t>
      </w:r>
      <w:proofErr w:type="spellEnd"/>
      <w:r w:rsidRPr="00F053CF">
        <w:t xml:space="preserve"> </w:t>
      </w:r>
      <w:proofErr w:type="spellStart"/>
      <w:r w:rsidRPr="00F053CF">
        <w:t>în</w:t>
      </w:r>
      <w:proofErr w:type="spellEnd"/>
      <w:r w:rsidRPr="00F053CF">
        <w:t xml:space="preserve"> 2007, </w:t>
      </w:r>
      <w:proofErr w:type="spellStart"/>
      <w:r w:rsidRPr="00F053CF">
        <w:t>iar</w:t>
      </w:r>
      <w:proofErr w:type="spellEnd"/>
      <w:r w:rsidRPr="00F053CF">
        <w:t xml:space="preserve"> din </w:t>
      </w:r>
      <w:proofErr w:type="spellStart"/>
      <w:r w:rsidRPr="00F053CF">
        <w:t>primăvara</w:t>
      </w:r>
      <w:proofErr w:type="spellEnd"/>
      <w:r w:rsidRPr="00F053CF">
        <w:t xml:space="preserve"> </w:t>
      </w:r>
      <w:proofErr w:type="spellStart"/>
      <w:r w:rsidRPr="00F053CF">
        <w:t>anului</w:t>
      </w:r>
      <w:proofErr w:type="spellEnd"/>
      <w:r w:rsidRPr="00F053CF">
        <w:t xml:space="preserve"> 2008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Rom</w:t>
      </w:r>
      <w:r w:rsidR="00764262">
        <w:t>a</w:t>
      </w:r>
      <w:r w:rsidRPr="00F053CF">
        <w:t xml:space="preserve">nia, </w:t>
      </w:r>
      <w:proofErr w:type="spellStart"/>
      <w:r w:rsidRPr="00F053CF">
        <w:t>alături</w:t>
      </w:r>
      <w:proofErr w:type="spellEnd"/>
      <w:r w:rsidRPr="00F053CF">
        <w:t xml:space="preserve"> de </w:t>
      </w:r>
      <w:proofErr w:type="spellStart"/>
      <w:r w:rsidRPr="00F053CF">
        <w:t>alte</w:t>
      </w:r>
      <w:proofErr w:type="spellEnd"/>
      <w:r w:rsidRPr="00F053CF">
        <w:t xml:space="preserve"> institute </w:t>
      </w:r>
      <w:proofErr w:type="spellStart"/>
      <w:r w:rsidRPr="00F053CF">
        <w:t>culturale</w:t>
      </w:r>
      <w:proofErr w:type="spellEnd"/>
      <w:r w:rsidRPr="00F053CF">
        <w:t xml:space="preserve"> </w:t>
      </w:r>
      <w:proofErr w:type="spellStart"/>
      <w:proofErr w:type="gramStart"/>
      <w:r w:rsidRPr="00F053CF">
        <w:t>străine</w:t>
      </w:r>
      <w:proofErr w:type="spellEnd"/>
      <w:r w:rsidRPr="00F053CF">
        <w:t xml:space="preserve"> </w:t>
      </w:r>
      <w:r w:rsidR="00764262">
        <w:t xml:space="preserve"> </w:t>
      </w:r>
      <w:proofErr w:type="spellStart"/>
      <w:r w:rsidR="00764262">
        <w:t>ș</w:t>
      </w:r>
      <w:proofErr w:type="gramEnd"/>
      <w:r w:rsidR="00764262">
        <w:t>i</w:t>
      </w:r>
      <w:proofErr w:type="spellEnd"/>
      <w:r w:rsidR="00764262">
        <w:t xml:space="preserve"> </w:t>
      </w:r>
      <w:proofErr w:type="spellStart"/>
      <w:r w:rsidR="00764262">
        <w:t>ambasade</w:t>
      </w:r>
      <w:proofErr w:type="spellEnd"/>
      <w:r w:rsidR="00764262">
        <w:t xml:space="preserve"> </w:t>
      </w:r>
      <w:r w:rsidRPr="00F053CF">
        <w:t xml:space="preserve">la </w:t>
      </w:r>
      <w:proofErr w:type="spellStart"/>
      <w:r w:rsidRPr="00F053CF">
        <w:t>București</w:t>
      </w:r>
      <w:proofErr w:type="spellEnd"/>
      <w:r w:rsidRPr="00F053CF">
        <w:t xml:space="preserve">. De </w:t>
      </w:r>
      <w:proofErr w:type="spellStart"/>
      <w:r w:rsidRPr="00F053CF">
        <w:t>asemenea</w:t>
      </w:r>
      <w:proofErr w:type="spellEnd"/>
      <w:r w:rsidRPr="00F053CF">
        <w:t xml:space="preserve">, </w:t>
      </w:r>
      <w:proofErr w:type="spellStart"/>
      <w:r w:rsidRPr="00F053CF">
        <w:t>prin</w:t>
      </w:r>
      <w:proofErr w:type="spellEnd"/>
      <w:r w:rsidRPr="00F053CF">
        <w:t xml:space="preserve"> </w:t>
      </w:r>
      <w:proofErr w:type="spellStart"/>
      <w:r w:rsidRPr="00F053CF">
        <w:t>reprezentanțele</w:t>
      </w:r>
      <w:proofErr w:type="spellEnd"/>
      <w:r w:rsidRPr="00F053CF">
        <w:t xml:space="preserve"> din </w:t>
      </w:r>
      <w:proofErr w:type="spellStart"/>
      <w:r w:rsidRPr="00F053CF">
        <w:t>străinătate</w:t>
      </w:r>
      <w:proofErr w:type="spellEnd"/>
      <w:r w:rsidRPr="00F053CF">
        <w:t xml:space="preserve">, Institutul Cultural Român face parte din </w:t>
      </w:r>
      <w:proofErr w:type="spellStart"/>
      <w:r w:rsidRPr="00F053CF">
        <w:t>alte</w:t>
      </w:r>
      <w:proofErr w:type="spellEnd"/>
      <w:r w:rsidRPr="00F053CF">
        <w:t xml:space="preserve"> 22 de </w:t>
      </w:r>
      <w:proofErr w:type="spellStart"/>
      <w:r w:rsidRPr="00F053CF">
        <w:t>clustere</w:t>
      </w:r>
      <w:proofErr w:type="spellEnd"/>
      <w:r w:rsidRPr="00F053CF">
        <w:t>: ICR „</w:t>
      </w:r>
      <w:proofErr w:type="spellStart"/>
      <w:r w:rsidRPr="00F053CF">
        <w:t>Titu</w:t>
      </w:r>
      <w:proofErr w:type="spellEnd"/>
      <w:r w:rsidRPr="00F053CF">
        <w:t xml:space="preserve"> </w:t>
      </w:r>
      <w:proofErr w:type="spellStart"/>
      <w:r w:rsidRPr="00F053CF">
        <w:t>Maiorescu</w:t>
      </w:r>
      <w:proofErr w:type="spellEnd"/>
      <w:r w:rsidRPr="00F053CF">
        <w:t xml:space="preserve">“ din Berlin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Berlin; ICR Beijing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Beijing; ICR </w:t>
      </w:r>
      <w:proofErr w:type="spellStart"/>
      <w:r w:rsidRPr="00F053CF">
        <w:t>Bruxelles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clusterelor</w:t>
      </w:r>
      <w:proofErr w:type="spellEnd"/>
      <w:r w:rsidRPr="00F053CF">
        <w:t xml:space="preserve"> EUNIC </w:t>
      </w:r>
      <w:proofErr w:type="spellStart"/>
      <w:r w:rsidRPr="00F053CF">
        <w:t>Bruxelles</w:t>
      </w:r>
      <w:proofErr w:type="spellEnd"/>
      <w:r w:rsidRPr="00F053CF">
        <w:t xml:space="preserve"> </w:t>
      </w:r>
      <w:proofErr w:type="spellStart"/>
      <w:r w:rsidRPr="00F053CF">
        <w:t>și</w:t>
      </w:r>
      <w:proofErr w:type="spellEnd"/>
      <w:r w:rsidRPr="00F053CF">
        <w:t xml:space="preserve"> EUNIC </w:t>
      </w:r>
      <w:proofErr w:type="spellStart"/>
      <w:r w:rsidRPr="00F053CF">
        <w:t>Olanda</w:t>
      </w:r>
      <w:proofErr w:type="spellEnd"/>
      <w:r w:rsidRPr="00F053CF">
        <w:t xml:space="preserve">; ICR </w:t>
      </w:r>
      <w:proofErr w:type="spellStart"/>
      <w:r w:rsidRPr="00F053CF">
        <w:t>Budapesta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</w:t>
      </w:r>
      <w:proofErr w:type="spellStart"/>
      <w:r w:rsidRPr="00F053CF">
        <w:t>Ungaria</w:t>
      </w:r>
      <w:proofErr w:type="spellEnd"/>
      <w:r w:rsidRPr="00F053CF">
        <w:t xml:space="preserve">; ICR „Mihai </w:t>
      </w:r>
      <w:proofErr w:type="spellStart"/>
      <w:r w:rsidRPr="00F053CF">
        <w:t>Eminescu</w:t>
      </w:r>
      <w:proofErr w:type="spellEnd"/>
      <w:r w:rsidRPr="00F053CF">
        <w:t xml:space="preserve">“ de la </w:t>
      </w:r>
      <w:proofErr w:type="spellStart"/>
      <w:r w:rsidRPr="00F053CF">
        <w:t>Chișinău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Moldova; ICR „</w:t>
      </w:r>
      <w:proofErr w:type="spellStart"/>
      <w:r w:rsidRPr="00F053CF">
        <w:t>Dimitrie</w:t>
      </w:r>
      <w:proofErr w:type="spellEnd"/>
      <w:r w:rsidRPr="00F053CF">
        <w:t xml:space="preserve"> Cantemir“ de la Istanbul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</w:t>
      </w:r>
      <w:proofErr w:type="spellStart"/>
      <w:r w:rsidRPr="00F053CF">
        <w:t>Turcia</w:t>
      </w:r>
      <w:proofErr w:type="spellEnd"/>
      <w:r w:rsidRPr="00F053CF">
        <w:t xml:space="preserve">; ICR </w:t>
      </w:r>
      <w:proofErr w:type="spellStart"/>
      <w:r w:rsidRPr="00F053CF">
        <w:t>Lisabona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</w:t>
      </w:r>
      <w:proofErr w:type="spellStart"/>
      <w:r w:rsidRPr="00F053CF">
        <w:t>Portugalia</w:t>
      </w:r>
      <w:proofErr w:type="spellEnd"/>
      <w:r w:rsidRPr="00F053CF">
        <w:t xml:space="preserve">; ICR </w:t>
      </w:r>
      <w:proofErr w:type="spellStart"/>
      <w:r w:rsidRPr="00F053CF">
        <w:t>Londra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</w:t>
      </w:r>
      <w:proofErr w:type="spellStart"/>
      <w:r w:rsidRPr="00F053CF">
        <w:t>Londra</w:t>
      </w:r>
      <w:proofErr w:type="spellEnd"/>
      <w:r w:rsidRPr="00F053CF">
        <w:t xml:space="preserve">; ICR Madrid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Madrid; ICR New York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clusterelor</w:t>
      </w:r>
      <w:proofErr w:type="spellEnd"/>
      <w:r w:rsidRPr="00F053CF">
        <w:t xml:space="preserve"> EUNIC New York </w:t>
      </w:r>
      <w:proofErr w:type="spellStart"/>
      <w:r w:rsidRPr="00F053CF">
        <w:t>și</w:t>
      </w:r>
      <w:proofErr w:type="spellEnd"/>
      <w:r w:rsidRPr="00F053CF">
        <w:t xml:space="preserve"> EUNIC Washington DC; ICR Paris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Paris </w:t>
      </w:r>
      <w:proofErr w:type="spellStart"/>
      <w:r w:rsidRPr="00F053CF">
        <w:t>și</w:t>
      </w:r>
      <w:proofErr w:type="spellEnd"/>
      <w:r w:rsidRPr="00F053CF">
        <w:t xml:space="preserve"> al FICEP Paris – Forum des </w:t>
      </w:r>
      <w:proofErr w:type="spellStart"/>
      <w:r w:rsidRPr="00F053CF">
        <w:t>Instituts</w:t>
      </w:r>
      <w:proofErr w:type="spellEnd"/>
      <w:r w:rsidRPr="00F053CF">
        <w:t xml:space="preserve"> </w:t>
      </w:r>
      <w:proofErr w:type="spellStart"/>
      <w:r w:rsidRPr="00F053CF">
        <w:t>Culturels</w:t>
      </w:r>
      <w:proofErr w:type="spellEnd"/>
      <w:r w:rsidRPr="00F053CF">
        <w:t xml:space="preserve"> </w:t>
      </w:r>
      <w:proofErr w:type="spellStart"/>
      <w:r w:rsidRPr="00F053CF">
        <w:t>Étrangers</w:t>
      </w:r>
      <w:proofErr w:type="spellEnd"/>
      <w:r w:rsidRPr="00F053CF">
        <w:t xml:space="preserve"> à Paris; ICR </w:t>
      </w:r>
      <w:proofErr w:type="spellStart"/>
      <w:r w:rsidRPr="00F053CF">
        <w:t>Praga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clusterelor</w:t>
      </w:r>
      <w:proofErr w:type="spellEnd"/>
      <w:r w:rsidRPr="00F053CF">
        <w:t xml:space="preserve"> EUNIC </w:t>
      </w:r>
      <w:proofErr w:type="spellStart"/>
      <w:r w:rsidRPr="00F053CF">
        <w:t>Praga</w:t>
      </w:r>
      <w:proofErr w:type="spellEnd"/>
      <w:r w:rsidRPr="00F053CF">
        <w:t xml:space="preserve"> </w:t>
      </w:r>
      <w:proofErr w:type="spellStart"/>
      <w:r w:rsidRPr="00F053CF">
        <w:t>și</w:t>
      </w:r>
      <w:proofErr w:type="spellEnd"/>
      <w:r w:rsidRPr="00F053CF">
        <w:t xml:space="preserve"> EUNIC </w:t>
      </w:r>
      <w:proofErr w:type="spellStart"/>
      <w:r w:rsidRPr="00F053CF">
        <w:t>Slovacia</w:t>
      </w:r>
      <w:proofErr w:type="spellEnd"/>
      <w:r w:rsidRPr="00F053CF">
        <w:t xml:space="preserve">; Accademia di Romania din Roma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Roma; ICR Stockholm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Stockholm; ICR Tel Aviv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Israel; ICR </w:t>
      </w:r>
      <w:proofErr w:type="spellStart"/>
      <w:r w:rsidRPr="00F053CF">
        <w:t>Varșovia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</w:t>
      </w:r>
      <w:proofErr w:type="spellStart"/>
      <w:r w:rsidRPr="00F053CF">
        <w:t>Varșovia</w:t>
      </w:r>
      <w:proofErr w:type="spellEnd"/>
      <w:r w:rsidRPr="00F053CF">
        <w:t xml:space="preserve">; IRCCU </w:t>
      </w:r>
      <w:proofErr w:type="spellStart"/>
      <w:r w:rsidRPr="00F053CF">
        <w:t>Veneția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Milano; ICR </w:t>
      </w:r>
      <w:proofErr w:type="spellStart"/>
      <w:r w:rsidRPr="00F053CF">
        <w:t>Viena</w:t>
      </w:r>
      <w:proofErr w:type="spellEnd"/>
      <w:r w:rsidRPr="00F053CF">
        <w:t xml:space="preserve">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membru</w:t>
      </w:r>
      <w:proofErr w:type="spellEnd"/>
      <w:r w:rsidRPr="00F053CF">
        <w:t xml:space="preserve"> al </w:t>
      </w:r>
      <w:proofErr w:type="spellStart"/>
      <w:r w:rsidRPr="00F053CF">
        <w:t>clusterului</w:t>
      </w:r>
      <w:proofErr w:type="spellEnd"/>
      <w:r w:rsidRPr="00F053CF">
        <w:t xml:space="preserve"> EUNIC Austria. </w:t>
      </w:r>
      <w:proofErr w:type="spellStart"/>
      <w:r w:rsidRPr="00F053CF">
        <w:t>În</w:t>
      </w:r>
      <w:proofErr w:type="spellEnd"/>
      <w:r w:rsidRPr="00F053CF">
        <w:t xml:space="preserve"> plus, Institutul Cultural Român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reprezentat</w:t>
      </w:r>
      <w:proofErr w:type="spellEnd"/>
      <w:r w:rsidRPr="00F053CF">
        <w:t xml:space="preserve"> </w:t>
      </w:r>
      <w:proofErr w:type="spellStart"/>
      <w:r w:rsidRPr="00F053CF">
        <w:t>în</w:t>
      </w:r>
      <w:proofErr w:type="spellEnd"/>
      <w:r w:rsidRPr="00F053CF">
        <w:t xml:space="preserve"> </w:t>
      </w:r>
      <w:proofErr w:type="spellStart"/>
      <w:r w:rsidRPr="00F053CF">
        <w:t>alte</w:t>
      </w:r>
      <w:proofErr w:type="spellEnd"/>
      <w:r w:rsidRPr="00F053CF">
        <w:t xml:space="preserve"> 29 de </w:t>
      </w:r>
      <w:proofErr w:type="spellStart"/>
      <w:r w:rsidRPr="00F053CF">
        <w:t>clustere</w:t>
      </w:r>
      <w:proofErr w:type="spellEnd"/>
      <w:r w:rsidRPr="00F053CF">
        <w:t xml:space="preserve"> </w:t>
      </w:r>
      <w:proofErr w:type="spellStart"/>
      <w:r w:rsidRPr="00F053CF">
        <w:t>prin</w:t>
      </w:r>
      <w:proofErr w:type="spellEnd"/>
      <w:r w:rsidRPr="00F053CF">
        <w:t xml:space="preserve"> </w:t>
      </w:r>
      <w:proofErr w:type="spellStart"/>
      <w:r w:rsidRPr="00F053CF">
        <w:t>intermediul</w:t>
      </w:r>
      <w:proofErr w:type="spellEnd"/>
      <w:r w:rsidRPr="00F053CF">
        <w:t xml:space="preserve"> </w:t>
      </w:r>
      <w:proofErr w:type="spellStart"/>
      <w:r w:rsidRPr="00F053CF">
        <w:t>ambasadelor</w:t>
      </w:r>
      <w:proofErr w:type="spellEnd"/>
      <w:r w:rsidRPr="00F053CF">
        <w:t xml:space="preserve"> </w:t>
      </w:r>
      <w:proofErr w:type="spellStart"/>
      <w:r w:rsidRPr="00F053CF">
        <w:t>României</w:t>
      </w:r>
      <w:proofErr w:type="spellEnd"/>
      <w:r w:rsidRPr="00F053CF">
        <w:t xml:space="preserve">: EUNIC </w:t>
      </w:r>
      <w:proofErr w:type="spellStart"/>
      <w:r w:rsidRPr="00F053CF">
        <w:t>Atena</w:t>
      </w:r>
      <w:proofErr w:type="spellEnd"/>
      <w:r w:rsidRPr="00F053CF">
        <w:t xml:space="preserve">, EUNIC </w:t>
      </w:r>
      <w:proofErr w:type="spellStart"/>
      <w:r w:rsidRPr="00F053CF">
        <w:t>Azerbaidjan</w:t>
      </w:r>
      <w:proofErr w:type="spellEnd"/>
      <w:r w:rsidRPr="00F053CF">
        <w:t xml:space="preserve">, EUNIC Bosnia </w:t>
      </w:r>
      <w:proofErr w:type="spellStart"/>
      <w:r w:rsidRPr="00F053CF">
        <w:t>și</w:t>
      </w:r>
      <w:proofErr w:type="spellEnd"/>
      <w:r w:rsidRPr="00F053CF">
        <w:t xml:space="preserve"> </w:t>
      </w:r>
      <w:proofErr w:type="spellStart"/>
      <w:r w:rsidRPr="00F053CF">
        <w:t>Herțegovina</w:t>
      </w:r>
      <w:proofErr w:type="spellEnd"/>
      <w:r w:rsidRPr="00F053CF">
        <w:t xml:space="preserve">, EUNIC Brasilia, EUNIC Buenos Aires, EUNIC Bulgaria, EUNIC Chile, EUNIC </w:t>
      </w:r>
      <w:proofErr w:type="spellStart"/>
      <w:r w:rsidRPr="00F053CF">
        <w:t>Cipru</w:t>
      </w:r>
      <w:proofErr w:type="spellEnd"/>
      <w:r w:rsidRPr="00F053CF">
        <w:t xml:space="preserve">, EUNIC </w:t>
      </w:r>
      <w:proofErr w:type="spellStart"/>
      <w:r w:rsidRPr="00F053CF">
        <w:t>Croația</w:t>
      </w:r>
      <w:proofErr w:type="spellEnd"/>
      <w:r w:rsidRPr="00F053CF">
        <w:t xml:space="preserve">, EUNIC Cuba, EUNIC </w:t>
      </w:r>
      <w:proofErr w:type="spellStart"/>
      <w:r w:rsidRPr="00F053CF">
        <w:t>Danemarca</w:t>
      </w:r>
      <w:proofErr w:type="spellEnd"/>
      <w:r w:rsidRPr="00F053CF">
        <w:t xml:space="preserve">, EUNIC </w:t>
      </w:r>
      <w:proofErr w:type="spellStart"/>
      <w:r w:rsidRPr="00F053CF">
        <w:t>Finlanda</w:t>
      </w:r>
      <w:proofErr w:type="spellEnd"/>
      <w:r w:rsidRPr="00F053CF">
        <w:t xml:space="preserve">, EUNIC Iran, EUNIC </w:t>
      </w:r>
      <w:proofErr w:type="spellStart"/>
      <w:r w:rsidRPr="00F053CF">
        <w:t>Irlanda</w:t>
      </w:r>
      <w:proofErr w:type="spellEnd"/>
      <w:r w:rsidRPr="00F053CF">
        <w:t xml:space="preserve">, EUNIC </w:t>
      </w:r>
      <w:proofErr w:type="spellStart"/>
      <w:r w:rsidRPr="00F053CF">
        <w:t>Iordania</w:t>
      </w:r>
      <w:proofErr w:type="spellEnd"/>
      <w:r w:rsidRPr="00F053CF">
        <w:t xml:space="preserve">, EUNIC Kenya, EUNIC </w:t>
      </w:r>
      <w:proofErr w:type="spellStart"/>
      <w:r w:rsidRPr="00F053CF">
        <w:t>Liban</w:t>
      </w:r>
      <w:proofErr w:type="spellEnd"/>
      <w:r w:rsidRPr="00F053CF">
        <w:t xml:space="preserve">, EUNIC </w:t>
      </w:r>
      <w:proofErr w:type="spellStart"/>
      <w:r w:rsidRPr="00F053CF">
        <w:t>Malaezia</w:t>
      </w:r>
      <w:proofErr w:type="spellEnd"/>
      <w:r w:rsidRPr="00F053CF">
        <w:t xml:space="preserve">, EUNIC </w:t>
      </w:r>
      <w:proofErr w:type="spellStart"/>
      <w:r w:rsidRPr="00F053CF">
        <w:t>Norvegia</w:t>
      </w:r>
      <w:proofErr w:type="spellEnd"/>
      <w:r w:rsidRPr="00F053CF">
        <w:t xml:space="preserve">, EUNIC Ottawa, EUNIC Pakistan, EUNIC Peru, EUNIC Qatar, EUNIC Serbia, EUNIC Singapore, EUNIC </w:t>
      </w:r>
      <w:proofErr w:type="spellStart"/>
      <w:r w:rsidRPr="00F053CF">
        <w:t>Thailanda</w:t>
      </w:r>
      <w:proofErr w:type="spellEnd"/>
      <w:r w:rsidRPr="00F053CF">
        <w:t xml:space="preserve">, EUNIC Tunisia, EUNIC Uzbekistan, EUNIC Vietnam. </w:t>
      </w:r>
    </w:p>
    <w:p w14:paraId="00F1CD5E" w14:textId="77777777" w:rsidR="00F053CF" w:rsidRPr="00F053CF" w:rsidRDefault="00F053CF" w:rsidP="00F053CF">
      <w:pPr>
        <w:spacing w:line="276" w:lineRule="auto"/>
      </w:pPr>
    </w:p>
    <w:p w14:paraId="5760508F" w14:textId="77777777" w:rsidR="00194397" w:rsidRDefault="00194397" w:rsidP="00F053CF">
      <w:pPr>
        <w:spacing w:line="276" w:lineRule="auto"/>
      </w:pPr>
      <w:r w:rsidRPr="00F053CF">
        <w:t xml:space="preserve">Din 2014, </w:t>
      </w:r>
      <w:proofErr w:type="spellStart"/>
      <w:r w:rsidR="00F053CF" w:rsidRPr="00F053CF">
        <w:t>rețeaua</w:t>
      </w:r>
      <w:proofErr w:type="spellEnd"/>
      <w:r w:rsidR="00F053CF" w:rsidRPr="00F053CF">
        <w:t xml:space="preserve"> </w:t>
      </w:r>
      <w:r w:rsidRPr="00F053CF">
        <w:t xml:space="preserve">EUNIC </w:t>
      </w:r>
      <w:proofErr w:type="spellStart"/>
      <w:r w:rsidRPr="00F053CF">
        <w:t>este</w:t>
      </w:r>
      <w:proofErr w:type="spellEnd"/>
      <w:r w:rsidRPr="00F053CF">
        <w:t xml:space="preserve"> </w:t>
      </w:r>
      <w:proofErr w:type="spellStart"/>
      <w:r w:rsidRPr="00F053CF">
        <w:t>sprijinit</w:t>
      </w:r>
      <w:r w:rsidR="00F053CF" w:rsidRPr="00F053CF">
        <w:t>ă</w:t>
      </w:r>
      <w:proofErr w:type="spellEnd"/>
      <w:r w:rsidRPr="00F053CF">
        <w:t xml:space="preserve"> de </w:t>
      </w:r>
      <w:proofErr w:type="spellStart"/>
      <w:r w:rsidRPr="00F053CF">
        <w:t>programul</w:t>
      </w:r>
      <w:proofErr w:type="spellEnd"/>
      <w:r w:rsidRPr="00F053CF">
        <w:t xml:space="preserve"> Europa </w:t>
      </w:r>
      <w:proofErr w:type="spellStart"/>
      <w:r w:rsidRPr="00F053CF">
        <w:t>Creativă</w:t>
      </w:r>
      <w:proofErr w:type="spellEnd"/>
      <w:r w:rsidRPr="00F053CF">
        <w:t xml:space="preserve"> al </w:t>
      </w:r>
      <w:proofErr w:type="spellStart"/>
      <w:r w:rsidRPr="00F053CF">
        <w:t>Uniunii</w:t>
      </w:r>
      <w:proofErr w:type="spellEnd"/>
      <w:r w:rsidRPr="00F053CF">
        <w:t xml:space="preserve"> </w:t>
      </w:r>
      <w:proofErr w:type="spellStart"/>
      <w:r w:rsidRPr="00F053CF">
        <w:t>Europene</w:t>
      </w:r>
      <w:proofErr w:type="spellEnd"/>
      <w:r w:rsidRPr="00F053CF">
        <w:t>.</w:t>
      </w:r>
    </w:p>
    <w:p w14:paraId="24FF6DBF" w14:textId="77777777" w:rsidR="005818DD" w:rsidRDefault="005818DD" w:rsidP="00F053CF">
      <w:pPr>
        <w:spacing w:line="276" w:lineRule="auto"/>
      </w:pPr>
    </w:p>
    <w:p w14:paraId="7621F7A0" w14:textId="77777777" w:rsidR="005818DD" w:rsidRDefault="0004328E" w:rsidP="00F053CF">
      <w:pPr>
        <w:spacing w:line="276" w:lineRule="auto"/>
      </w:pPr>
      <w:proofErr w:type="spellStart"/>
      <w:r>
        <w:t>Detalii</w:t>
      </w:r>
      <w:proofErr w:type="spellEnd"/>
      <w:r>
        <w:t xml:space="preserve">: </w:t>
      </w:r>
      <w:hyperlink r:id="rId6" w:history="1">
        <w:r w:rsidR="0074018F" w:rsidRPr="00E14EC4">
          <w:rPr>
            <w:rStyle w:val="Hyperlink"/>
          </w:rPr>
          <w:t>https://www.eunicglobal.eu/</w:t>
        </w:r>
      </w:hyperlink>
      <w:r w:rsidR="0074018F">
        <w:t xml:space="preserve"> </w:t>
      </w:r>
    </w:p>
    <w:p w14:paraId="10259AA8" w14:textId="77777777" w:rsidR="005818DD" w:rsidRDefault="005818DD" w:rsidP="00F053CF">
      <w:pPr>
        <w:spacing w:line="276" w:lineRule="auto"/>
      </w:pPr>
    </w:p>
    <w:p w14:paraId="0DAAD74E" w14:textId="77777777" w:rsidR="005818DD" w:rsidRPr="00F053CF" w:rsidRDefault="005818DD" w:rsidP="00F053CF">
      <w:pPr>
        <w:spacing w:line="276" w:lineRule="auto"/>
      </w:pPr>
      <w:r>
        <w:t xml:space="preserve">Contact: </w:t>
      </w:r>
      <w:proofErr w:type="spellStart"/>
      <w:r>
        <w:t>Direcția</w:t>
      </w:r>
      <w:proofErr w:type="spellEnd"/>
      <w:r>
        <w:t xml:space="preserve"> </w:t>
      </w:r>
      <w:proofErr w:type="spellStart"/>
      <w:r>
        <w:t>Promovare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Comunicare</w:t>
      </w:r>
      <w:proofErr w:type="spellEnd"/>
      <w:r>
        <w:t xml:space="preserve">, 031 7100 622, </w:t>
      </w:r>
      <w:hyperlink r:id="rId7" w:history="1">
        <w:r w:rsidRPr="00F42045">
          <w:rPr>
            <w:rStyle w:val="Hyperlink"/>
          </w:rPr>
          <w:t>biroul.presa@icr.ro</w:t>
        </w:r>
      </w:hyperlink>
      <w:r>
        <w:t xml:space="preserve"> </w:t>
      </w:r>
    </w:p>
    <w:p w14:paraId="58F647F2" w14:textId="77566388" w:rsidR="00B930DF" w:rsidRDefault="00194397" w:rsidP="00764262">
      <w:pPr>
        <w:spacing w:line="276" w:lineRule="auto"/>
      </w:pPr>
      <w:r w:rsidRPr="00F053CF">
        <w:t xml:space="preserve">                </w:t>
      </w:r>
    </w:p>
    <w:sectPr w:rsidR="00B93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97"/>
    <w:rsid w:val="0004328E"/>
    <w:rsid w:val="00194397"/>
    <w:rsid w:val="001D2E14"/>
    <w:rsid w:val="00283435"/>
    <w:rsid w:val="0033487A"/>
    <w:rsid w:val="003706B3"/>
    <w:rsid w:val="003A03DF"/>
    <w:rsid w:val="00422E6F"/>
    <w:rsid w:val="005818DD"/>
    <w:rsid w:val="005D6787"/>
    <w:rsid w:val="007108A8"/>
    <w:rsid w:val="00722D6A"/>
    <w:rsid w:val="0074018F"/>
    <w:rsid w:val="00764262"/>
    <w:rsid w:val="008F58D6"/>
    <w:rsid w:val="00AB56C3"/>
    <w:rsid w:val="00C4358C"/>
    <w:rsid w:val="00CC5C79"/>
    <w:rsid w:val="00D61232"/>
    <w:rsid w:val="00D613BC"/>
    <w:rsid w:val="00F0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EF80A"/>
  <w15:chartTrackingRefBased/>
  <w15:docId w15:val="{FCD5899D-D32D-4DAB-A55A-F38B8A4A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39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1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roul.presa@ic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unicglobal.e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660</Words>
  <Characters>3766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2024-06-18T05:43:00Z</dcterms:created>
  <dcterms:modified xsi:type="dcterms:W3CDTF">2024-06-18T08:23:00Z</dcterms:modified>
</cp:coreProperties>
</file>