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D2E373" w14:textId="77777777" w:rsidR="002B632A" w:rsidRPr="00895E77" w:rsidRDefault="002B632A" w:rsidP="002B632A">
      <w:pPr>
        <w:jc w:val="both"/>
        <w:rPr>
          <w:lang w:val="ro-RO"/>
        </w:rPr>
      </w:pPr>
    </w:p>
    <w:p w14:paraId="45541A0B" w14:textId="77777777" w:rsidR="002B632A" w:rsidRPr="00895E77" w:rsidRDefault="002B632A" w:rsidP="002B632A">
      <w:pPr>
        <w:ind w:firstLine="708"/>
        <w:jc w:val="right"/>
        <w:rPr>
          <w:rFonts w:cstheme="minorHAnsi"/>
          <w:lang w:val="ro-RO"/>
        </w:rPr>
      </w:pPr>
      <w:r w:rsidRPr="00895E77">
        <w:rPr>
          <w:rFonts w:cstheme="minorHAnsi"/>
          <w:lang w:val="ro-RO"/>
        </w:rPr>
        <w:t>Comunicat de presă</w:t>
      </w:r>
    </w:p>
    <w:p w14:paraId="4677EAF1" w14:textId="399B7297" w:rsidR="002B632A" w:rsidRPr="00895E77" w:rsidRDefault="008172ED" w:rsidP="002B632A">
      <w:pPr>
        <w:ind w:firstLine="708"/>
        <w:jc w:val="right"/>
        <w:rPr>
          <w:rFonts w:cstheme="minorHAnsi"/>
          <w:lang w:val="ro-RO"/>
        </w:rPr>
      </w:pPr>
      <w:r w:rsidRPr="00895E77">
        <w:rPr>
          <w:rFonts w:cstheme="minorHAnsi"/>
          <w:lang w:val="ro-RO"/>
        </w:rPr>
        <w:t>2</w:t>
      </w:r>
      <w:r w:rsidR="006C67C8" w:rsidRPr="00895E77">
        <w:rPr>
          <w:rFonts w:cstheme="minorHAnsi"/>
          <w:lang w:val="ro-RO"/>
        </w:rPr>
        <w:t>5</w:t>
      </w:r>
      <w:r w:rsidR="002B632A" w:rsidRPr="00895E77">
        <w:rPr>
          <w:rFonts w:cstheme="minorHAnsi"/>
          <w:lang w:val="ro-RO"/>
        </w:rPr>
        <w:t xml:space="preserve"> ianuarie 2023</w:t>
      </w:r>
    </w:p>
    <w:p w14:paraId="05B7DD62" w14:textId="77777777" w:rsidR="002B632A" w:rsidRPr="00895E77" w:rsidRDefault="002B632A" w:rsidP="002B632A">
      <w:pPr>
        <w:jc w:val="both"/>
        <w:rPr>
          <w:b/>
          <w:bCs/>
          <w:lang w:val="ro-RO"/>
        </w:rPr>
      </w:pPr>
    </w:p>
    <w:p w14:paraId="2445A0EA" w14:textId="77777777" w:rsidR="002B632A" w:rsidRPr="00895E77" w:rsidRDefault="002B632A" w:rsidP="002B632A">
      <w:pPr>
        <w:jc w:val="both"/>
        <w:rPr>
          <w:b/>
          <w:bCs/>
          <w:lang w:val="ro-RO"/>
        </w:rPr>
      </w:pPr>
    </w:p>
    <w:p w14:paraId="7E7DC901" w14:textId="4FA53E80" w:rsidR="006C67C8" w:rsidRPr="00895E77" w:rsidRDefault="006C67C8" w:rsidP="006C67C8">
      <w:pPr>
        <w:shd w:val="clear" w:color="auto" w:fill="FFFFFF"/>
        <w:spacing w:before="100" w:beforeAutospacing="1" w:after="100" w:afterAutospacing="1"/>
        <w:jc w:val="center"/>
        <w:rPr>
          <w:b/>
          <w:bCs/>
          <w:shd w:val="clear" w:color="auto" w:fill="FFFFFF"/>
          <w:lang w:val="ro-RO"/>
        </w:rPr>
      </w:pPr>
      <w:r w:rsidRPr="00895E77">
        <w:rPr>
          <w:b/>
          <w:bCs/>
          <w:shd w:val="clear" w:color="auto" w:fill="FFFFFF"/>
          <w:lang w:val="ro-RO"/>
        </w:rPr>
        <w:t>Reprezentanțele Institutului Cultural Român marchează Ziua Internațională de Comemorare a Victimelor Holocaustului</w:t>
      </w:r>
    </w:p>
    <w:p w14:paraId="61445253" w14:textId="54051E71" w:rsidR="008172ED" w:rsidRPr="00895E77" w:rsidRDefault="008172ED" w:rsidP="00414AB5">
      <w:pPr>
        <w:shd w:val="clear" w:color="auto" w:fill="FFFFFF"/>
        <w:spacing w:before="100" w:beforeAutospacing="1" w:after="100" w:afterAutospacing="1"/>
        <w:rPr>
          <w:shd w:val="clear" w:color="auto" w:fill="FFFFFF"/>
          <w:lang w:val="ro-RO"/>
        </w:rPr>
      </w:pPr>
      <w:r w:rsidRPr="00895E77">
        <w:rPr>
          <w:shd w:val="clear" w:color="auto" w:fill="FFFFFF"/>
          <w:lang w:val="ro-RO"/>
        </w:rPr>
        <w:t xml:space="preserve">Ziua </w:t>
      </w:r>
      <w:r w:rsidR="00C865D0" w:rsidRPr="00895E77">
        <w:rPr>
          <w:shd w:val="clear" w:color="auto" w:fill="FFFFFF"/>
          <w:lang w:val="ro-RO"/>
        </w:rPr>
        <w:t>Internațională de Comemorare a Victimelor Holocaustului</w:t>
      </w:r>
      <w:r w:rsidRPr="00895E77">
        <w:rPr>
          <w:shd w:val="clear" w:color="auto" w:fill="FFFFFF"/>
          <w:lang w:val="ro-RO"/>
        </w:rPr>
        <w:t>,</w:t>
      </w:r>
      <w:r w:rsidR="00C865D0" w:rsidRPr="00895E77">
        <w:rPr>
          <w:shd w:val="clear" w:color="auto" w:fill="FFFFFF"/>
          <w:lang w:val="ro-RO"/>
        </w:rPr>
        <w:t xml:space="preserve"> 27 ianuarie,</w:t>
      </w:r>
      <w:r w:rsidRPr="00895E77">
        <w:rPr>
          <w:shd w:val="clear" w:color="auto" w:fill="FFFFFF"/>
          <w:lang w:val="ro-RO"/>
        </w:rPr>
        <w:t xml:space="preserve"> va fi marcată de reprezentanțele Institutului Cultural Român de la</w:t>
      </w:r>
      <w:r w:rsidR="00C865D0" w:rsidRPr="00895E77">
        <w:rPr>
          <w:shd w:val="clear" w:color="auto" w:fill="FFFFFF"/>
          <w:lang w:val="ro-RO"/>
        </w:rPr>
        <w:t xml:space="preserve"> Berlin</w:t>
      </w:r>
      <w:r w:rsidRPr="00895E77">
        <w:rPr>
          <w:shd w:val="clear" w:color="auto" w:fill="FFFFFF"/>
          <w:lang w:val="ro-RO"/>
        </w:rPr>
        <w:t xml:space="preserve">, </w:t>
      </w:r>
      <w:r w:rsidR="00C865D0" w:rsidRPr="00895E77">
        <w:rPr>
          <w:shd w:val="clear" w:color="auto" w:fill="FFFFFF"/>
          <w:lang w:val="ro-RO"/>
        </w:rPr>
        <w:t xml:space="preserve">Tel Aviv, New York și Veneția. </w:t>
      </w:r>
    </w:p>
    <w:p w14:paraId="481701C2" w14:textId="5AE17900" w:rsidR="00C865D0" w:rsidRPr="00895E77" w:rsidRDefault="00414AB5" w:rsidP="00C865D0">
      <w:pPr>
        <w:jc w:val="both"/>
        <w:rPr>
          <w:b/>
          <w:lang w:val="ro-RO"/>
        </w:rPr>
      </w:pPr>
      <w:r w:rsidRPr="00895E77">
        <w:rPr>
          <w:b/>
          <w:lang w:val="ro-RO"/>
        </w:rPr>
        <w:t xml:space="preserve">Astăzi, </w:t>
      </w:r>
      <w:r w:rsidR="00E05D7E" w:rsidRPr="00895E77">
        <w:rPr>
          <w:b/>
          <w:lang w:val="ro-RO"/>
        </w:rPr>
        <w:t>25 ianuarie 2023</w:t>
      </w:r>
      <w:r w:rsidRPr="00895E77">
        <w:rPr>
          <w:b/>
          <w:lang w:val="ro-RO"/>
        </w:rPr>
        <w:t xml:space="preserve">, </w:t>
      </w:r>
      <w:r w:rsidR="00C865D0" w:rsidRPr="00895E77">
        <w:rPr>
          <w:b/>
          <w:lang w:val="ro-RO"/>
        </w:rPr>
        <w:t>Institutul Cultural Român „Titu Maiorescu” din Berlin organiz</w:t>
      </w:r>
      <w:r w:rsidR="00E05D7E" w:rsidRPr="00895E77">
        <w:rPr>
          <w:b/>
          <w:lang w:val="ro-RO"/>
        </w:rPr>
        <w:t>e</w:t>
      </w:r>
      <w:r w:rsidR="00C865D0" w:rsidRPr="00895E77">
        <w:rPr>
          <w:b/>
          <w:lang w:val="ro-RO"/>
        </w:rPr>
        <w:t>a</w:t>
      </w:r>
      <w:r w:rsidR="00E05D7E" w:rsidRPr="00895E77">
        <w:rPr>
          <w:b/>
          <w:lang w:val="ro-RO"/>
        </w:rPr>
        <w:t>ză</w:t>
      </w:r>
      <w:r w:rsidR="00C865D0" w:rsidRPr="00895E77">
        <w:rPr>
          <w:b/>
          <w:lang w:val="ro-RO"/>
        </w:rPr>
        <w:t xml:space="preserve"> </w:t>
      </w:r>
      <w:r w:rsidR="00E05D7E" w:rsidRPr="00895E77">
        <w:rPr>
          <w:b/>
          <w:lang w:val="ro-RO"/>
        </w:rPr>
        <w:t>evenimentul</w:t>
      </w:r>
      <w:r w:rsidR="00C865D0" w:rsidRPr="00895E77">
        <w:rPr>
          <w:b/>
          <w:lang w:val="ro-RO"/>
        </w:rPr>
        <w:t xml:space="preserve"> „Căutând o istorie pierdută, pe urmele iudaismului </w:t>
      </w:r>
      <w:r w:rsidR="00895E77" w:rsidRPr="00895E77">
        <w:rPr>
          <w:b/>
          <w:lang w:val="ro-RO"/>
        </w:rPr>
        <w:t>românesc</w:t>
      </w:r>
      <w:r w:rsidR="00895E77">
        <w:rPr>
          <w:b/>
          <w:lang w:val="ro-RO"/>
        </w:rPr>
        <w:t>”</w:t>
      </w:r>
      <w:r w:rsidR="00C865D0" w:rsidRPr="00895E77">
        <w:rPr>
          <w:b/>
          <w:lang w:val="ro-RO"/>
        </w:rPr>
        <w:t xml:space="preserve"> la Ambasada României din Berlin</w:t>
      </w:r>
      <w:r w:rsidR="00E05D7E" w:rsidRPr="00895E77">
        <w:rPr>
          <w:b/>
          <w:lang w:val="ro-RO"/>
        </w:rPr>
        <w:t>.</w:t>
      </w:r>
    </w:p>
    <w:p w14:paraId="5986F327" w14:textId="292AFEF7" w:rsidR="00370151" w:rsidRPr="00895E77" w:rsidRDefault="00370151" w:rsidP="00C865D0">
      <w:pPr>
        <w:jc w:val="both"/>
        <w:rPr>
          <w:b/>
          <w:lang w:val="ro-RO"/>
        </w:rPr>
      </w:pPr>
    </w:p>
    <w:p w14:paraId="078475F7" w14:textId="36BBF359" w:rsidR="00C865D0" w:rsidRPr="00895E77" w:rsidRDefault="00370151" w:rsidP="00C865D0">
      <w:pPr>
        <w:jc w:val="both"/>
        <w:rPr>
          <w:color w:val="050505"/>
          <w:shd w:val="clear" w:color="auto" w:fill="FFFFFF"/>
          <w:lang w:val="ro-RO"/>
        </w:rPr>
      </w:pPr>
      <w:r w:rsidRPr="00895E77">
        <w:rPr>
          <w:color w:val="050505"/>
          <w:shd w:val="clear" w:color="auto" w:fill="FFFFFF"/>
          <w:lang w:val="ro-RO"/>
        </w:rPr>
        <w:t xml:space="preserve">Evenimentul despre istoria iudaismului din România va fi moderat de Robert Schwartz, redactor la Deutsche Welle Germania. Getta Neumann, </w:t>
      </w:r>
      <w:r w:rsidRPr="00895E77">
        <w:rPr>
          <w:lang w:val="ro-RO"/>
        </w:rPr>
        <w:t xml:space="preserve">redactoare și autoare, fiica Prim-Rabinului Ernest Neumann (1917-2004), rabin al Comunității evreilor din Timișoara timp de 63 de ani și președinte al comunității din anii 1980, și a lui Edit, n. Fuchs, supraviețuitoare a Holocaustului, </w:t>
      </w:r>
      <w:r w:rsidRPr="00895E77">
        <w:rPr>
          <w:color w:val="050505"/>
          <w:shd w:val="clear" w:color="auto" w:fill="FFFFFF"/>
          <w:lang w:val="ro-RO"/>
        </w:rPr>
        <w:t xml:space="preserve">va ține o prelegere despre comunitatea evreilor din Timișoara și Banat, iar conf. dr. Felicia Waldman de la Universitatea București va avea o intervenție despre nașterea, existența și dispariția hasidismului în România. Un moment literar va fi dedicat scriitorului avangardist și existențialist de origine evreiască, Benjamin Fondane, critic, eseist, poet și teoretician literar franco-român, născut în la Iași </w:t>
      </w:r>
      <w:r w:rsidRPr="00895E77">
        <w:rPr>
          <w:lang w:val="ro-RO"/>
        </w:rPr>
        <w:t>în 1898</w:t>
      </w:r>
      <w:r w:rsidRPr="00895E77">
        <w:rPr>
          <w:b/>
          <w:lang w:val="ro-RO"/>
        </w:rPr>
        <w:t xml:space="preserve"> </w:t>
      </w:r>
      <w:r w:rsidRPr="00895E77">
        <w:rPr>
          <w:color w:val="050505"/>
          <w:shd w:val="clear" w:color="auto" w:fill="FFFFFF"/>
          <w:lang w:val="ro-RO"/>
        </w:rPr>
        <w:t>și ucis în lagărul de exterminare de la Auschwitz – Birkenau pe 2 octombrie 1944. Versuri de Fondane vor fi citite de Dan Schlanger – actor, regizor și director al Festivalului de Film Evreiesc din București.</w:t>
      </w:r>
      <w:r w:rsidRPr="00895E77">
        <w:rPr>
          <w:b/>
          <w:lang w:val="ro-RO"/>
        </w:rPr>
        <w:t xml:space="preserve"> </w:t>
      </w:r>
    </w:p>
    <w:p w14:paraId="7FAE26F8" w14:textId="77777777" w:rsidR="00C865D0" w:rsidRPr="00895E77" w:rsidRDefault="00C865D0" w:rsidP="00C865D0">
      <w:pPr>
        <w:jc w:val="both"/>
        <w:rPr>
          <w:lang w:val="ro-RO"/>
        </w:rPr>
      </w:pPr>
    </w:p>
    <w:p w14:paraId="3DFDC871" w14:textId="6692B032" w:rsidR="00C865D0" w:rsidRPr="00895E77" w:rsidRDefault="00C865D0" w:rsidP="00C865D0">
      <w:pPr>
        <w:shd w:val="clear" w:color="auto" w:fill="FFFFFF"/>
        <w:jc w:val="both"/>
        <w:rPr>
          <w:b/>
          <w:lang w:val="ro-RO"/>
        </w:rPr>
      </w:pPr>
      <w:r w:rsidRPr="00895E77">
        <w:rPr>
          <w:rFonts w:eastAsia="Calibri"/>
          <w:b/>
          <w:lang w:val="ro-RO"/>
        </w:rPr>
        <w:t xml:space="preserve">ICR Tel Aviv, în colaborare cu </w:t>
      </w:r>
      <w:r w:rsidRPr="00895E77">
        <w:rPr>
          <w:b/>
          <w:lang w:val="ro-RO"/>
        </w:rPr>
        <w:t>Ambasada României în Statul Israel, organizează un eveniment de prezentare a proiectului de restaurare a Casei Memoriale „Elie Wiesel” din Sighetu Marmației care reprezintă, totodată, și Muzeul Culturii Evreiești din Maramureș</w:t>
      </w:r>
      <w:r w:rsidR="0064277F" w:rsidRPr="00895E77">
        <w:rPr>
          <w:rFonts w:eastAsia="Calibri"/>
          <w:b/>
          <w:lang w:val="ro-RO"/>
        </w:rPr>
        <w:t>.</w:t>
      </w:r>
    </w:p>
    <w:p w14:paraId="24C8B02A" w14:textId="77777777" w:rsidR="00C865D0" w:rsidRPr="00895E77" w:rsidRDefault="00C865D0" w:rsidP="00C865D0">
      <w:pPr>
        <w:shd w:val="clear" w:color="auto" w:fill="FFFFFF"/>
        <w:jc w:val="both"/>
        <w:rPr>
          <w:lang w:val="ro-RO"/>
        </w:rPr>
      </w:pPr>
    </w:p>
    <w:p w14:paraId="4822D72E" w14:textId="7E1F4C48" w:rsidR="00C865D0" w:rsidRPr="00895E77" w:rsidRDefault="00C865D0" w:rsidP="00C865D0">
      <w:pPr>
        <w:shd w:val="clear" w:color="auto" w:fill="FFFFFF"/>
        <w:jc w:val="both"/>
        <w:rPr>
          <w:lang w:val="ro-RO"/>
        </w:rPr>
      </w:pPr>
      <w:r w:rsidRPr="00895E77">
        <w:rPr>
          <w:lang w:val="ro-RO"/>
        </w:rPr>
        <w:t xml:space="preserve">Manifestarea </w:t>
      </w:r>
      <w:r w:rsidR="00370151" w:rsidRPr="00895E77">
        <w:rPr>
          <w:lang w:val="ro-RO"/>
        </w:rPr>
        <w:t xml:space="preserve">are </w:t>
      </w:r>
      <w:r w:rsidRPr="00895E77">
        <w:rPr>
          <w:lang w:val="ro-RO"/>
        </w:rPr>
        <w:t>loc la sediul ICR Tel Aviv</w:t>
      </w:r>
      <w:r w:rsidR="00370151" w:rsidRPr="00895E77">
        <w:rPr>
          <w:lang w:val="ro-RO"/>
        </w:rPr>
        <w:t xml:space="preserve"> astăzi, 25 ianuarie</w:t>
      </w:r>
      <w:r w:rsidRPr="00895E77">
        <w:rPr>
          <w:lang w:val="ro-RO"/>
        </w:rPr>
        <w:t>, de la ora 17</w:t>
      </w:r>
      <w:r w:rsidR="00370151" w:rsidRPr="00895E77">
        <w:rPr>
          <w:lang w:val="ro-RO"/>
        </w:rPr>
        <w:t>.</w:t>
      </w:r>
      <w:r w:rsidRPr="00895E77">
        <w:rPr>
          <w:lang w:val="ro-RO"/>
        </w:rPr>
        <w:t xml:space="preserve">00, și îi </w:t>
      </w:r>
      <w:r w:rsidR="00370151" w:rsidRPr="00895E77">
        <w:rPr>
          <w:lang w:val="ro-RO"/>
        </w:rPr>
        <w:t xml:space="preserve">are </w:t>
      </w:r>
      <w:r w:rsidRPr="00895E77">
        <w:rPr>
          <w:lang w:val="ro-RO"/>
        </w:rPr>
        <w:t>ca invitați pe coordonatoarea proiectului de restaurare</w:t>
      </w:r>
      <w:r w:rsidR="00370151" w:rsidRPr="00895E77">
        <w:rPr>
          <w:lang w:val="ro-RO"/>
        </w:rPr>
        <w:t xml:space="preserve"> </w:t>
      </w:r>
      <w:r w:rsidR="00370151" w:rsidRPr="00895E77">
        <w:rPr>
          <w:bCs/>
          <w:lang w:val="ro-RO"/>
        </w:rPr>
        <w:t>a Casei Memoriale „Elie Wiesel” din Sighetu Marmației</w:t>
      </w:r>
      <w:r w:rsidRPr="00895E77">
        <w:rPr>
          <w:bCs/>
          <w:lang w:val="ro-RO"/>
        </w:rPr>
        <w:t>, muzeografa Alina Marincean, alăt</w:t>
      </w:r>
      <w:r w:rsidRPr="00895E77">
        <w:rPr>
          <w:lang w:val="ro-RO"/>
        </w:rPr>
        <w:t xml:space="preserve">uri de E.S. Radu Ioanid, ambasadorul României în Statul Israel, și </w:t>
      </w:r>
      <w:r w:rsidR="00895E77">
        <w:rPr>
          <w:lang w:val="ro-RO"/>
        </w:rPr>
        <w:t>p</w:t>
      </w:r>
      <w:r w:rsidRPr="00895E77">
        <w:rPr>
          <w:lang w:val="ro-RO"/>
        </w:rPr>
        <w:t>e Raphael Vago, istoric și profesor la Universitatea Tel Aviv.</w:t>
      </w:r>
      <w:r w:rsidR="0064277F" w:rsidRPr="00895E77">
        <w:rPr>
          <w:lang w:val="ro-RO"/>
        </w:rPr>
        <w:t xml:space="preserve"> </w:t>
      </w:r>
      <w:r w:rsidRPr="00895E77">
        <w:rPr>
          <w:bCs/>
          <w:lang w:val="ro-RO"/>
        </w:rPr>
        <w:t xml:space="preserve">Alina Marincean </w:t>
      </w:r>
      <w:r w:rsidRPr="00895E77">
        <w:rPr>
          <w:lang w:val="ro-RO"/>
        </w:rPr>
        <w:t>va susține prezentarea intitulată «</w:t>
      </w:r>
      <w:r w:rsidRPr="00895E77">
        <w:rPr>
          <w:iCs/>
          <w:lang w:val="ro-RO"/>
        </w:rPr>
        <w:t>De la istorie la poveste. Casa Memorială „Elie Wiesel”»</w:t>
      </w:r>
      <w:r w:rsidRPr="00895E77">
        <w:rPr>
          <w:lang w:val="ro-RO"/>
        </w:rPr>
        <w:t xml:space="preserve"> care va pune accent pe moștenirea evreiască și </w:t>
      </w:r>
      <w:r w:rsidR="00895E77">
        <w:rPr>
          <w:lang w:val="ro-RO"/>
        </w:rPr>
        <w:t xml:space="preserve">pe </w:t>
      </w:r>
      <w:r w:rsidRPr="00895E77">
        <w:rPr>
          <w:lang w:val="ro-RO"/>
        </w:rPr>
        <w:t>valorile umane reprezentate de Casa Memorială „Elie Wiesel”.</w:t>
      </w:r>
      <w:r w:rsidR="00370151" w:rsidRPr="00895E77">
        <w:rPr>
          <w:lang w:val="ro-RO"/>
        </w:rPr>
        <w:t xml:space="preserve"> </w:t>
      </w:r>
      <w:r w:rsidRPr="00895E77">
        <w:rPr>
          <w:lang w:val="ro-RO"/>
        </w:rPr>
        <w:t>Cu ocazia evenimentului, publicul va putea viziona un scurt film documentar despre etapele înființării Muzeului.</w:t>
      </w:r>
    </w:p>
    <w:p w14:paraId="7BA5DCB2" w14:textId="77777777" w:rsidR="00C865D0" w:rsidRPr="00895E77" w:rsidRDefault="00C865D0" w:rsidP="00C865D0">
      <w:pPr>
        <w:jc w:val="both"/>
        <w:rPr>
          <w:b/>
          <w:color w:val="44546A" w:themeColor="text2"/>
          <w:u w:val="single"/>
          <w:lang w:val="ro-RO"/>
        </w:rPr>
      </w:pPr>
    </w:p>
    <w:p w14:paraId="2D46E29D" w14:textId="77777777" w:rsidR="00C865D0" w:rsidRPr="00895E77" w:rsidRDefault="00C865D0" w:rsidP="00C865D0">
      <w:pPr>
        <w:jc w:val="both"/>
        <w:rPr>
          <w:b/>
          <w:bCs/>
          <w:lang w:val="ro-RO"/>
        </w:rPr>
      </w:pPr>
    </w:p>
    <w:p w14:paraId="02B018CA" w14:textId="77777777" w:rsidR="00370151" w:rsidRPr="00895E77" w:rsidRDefault="00370151" w:rsidP="00C865D0">
      <w:pPr>
        <w:shd w:val="clear" w:color="auto" w:fill="FFFFFF"/>
        <w:jc w:val="both"/>
        <w:rPr>
          <w:b/>
          <w:bCs/>
          <w:lang w:val="ro-RO"/>
        </w:rPr>
      </w:pPr>
    </w:p>
    <w:p w14:paraId="5EC30E8C" w14:textId="77777777" w:rsidR="00370151" w:rsidRPr="00895E77" w:rsidRDefault="00370151" w:rsidP="00C865D0">
      <w:pPr>
        <w:shd w:val="clear" w:color="auto" w:fill="FFFFFF"/>
        <w:jc w:val="both"/>
        <w:rPr>
          <w:b/>
          <w:bCs/>
          <w:lang w:val="ro-RO"/>
        </w:rPr>
      </w:pPr>
    </w:p>
    <w:p w14:paraId="56574758" w14:textId="77777777" w:rsidR="00370151" w:rsidRPr="00895E77" w:rsidRDefault="00370151" w:rsidP="00C865D0">
      <w:pPr>
        <w:shd w:val="clear" w:color="auto" w:fill="FFFFFF"/>
        <w:jc w:val="both"/>
        <w:rPr>
          <w:b/>
          <w:bCs/>
          <w:lang w:val="ro-RO"/>
        </w:rPr>
      </w:pPr>
    </w:p>
    <w:p w14:paraId="68B4F039" w14:textId="77777777" w:rsidR="00370151" w:rsidRPr="00895E77" w:rsidRDefault="00370151" w:rsidP="00C865D0">
      <w:pPr>
        <w:shd w:val="clear" w:color="auto" w:fill="FFFFFF"/>
        <w:jc w:val="both"/>
        <w:rPr>
          <w:b/>
          <w:bCs/>
          <w:lang w:val="ro-RO"/>
        </w:rPr>
      </w:pPr>
    </w:p>
    <w:p w14:paraId="7C89334D" w14:textId="77777777" w:rsidR="00370151" w:rsidRPr="00895E77" w:rsidRDefault="00370151" w:rsidP="00C865D0">
      <w:pPr>
        <w:shd w:val="clear" w:color="auto" w:fill="FFFFFF"/>
        <w:jc w:val="both"/>
        <w:rPr>
          <w:b/>
          <w:bCs/>
          <w:lang w:val="ro-RO"/>
        </w:rPr>
      </w:pPr>
    </w:p>
    <w:p w14:paraId="4FFC9C62" w14:textId="5F0B26B7" w:rsidR="00370151" w:rsidRPr="00895E77" w:rsidRDefault="00414AB5" w:rsidP="00C865D0">
      <w:pPr>
        <w:shd w:val="clear" w:color="auto" w:fill="FFFFFF"/>
        <w:jc w:val="both"/>
        <w:rPr>
          <w:b/>
          <w:bCs/>
          <w:lang w:val="ro-RO"/>
        </w:rPr>
      </w:pPr>
      <w:r w:rsidRPr="00895E77">
        <w:rPr>
          <w:b/>
          <w:bCs/>
          <w:lang w:val="ro-RO"/>
        </w:rPr>
        <w:lastRenderedPageBreak/>
        <w:t xml:space="preserve">Vineri, </w:t>
      </w:r>
      <w:r w:rsidR="00370151" w:rsidRPr="00895E77">
        <w:rPr>
          <w:b/>
          <w:bCs/>
          <w:lang w:val="ro-RO"/>
        </w:rPr>
        <w:t>27 ianuarie 2023</w:t>
      </w:r>
      <w:r w:rsidRPr="00895E77">
        <w:rPr>
          <w:b/>
          <w:bCs/>
          <w:lang w:val="ro-RO"/>
        </w:rPr>
        <w:t xml:space="preserve">, </w:t>
      </w:r>
      <w:r w:rsidR="00C865D0" w:rsidRPr="00895E77">
        <w:rPr>
          <w:b/>
          <w:bCs/>
          <w:lang w:val="ro-RO"/>
        </w:rPr>
        <w:t>I</w:t>
      </w:r>
      <w:r w:rsidR="00C865D0" w:rsidRPr="00895E77">
        <w:rPr>
          <w:b/>
          <w:bCs/>
          <w:lang w:val="ro-RO" w:eastAsia="ro-RO"/>
        </w:rPr>
        <w:t xml:space="preserve">CR New York, în colaborare cu Institutul </w:t>
      </w:r>
      <w:r w:rsidR="00370151" w:rsidRPr="00895E77">
        <w:rPr>
          <w:b/>
          <w:bCs/>
          <w:lang w:val="ro-RO" w:eastAsia="ro-RO"/>
        </w:rPr>
        <w:t xml:space="preserve">Național pentru Studierea Holocaustului din România </w:t>
      </w:r>
      <w:r w:rsidR="00C865D0" w:rsidRPr="00895E77">
        <w:rPr>
          <w:b/>
          <w:bCs/>
          <w:lang w:val="ro-RO" w:eastAsia="ro-RO"/>
        </w:rPr>
        <w:t>„</w:t>
      </w:r>
      <w:r w:rsidR="00370151" w:rsidRPr="00895E77">
        <w:rPr>
          <w:b/>
          <w:bCs/>
          <w:lang w:val="ro-RO" w:eastAsia="ro-RO"/>
        </w:rPr>
        <w:t xml:space="preserve">Elie </w:t>
      </w:r>
      <w:r w:rsidR="00C865D0" w:rsidRPr="00895E77">
        <w:rPr>
          <w:b/>
          <w:bCs/>
          <w:lang w:val="ro-RO" w:eastAsia="ro-RO"/>
        </w:rPr>
        <w:t>Wiesel” din București, marchează Ziua Internațională de Comemorare a Victimelor Holocaustului, la sediul ICR New York.</w:t>
      </w:r>
      <w:r w:rsidR="006002E6" w:rsidRPr="00895E77">
        <w:rPr>
          <w:b/>
          <w:bCs/>
          <w:lang w:val="ro-RO" w:eastAsia="ro-RO"/>
        </w:rPr>
        <w:t xml:space="preserve"> </w:t>
      </w:r>
    </w:p>
    <w:p w14:paraId="39AC7099" w14:textId="77777777" w:rsidR="00370151" w:rsidRPr="00895E77" w:rsidRDefault="00370151" w:rsidP="00C865D0">
      <w:pPr>
        <w:shd w:val="clear" w:color="auto" w:fill="FFFFFF"/>
        <w:jc w:val="both"/>
        <w:rPr>
          <w:b/>
          <w:bCs/>
          <w:lang w:val="ro-RO" w:eastAsia="ro-RO"/>
        </w:rPr>
      </w:pPr>
    </w:p>
    <w:p w14:paraId="5BE5F729" w14:textId="0CFD0677" w:rsidR="006002E6" w:rsidRPr="00895E77" w:rsidRDefault="00C865D0" w:rsidP="00C865D0">
      <w:pPr>
        <w:shd w:val="clear" w:color="auto" w:fill="FFFFFF"/>
        <w:jc w:val="both"/>
        <w:rPr>
          <w:lang w:val="ro-RO" w:eastAsia="ro-RO"/>
        </w:rPr>
      </w:pPr>
      <w:r w:rsidRPr="00895E77">
        <w:rPr>
          <w:lang w:val="ro-RO" w:eastAsia="ro-RO"/>
        </w:rPr>
        <w:t xml:space="preserve">Evenimentul </w:t>
      </w:r>
      <w:r w:rsidR="00370151" w:rsidRPr="00895E77">
        <w:rPr>
          <w:lang w:val="ro-RO" w:eastAsia="ro-RO"/>
        </w:rPr>
        <w:t>prezintă o</w:t>
      </w:r>
      <w:r w:rsidRPr="00895E77">
        <w:rPr>
          <w:lang w:val="ro-RO" w:eastAsia="ro-RO"/>
        </w:rPr>
        <w:t xml:space="preserve"> expoziți</w:t>
      </w:r>
      <w:r w:rsidR="00370151" w:rsidRPr="00895E77">
        <w:rPr>
          <w:lang w:val="ro-RO" w:eastAsia="ro-RO"/>
        </w:rPr>
        <w:t>e</w:t>
      </w:r>
      <w:r w:rsidRPr="00895E77">
        <w:rPr>
          <w:lang w:val="ro-RO" w:eastAsia="ro-RO"/>
        </w:rPr>
        <w:t xml:space="preserve"> multimedia și </w:t>
      </w:r>
      <w:r w:rsidR="00370151" w:rsidRPr="00895E77">
        <w:rPr>
          <w:lang w:val="ro-RO" w:eastAsia="ro-RO"/>
        </w:rPr>
        <w:t xml:space="preserve">o </w:t>
      </w:r>
      <w:r w:rsidRPr="00895E77">
        <w:rPr>
          <w:lang w:val="ro-RO" w:eastAsia="ro-RO"/>
        </w:rPr>
        <w:t>dezbater</w:t>
      </w:r>
      <w:r w:rsidR="00370151" w:rsidRPr="00895E77">
        <w:rPr>
          <w:lang w:val="ro-RO" w:eastAsia="ro-RO"/>
        </w:rPr>
        <w:t>e</w:t>
      </w:r>
      <w:r w:rsidRPr="00895E77">
        <w:rPr>
          <w:lang w:val="ro-RO" w:eastAsia="ro-RO"/>
        </w:rPr>
        <w:t xml:space="preserve"> pe tema evreilor din Bucovina, înaintea, în timpul și după cel de-al Doilea Război Mondial.</w:t>
      </w:r>
      <w:r w:rsidR="006002E6" w:rsidRPr="00895E77">
        <w:rPr>
          <w:b/>
          <w:bCs/>
          <w:lang w:val="ro-RO" w:eastAsia="ro-RO"/>
        </w:rPr>
        <w:t xml:space="preserve"> </w:t>
      </w:r>
      <w:r w:rsidRPr="00895E77">
        <w:rPr>
          <w:lang w:val="ro-RO" w:eastAsia="ro-RO"/>
        </w:rPr>
        <w:t xml:space="preserve">Expoziția de fotografie va fi organizată în </w:t>
      </w:r>
      <w:r w:rsidR="00414AB5" w:rsidRPr="00895E77">
        <w:rPr>
          <w:lang w:val="ro-RO" w:eastAsia="ro-RO"/>
        </w:rPr>
        <w:t>trei</w:t>
      </w:r>
      <w:r w:rsidRPr="00895E77">
        <w:rPr>
          <w:lang w:val="ro-RO" w:eastAsia="ro-RO"/>
        </w:rPr>
        <w:t xml:space="preserve"> segmente diferite: comunitățile de evrei din Bucovina înainte de Holocaust, situația acestor comunități în perioada războiului și deportările din Transnistria și perioada imediat următoare anului 1945, până la emigrarea masivă în Israel a copiilor celor deportați, în anii 1960. </w:t>
      </w:r>
    </w:p>
    <w:p w14:paraId="7B53EB77" w14:textId="77777777" w:rsidR="006002E6" w:rsidRPr="00895E77" w:rsidRDefault="006002E6" w:rsidP="00C865D0">
      <w:pPr>
        <w:shd w:val="clear" w:color="auto" w:fill="FFFFFF"/>
        <w:jc w:val="both"/>
        <w:rPr>
          <w:lang w:val="ro-RO" w:eastAsia="ro-RO"/>
        </w:rPr>
      </w:pPr>
    </w:p>
    <w:p w14:paraId="552A419C" w14:textId="41A8443B" w:rsidR="00C865D0" w:rsidRPr="00895E77" w:rsidRDefault="00C865D0" w:rsidP="00C865D0">
      <w:pPr>
        <w:shd w:val="clear" w:color="auto" w:fill="FFFFFF"/>
        <w:jc w:val="both"/>
        <w:rPr>
          <w:b/>
          <w:bCs/>
          <w:lang w:val="ro-RO" w:eastAsia="ro-RO"/>
        </w:rPr>
      </w:pPr>
      <w:r w:rsidRPr="00895E77">
        <w:rPr>
          <w:lang w:val="ro-RO" w:eastAsia="ro-RO"/>
        </w:rPr>
        <w:t>Expoziția va acoperi complet cu colaje de fotografii cei trei pereți principali ai Galeriei „Brâncuși”</w:t>
      </w:r>
      <w:r w:rsidR="00414AB5" w:rsidRPr="00895E77">
        <w:rPr>
          <w:lang w:val="ro-RO" w:eastAsia="ro-RO"/>
        </w:rPr>
        <w:t>,</w:t>
      </w:r>
      <w:r w:rsidRPr="00895E77">
        <w:rPr>
          <w:lang w:val="ro-RO" w:eastAsia="ro-RO"/>
        </w:rPr>
        <w:t xml:space="preserve"> pentru obținerea unui efect de imersiune a vizitatorului în atmosfera diferitelor etape pe care le evocăm. Tot în cadrul expoziției vor rula, pe un dispozitiv de mari dimensiuni, fragmente ale documentarului „6 octombrie 1941 - ziua deportării în Transnistria”, produs și deținut de Lily Pauker, care de altfel, a coordonat și produs și albumul „A fost odată la Suceava - Bucovina”, </w:t>
      </w:r>
      <w:r w:rsidR="006002E6" w:rsidRPr="00895E77">
        <w:rPr>
          <w:lang w:val="ro-RO" w:eastAsia="ro-RO"/>
        </w:rPr>
        <w:t xml:space="preserve">care va fi </w:t>
      </w:r>
      <w:r w:rsidRPr="00895E77">
        <w:rPr>
          <w:lang w:val="ro-RO" w:eastAsia="ro-RO"/>
        </w:rPr>
        <w:t>prezenta</w:t>
      </w:r>
      <w:r w:rsidR="006002E6" w:rsidRPr="00895E77">
        <w:rPr>
          <w:lang w:val="ro-RO" w:eastAsia="ro-RO"/>
        </w:rPr>
        <w:t>t</w:t>
      </w:r>
      <w:r w:rsidRPr="00895E77">
        <w:rPr>
          <w:lang w:val="ro-RO" w:eastAsia="ro-RO"/>
        </w:rPr>
        <w:t xml:space="preserve"> în cadrul evenimentului, volum colectiv care conține 56 de contribuții. Expoziția </w:t>
      </w:r>
      <w:r w:rsidR="006002E6" w:rsidRPr="00895E77">
        <w:rPr>
          <w:lang w:val="ro-RO" w:eastAsia="ro-RO"/>
        </w:rPr>
        <w:t>este</w:t>
      </w:r>
      <w:r w:rsidRPr="00895E77">
        <w:rPr>
          <w:lang w:val="ro-RO" w:eastAsia="ro-RO"/>
        </w:rPr>
        <w:t xml:space="preserve"> realizată cu sprijinul Institutului </w:t>
      </w:r>
      <w:r w:rsidR="00414AB5" w:rsidRPr="00895E77">
        <w:rPr>
          <w:lang w:val="ro-RO" w:eastAsia="ro-RO"/>
        </w:rPr>
        <w:t>„Elie Wiesel”</w:t>
      </w:r>
      <w:r w:rsidRPr="00895E77">
        <w:rPr>
          <w:lang w:val="ro-RO" w:eastAsia="ro-RO"/>
        </w:rPr>
        <w:t xml:space="preserve">, care </w:t>
      </w:r>
      <w:r w:rsidR="006002E6" w:rsidRPr="00895E77">
        <w:rPr>
          <w:lang w:val="ro-RO" w:eastAsia="ro-RO"/>
        </w:rPr>
        <w:t>furnizează</w:t>
      </w:r>
      <w:r w:rsidRPr="00895E77">
        <w:rPr>
          <w:lang w:val="ro-RO" w:eastAsia="ro-RO"/>
        </w:rPr>
        <w:t xml:space="preserve"> materiale și expertiză istorică. Majoritatea fotografiilor provin</w:t>
      </w:r>
      <w:r w:rsidR="006002E6" w:rsidRPr="00895E77">
        <w:rPr>
          <w:lang w:val="ro-RO" w:eastAsia="ro-RO"/>
        </w:rPr>
        <w:t xml:space="preserve"> </w:t>
      </w:r>
      <w:r w:rsidRPr="00895E77">
        <w:rPr>
          <w:lang w:val="ro-RO" w:eastAsia="ro-RO"/>
        </w:rPr>
        <w:t>din colecțiile private ale semnatarilor albumului, care le-au pus la dispoziția ICR New York.</w:t>
      </w:r>
    </w:p>
    <w:p w14:paraId="5123D27D" w14:textId="77777777" w:rsidR="00C865D0" w:rsidRPr="00895E77" w:rsidRDefault="00C865D0" w:rsidP="00C865D0">
      <w:pPr>
        <w:shd w:val="clear" w:color="auto" w:fill="FFFFFF"/>
        <w:jc w:val="both"/>
        <w:rPr>
          <w:lang w:val="ro-RO" w:eastAsia="ro-RO"/>
        </w:rPr>
      </w:pPr>
    </w:p>
    <w:p w14:paraId="664EF6ED" w14:textId="2487DEB8" w:rsidR="00C865D0" w:rsidRPr="00895E77" w:rsidRDefault="00C865D0" w:rsidP="00C865D0">
      <w:pPr>
        <w:shd w:val="clear" w:color="auto" w:fill="FFFFFF"/>
        <w:jc w:val="both"/>
        <w:rPr>
          <w:lang w:val="ro-RO" w:eastAsia="ro-RO"/>
        </w:rPr>
      </w:pPr>
      <w:r w:rsidRPr="00895E77">
        <w:rPr>
          <w:lang w:val="ro-RO" w:eastAsia="ro-RO"/>
        </w:rPr>
        <w:t>Dezbaterea, care va fi moderată de directorul ICR New York, va fi deschisă cu o prelegere de prof. Diana Dumitru și va atinge toate cele trei etape din viața comunităților evreiești din Bucovina</w:t>
      </w:r>
      <w:r w:rsidR="00895E77">
        <w:rPr>
          <w:lang w:val="ro-RO" w:eastAsia="ro-RO"/>
        </w:rPr>
        <w:t xml:space="preserve"> menționate mai sus. </w:t>
      </w:r>
    </w:p>
    <w:p w14:paraId="7E63C30D" w14:textId="77777777" w:rsidR="00C865D0" w:rsidRPr="00895E77" w:rsidRDefault="00C865D0" w:rsidP="00C865D0">
      <w:pPr>
        <w:shd w:val="clear" w:color="auto" w:fill="FFFFFF"/>
        <w:jc w:val="both"/>
        <w:rPr>
          <w:lang w:val="ro-RO" w:eastAsia="ro-RO"/>
        </w:rPr>
      </w:pPr>
    </w:p>
    <w:p w14:paraId="543ECB93" w14:textId="2BF212BA" w:rsidR="00C865D0" w:rsidRPr="00895E77" w:rsidRDefault="00C865D0" w:rsidP="00C865D0">
      <w:pPr>
        <w:shd w:val="clear" w:color="auto" w:fill="FFFFFF"/>
        <w:jc w:val="both"/>
        <w:rPr>
          <w:lang w:val="ro-RO" w:eastAsia="ro-RO"/>
        </w:rPr>
      </w:pPr>
      <w:r w:rsidRPr="00895E77">
        <w:rPr>
          <w:lang w:val="ro-RO" w:eastAsia="ro-RO"/>
        </w:rPr>
        <w:t>În cadrul evenimentului vor fi difuzate și mesaje</w:t>
      </w:r>
      <w:r w:rsidR="00414AB5" w:rsidRPr="00895E77">
        <w:rPr>
          <w:lang w:val="ro-RO" w:eastAsia="ro-RO"/>
        </w:rPr>
        <w:t>le</w:t>
      </w:r>
      <w:r w:rsidRPr="00895E77">
        <w:rPr>
          <w:lang w:val="ro-RO" w:eastAsia="ro-RO"/>
        </w:rPr>
        <w:t xml:space="preserve"> înregistrate ale lui Alexandru Muraru, Reprezentant Special al Guvernului pentru Promovarea Politicilor Memoriei, Combaterea Antisemitismului și Xenofobiei și ale ambasadorului României în Israel, Radu Ioanid.</w:t>
      </w:r>
    </w:p>
    <w:p w14:paraId="08149801" w14:textId="77777777" w:rsidR="00C865D0" w:rsidRPr="00895E77" w:rsidRDefault="00C865D0" w:rsidP="00C865D0">
      <w:pPr>
        <w:shd w:val="clear" w:color="auto" w:fill="FFFFFF"/>
        <w:jc w:val="both"/>
        <w:rPr>
          <w:lang w:val="ro-RO" w:eastAsia="ro-RO"/>
        </w:rPr>
      </w:pPr>
    </w:p>
    <w:p w14:paraId="1D3B68C1" w14:textId="42D033D3" w:rsidR="00C865D0" w:rsidRPr="00895E77" w:rsidRDefault="00C865D0" w:rsidP="00C865D0">
      <w:pPr>
        <w:shd w:val="clear" w:color="auto" w:fill="FFFFFF"/>
        <w:jc w:val="both"/>
        <w:rPr>
          <w:rFonts w:eastAsia="Calibri"/>
          <w:b/>
          <w:lang w:val="ro-RO"/>
        </w:rPr>
      </w:pPr>
      <w:r w:rsidRPr="00895E77">
        <w:rPr>
          <w:rFonts w:eastAsia="Calibri"/>
          <w:b/>
          <w:lang w:val="ro-RO"/>
        </w:rPr>
        <w:t>Institutul Român de Cultură și Cercetare Umanistică de la Veneția, în colaborare cu Consulatul General al României la Trieste, organizează</w:t>
      </w:r>
      <w:r w:rsidR="00414AB5" w:rsidRPr="00895E77">
        <w:rPr>
          <w:rFonts w:eastAsia="Calibri"/>
          <w:b/>
          <w:lang w:val="ro-RO"/>
        </w:rPr>
        <w:t xml:space="preserve"> </w:t>
      </w:r>
      <w:r w:rsidRPr="00895E77">
        <w:rPr>
          <w:rFonts w:eastAsia="Calibri"/>
          <w:b/>
          <w:lang w:val="ro-RO"/>
        </w:rPr>
        <w:t>vineri 27 ianuarie, începând cu ora 17</w:t>
      </w:r>
      <w:r w:rsidR="00414AB5" w:rsidRPr="00895E77">
        <w:rPr>
          <w:rFonts w:eastAsia="Calibri"/>
          <w:b/>
          <w:lang w:val="ro-RO"/>
        </w:rPr>
        <w:t>.</w:t>
      </w:r>
      <w:r w:rsidRPr="00895E77">
        <w:rPr>
          <w:rFonts w:eastAsia="Calibri"/>
          <w:b/>
          <w:lang w:val="ro-RO"/>
        </w:rPr>
        <w:t xml:space="preserve">00, </w:t>
      </w:r>
      <w:r w:rsidR="00414AB5" w:rsidRPr="00895E77">
        <w:rPr>
          <w:rFonts w:eastAsia="Calibri"/>
          <w:b/>
          <w:lang w:val="ro-RO"/>
        </w:rPr>
        <w:t>la Palazzo Correr</w:t>
      </w:r>
      <w:r w:rsidRPr="00895E77">
        <w:rPr>
          <w:rFonts w:eastAsia="Calibri"/>
          <w:b/>
          <w:lang w:val="ro-RO"/>
        </w:rPr>
        <w:t xml:space="preserve">, </w:t>
      </w:r>
      <w:r w:rsidR="00414AB5" w:rsidRPr="00895E77">
        <w:rPr>
          <w:rFonts w:eastAsia="Calibri"/>
          <w:b/>
          <w:lang w:val="ro-RO"/>
        </w:rPr>
        <w:t>conferința</w:t>
      </w:r>
      <w:r w:rsidRPr="00895E77">
        <w:rPr>
          <w:rFonts w:eastAsia="Calibri"/>
          <w:b/>
          <w:lang w:val="ro-RO"/>
        </w:rPr>
        <w:t xml:space="preserve"> „Comunitatea sefardă în spaţiul românesc” susţinută de conf. univ. dr. Felicia Waldman</w:t>
      </w:r>
      <w:r w:rsidR="00414AB5" w:rsidRPr="00895E77">
        <w:rPr>
          <w:rFonts w:eastAsia="Calibri"/>
          <w:b/>
          <w:lang w:val="ro-RO"/>
        </w:rPr>
        <w:t>.</w:t>
      </w:r>
    </w:p>
    <w:p w14:paraId="0B2E8830" w14:textId="77777777" w:rsidR="00C865D0" w:rsidRPr="00895E77" w:rsidRDefault="00C865D0" w:rsidP="00C865D0">
      <w:pPr>
        <w:shd w:val="clear" w:color="auto" w:fill="FFFFFF"/>
        <w:jc w:val="both"/>
        <w:rPr>
          <w:rFonts w:eastAsia="Calibri"/>
          <w:lang w:val="ro-RO"/>
        </w:rPr>
      </w:pPr>
      <w:r w:rsidRPr="00895E77">
        <w:rPr>
          <w:rFonts w:eastAsia="Calibri"/>
          <w:lang w:val="ro-RO"/>
        </w:rPr>
        <w:t> </w:t>
      </w:r>
    </w:p>
    <w:p w14:paraId="132B4546" w14:textId="28847538" w:rsidR="00C865D0" w:rsidRPr="00895E77" w:rsidRDefault="00C865D0" w:rsidP="00C865D0">
      <w:pPr>
        <w:shd w:val="clear" w:color="auto" w:fill="FFFFFF"/>
        <w:jc w:val="both"/>
        <w:rPr>
          <w:rFonts w:eastAsia="Calibri"/>
          <w:b/>
          <w:lang w:val="ro-RO"/>
        </w:rPr>
      </w:pPr>
      <w:r w:rsidRPr="00895E77">
        <w:rPr>
          <w:rFonts w:eastAsia="Calibri"/>
          <w:lang w:val="ro-RO"/>
        </w:rPr>
        <w:t xml:space="preserve">Conf. univ. dr. </w:t>
      </w:r>
      <w:hyperlink r:id="rId7" w:history="1">
        <w:r w:rsidRPr="00895E77">
          <w:rPr>
            <w:rStyle w:val="Hyperlink"/>
            <w:rFonts w:eastAsia="Calibri"/>
            <w:lang w:val="ro-RO"/>
          </w:rPr>
          <w:t>Felicia Waldman</w:t>
        </w:r>
      </w:hyperlink>
      <w:r w:rsidR="00414AB5" w:rsidRPr="00895E77">
        <w:rPr>
          <w:rFonts w:eastAsia="Calibri"/>
          <w:lang w:val="ro-RO"/>
        </w:rPr>
        <w:t xml:space="preserve">, </w:t>
      </w:r>
      <w:r w:rsidR="00414AB5" w:rsidRPr="00895E77">
        <w:rPr>
          <w:rFonts w:eastAsia="Calibri"/>
          <w:bCs/>
          <w:lang w:val="ro-RO"/>
        </w:rPr>
        <w:t xml:space="preserve">care conduce Centrul de Studii Ebraice „Goldstein Goren” din cadrul </w:t>
      </w:r>
      <w:r w:rsidR="00895E77" w:rsidRPr="00895E77">
        <w:rPr>
          <w:rFonts w:eastAsia="Calibri"/>
          <w:bCs/>
          <w:lang w:val="ro-RO"/>
        </w:rPr>
        <w:t>Facultății</w:t>
      </w:r>
      <w:r w:rsidR="00414AB5" w:rsidRPr="00895E77">
        <w:rPr>
          <w:rFonts w:eastAsia="Calibri"/>
          <w:bCs/>
          <w:lang w:val="ro-RO"/>
        </w:rPr>
        <w:t xml:space="preserve"> de Litere a </w:t>
      </w:r>
      <w:r w:rsidR="00895E77" w:rsidRPr="00895E77">
        <w:rPr>
          <w:rFonts w:eastAsia="Calibri"/>
          <w:bCs/>
          <w:lang w:val="ro-RO"/>
        </w:rPr>
        <w:t>Universității</w:t>
      </w:r>
      <w:r w:rsidR="00414AB5" w:rsidRPr="00895E77">
        <w:rPr>
          <w:rFonts w:eastAsia="Calibri"/>
          <w:bCs/>
          <w:lang w:val="ro-RO"/>
        </w:rPr>
        <w:t xml:space="preserve"> din </w:t>
      </w:r>
      <w:r w:rsidR="00895E77" w:rsidRPr="00895E77">
        <w:rPr>
          <w:rFonts w:eastAsia="Calibri"/>
          <w:bCs/>
          <w:lang w:val="ro-RO"/>
        </w:rPr>
        <w:t>București</w:t>
      </w:r>
      <w:r w:rsidR="00414AB5" w:rsidRPr="00895E77">
        <w:rPr>
          <w:rFonts w:eastAsia="Calibri"/>
          <w:bCs/>
          <w:lang w:val="ro-RO"/>
        </w:rPr>
        <w:t xml:space="preserve">, </w:t>
      </w:r>
      <w:r w:rsidRPr="00895E77">
        <w:rPr>
          <w:rFonts w:eastAsia="Calibri"/>
          <w:lang w:val="ro-RO"/>
        </w:rPr>
        <w:t xml:space="preserve">va </w:t>
      </w:r>
      <w:r w:rsidR="00895E77" w:rsidRPr="00895E77">
        <w:rPr>
          <w:rFonts w:eastAsia="Calibri"/>
          <w:lang w:val="ro-RO"/>
        </w:rPr>
        <w:t>conferenția</w:t>
      </w:r>
      <w:r w:rsidRPr="00895E77">
        <w:rPr>
          <w:rFonts w:eastAsia="Calibri"/>
          <w:lang w:val="ro-RO"/>
        </w:rPr>
        <w:t xml:space="preserve"> în limba italiană</w:t>
      </w:r>
      <w:r w:rsidR="00414AB5" w:rsidRPr="00895E77">
        <w:rPr>
          <w:rFonts w:eastAsia="Calibri"/>
          <w:lang w:val="ro-RO"/>
        </w:rPr>
        <w:t xml:space="preserve">, </w:t>
      </w:r>
      <w:r w:rsidRPr="00895E77">
        <w:rPr>
          <w:rFonts w:eastAsia="Calibri"/>
          <w:lang w:val="ro-RO"/>
        </w:rPr>
        <w:t xml:space="preserve">reliefând rolul evreilor sefarzi care s-au stabilit la nordul Dunării, atât în procesul de dezvoltare economică </w:t>
      </w:r>
      <w:r w:rsidR="00895E77" w:rsidRPr="00895E77">
        <w:rPr>
          <w:rFonts w:eastAsia="Calibri"/>
          <w:lang w:val="ro-RO"/>
        </w:rPr>
        <w:t>și</w:t>
      </w:r>
      <w:r w:rsidRPr="00895E77">
        <w:rPr>
          <w:rFonts w:eastAsia="Calibri"/>
          <w:lang w:val="ro-RO"/>
        </w:rPr>
        <w:t xml:space="preserve"> modernizare </w:t>
      </w:r>
      <w:r w:rsidR="00895E77" w:rsidRPr="00895E77">
        <w:rPr>
          <w:rFonts w:eastAsia="Calibri"/>
          <w:lang w:val="ro-RO"/>
        </w:rPr>
        <w:t>instituțională</w:t>
      </w:r>
      <w:r w:rsidRPr="00895E77">
        <w:rPr>
          <w:rFonts w:eastAsia="Calibri"/>
          <w:lang w:val="ro-RO"/>
        </w:rPr>
        <w:t xml:space="preserve">, cât </w:t>
      </w:r>
      <w:r w:rsidR="00895E77" w:rsidRPr="00895E77">
        <w:rPr>
          <w:rFonts w:eastAsia="Calibri"/>
          <w:lang w:val="ro-RO"/>
        </w:rPr>
        <w:t>și</w:t>
      </w:r>
      <w:r w:rsidRPr="00895E77">
        <w:rPr>
          <w:rFonts w:eastAsia="Calibri"/>
          <w:lang w:val="ro-RO"/>
        </w:rPr>
        <w:t xml:space="preserve"> în </w:t>
      </w:r>
      <w:r w:rsidR="00895E77" w:rsidRPr="00895E77">
        <w:rPr>
          <w:rFonts w:eastAsia="Calibri"/>
          <w:lang w:val="ro-RO"/>
        </w:rPr>
        <w:t>privința</w:t>
      </w:r>
      <w:r w:rsidRPr="00895E77">
        <w:rPr>
          <w:rFonts w:eastAsia="Calibri"/>
          <w:lang w:val="ro-RO"/>
        </w:rPr>
        <w:t xml:space="preserve"> păstrării </w:t>
      </w:r>
      <w:r w:rsidR="00895E77" w:rsidRPr="00895E77">
        <w:rPr>
          <w:rFonts w:eastAsia="Calibri"/>
          <w:lang w:val="ro-RO"/>
        </w:rPr>
        <w:t>și</w:t>
      </w:r>
      <w:r w:rsidRPr="00895E77">
        <w:rPr>
          <w:rFonts w:eastAsia="Calibri"/>
          <w:lang w:val="ro-RO"/>
        </w:rPr>
        <w:t xml:space="preserve"> consolidării </w:t>
      </w:r>
      <w:r w:rsidR="00895E77" w:rsidRPr="00895E77">
        <w:rPr>
          <w:rFonts w:eastAsia="Calibri"/>
          <w:lang w:val="ro-RO"/>
        </w:rPr>
        <w:t>identității</w:t>
      </w:r>
      <w:r w:rsidRPr="00895E77">
        <w:rPr>
          <w:rFonts w:eastAsia="Calibri"/>
          <w:lang w:val="ro-RO"/>
        </w:rPr>
        <w:t xml:space="preserve"> ebraice a propriei </w:t>
      </w:r>
      <w:r w:rsidR="00895E77" w:rsidRPr="00895E77">
        <w:rPr>
          <w:rFonts w:eastAsia="Calibri"/>
          <w:lang w:val="ro-RO"/>
        </w:rPr>
        <w:t>comunități</w:t>
      </w:r>
      <w:r w:rsidRPr="00895E77">
        <w:rPr>
          <w:rFonts w:eastAsia="Calibri"/>
          <w:lang w:val="ro-RO"/>
        </w:rPr>
        <w:t xml:space="preserve">. Prezentă din secolul al XVI-lea în </w:t>
      </w:r>
      <w:r w:rsidR="00895E77" w:rsidRPr="00895E77">
        <w:rPr>
          <w:rFonts w:eastAsia="Calibri"/>
          <w:lang w:val="ro-RO"/>
        </w:rPr>
        <w:t>spațiul</w:t>
      </w:r>
      <w:r w:rsidRPr="00895E77">
        <w:rPr>
          <w:rFonts w:eastAsia="Calibri"/>
          <w:lang w:val="ro-RO"/>
        </w:rPr>
        <w:t xml:space="preserve"> românesc, comunitatea sefardă a dat </w:t>
      </w:r>
      <w:r w:rsidR="00895E77" w:rsidRPr="00895E77">
        <w:rPr>
          <w:rFonts w:eastAsia="Calibri"/>
          <w:lang w:val="ro-RO"/>
        </w:rPr>
        <w:t>țării</w:t>
      </w:r>
      <w:r w:rsidRPr="00895E77">
        <w:rPr>
          <w:rFonts w:eastAsia="Calibri"/>
          <w:lang w:val="ro-RO"/>
        </w:rPr>
        <w:t xml:space="preserve"> </w:t>
      </w:r>
      <w:r w:rsidR="00895E77" w:rsidRPr="00895E77">
        <w:rPr>
          <w:rFonts w:eastAsia="Calibri"/>
          <w:lang w:val="ro-RO"/>
        </w:rPr>
        <w:t>personalități</w:t>
      </w:r>
      <w:r w:rsidRPr="00895E77">
        <w:rPr>
          <w:rFonts w:eastAsia="Calibri"/>
          <w:lang w:val="ro-RO"/>
        </w:rPr>
        <w:t xml:space="preserve"> marcante în numeroase domenii de activitate, contribuind la modernizarea </w:t>
      </w:r>
      <w:r w:rsidR="00895E77" w:rsidRPr="00895E77">
        <w:rPr>
          <w:rFonts w:eastAsia="Calibri"/>
          <w:lang w:val="ro-RO"/>
        </w:rPr>
        <w:t>și</w:t>
      </w:r>
      <w:r w:rsidRPr="00895E77">
        <w:rPr>
          <w:rFonts w:eastAsia="Calibri"/>
          <w:lang w:val="ro-RO"/>
        </w:rPr>
        <w:t xml:space="preserve"> dezvoltarea Vechiului Regat şi a României Mari. Discriminarea </w:t>
      </w:r>
      <w:r w:rsidR="00895E77" w:rsidRPr="00895E77">
        <w:rPr>
          <w:rFonts w:eastAsia="Calibri"/>
          <w:lang w:val="ro-RO"/>
        </w:rPr>
        <w:t>și</w:t>
      </w:r>
      <w:r w:rsidRPr="00895E77">
        <w:rPr>
          <w:rFonts w:eastAsia="Calibri"/>
          <w:lang w:val="ro-RO"/>
        </w:rPr>
        <w:t xml:space="preserve"> </w:t>
      </w:r>
      <w:r w:rsidR="00895E77" w:rsidRPr="00895E77">
        <w:rPr>
          <w:rFonts w:eastAsia="Calibri"/>
          <w:lang w:val="ro-RO"/>
        </w:rPr>
        <w:t>persecuțiile</w:t>
      </w:r>
      <w:r w:rsidRPr="00895E77">
        <w:rPr>
          <w:rFonts w:eastAsia="Calibri"/>
          <w:lang w:val="ro-RO"/>
        </w:rPr>
        <w:t xml:space="preserve"> la care au fost </w:t>
      </w:r>
      <w:r w:rsidR="00895E77" w:rsidRPr="00895E77">
        <w:rPr>
          <w:rFonts w:eastAsia="Calibri"/>
          <w:lang w:val="ro-RO"/>
        </w:rPr>
        <w:t>supuși</w:t>
      </w:r>
      <w:r w:rsidRPr="00895E77">
        <w:rPr>
          <w:rFonts w:eastAsia="Calibri"/>
          <w:lang w:val="ro-RO"/>
        </w:rPr>
        <w:t xml:space="preserve"> sefarzii – ca de altfel toţi evreii – din România în perioada celui de-al Doilea Război Mondial au zdruncinat din temelii comunitatea </w:t>
      </w:r>
      <w:r w:rsidR="00895E77" w:rsidRPr="00895E77">
        <w:rPr>
          <w:rFonts w:eastAsia="Calibri"/>
          <w:lang w:val="ro-RO"/>
        </w:rPr>
        <w:t>și</w:t>
      </w:r>
      <w:r w:rsidRPr="00895E77">
        <w:rPr>
          <w:rFonts w:eastAsia="Calibri"/>
          <w:lang w:val="ro-RO"/>
        </w:rPr>
        <w:t xml:space="preserve"> au dus, după fondarea statului ebraic, la emigrarea treptată în Israel a </w:t>
      </w:r>
      <w:r w:rsidR="00895E77" w:rsidRPr="00895E77">
        <w:rPr>
          <w:rFonts w:eastAsia="Calibri"/>
          <w:lang w:val="ro-RO"/>
        </w:rPr>
        <w:t>majorității</w:t>
      </w:r>
      <w:r w:rsidRPr="00895E77">
        <w:rPr>
          <w:rFonts w:eastAsia="Calibri"/>
          <w:lang w:val="ro-RO"/>
        </w:rPr>
        <w:t xml:space="preserve"> </w:t>
      </w:r>
      <w:r w:rsidR="00895E77" w:rsidRPr="00895E77">
        <w:rPr>
          <w:rFonts w:eastAsia="Calibri"/>
          <w:lang w:val="ro-RO"/>
        </w:rPr>
        <w:t>supraviețuitorilor</w:t>
      </w:r>
      <w:r w:rsidRPr="00895E77">
        <w:rPr>
          <w:rFonts w:eastAsia="Calibri"/>
          <w:lang w:val="ro-RO"/>
        </w:rPr>
        <w:t xml:space="preserve">. </w:t>
      </w:r>
    </w:p>
    <w:p w14:paraId="7FD669C4" w14:textId="77777777" w:rsidR="00C07993" w:rsidRPr="00895E77" w:rsidRDefault="00C07993" w:rsidP="00414AB5">
      <w:pPr>
        <w:rPr>
          <w:lang w:val="ro-RO"/>
        </w:rPr>
      </w:pPr>
    </w:p>
    <w:sectPr w:rsidR="00C07993" w:rsidRPr="00895E77" w:rsidSect="003C5618">
      <w:headerReference w:type="default" r:id="rId8"/>
      <w:pgSz w:w="12240" w:h="15840"/>
      <w:pgMar w:top="284" w:right="1440" w:bottom="28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5914AE" w14:textId="77777777" w:rsidR="00850AFB" w:rsidRDefault="00850AFB" w:rsidP="00BD4131">
      <w:r>
        <w:separator/>
      </w:r>
    </w:p>
  </w:endnote>
  <w:endnote w:type="continuationSeparator" w:id="0">
    <w:p w14:paraId="053DCF96" w14:textId="77777777" w:rsidR="00850AFB" w:rsidRDefault="00850AFB" w:rsidP="00BD4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ACAAC4" w14:textId="77777777" w:rsidR="00850AFB" w:rsidRDefault="00850AFB" w:rsidP="00BD4131">
      <w:r>
        <w:separator/>
      </w:r>
    </w:p>
  </w:footnote>
  <w:footnote w:type="continuationSeparator" w:id="0">
    <w:p w14:paraId="1C7A7B6C" w14:textId="77777777" w:rsidR="00850AFB" w:rsidRDefault="00850AFB" w:rsidP="00BD41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49D21" w14:textId="5C18582F" w:rsidR="00BD4131" w:rsidRDefault="00BD4131">
    <w:pPr>
      <w:pStyle w:val="Header"/>
    </w:pPr>
    <w:r>
      <w:rPr>
        <w:noProof/>
      </w:rPr>
      <w:drawing>
        <wp:inline distT="0" distB="0" distL="0" distR="0" wp14:anchorId="1E3C7C93" wp14:editId="432419DE">
          <wp:extent cx="5943600" cy="800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80073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25D09"/>
    <w:multiLevelType w:val="hybridMultilevel"/>
    <w:tmpl w:val="CB74B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3F1042A"/>
    <w:multiLevelType w:val="hybridMultilevel"/>
    <w:tmpl w:val="EA66FE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CC3817"/>
    <w:multiLevelType w:val="hybridMultilevel"/>
    <w:tmpl w:val="F7A06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F395CB8"/>
    <w:multiLevelType w:val="hybridMultilevel"/>
    <w:tmpl w:val="8000E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4FC7229"/>
    <w:multiLevelType w:val="hybridMultilevel"/>
    <w:tmpl w:val="A7DE7C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0554CF9"/>
    <w:multiLevelType w:val="hybridMultilevel"/>
    <w:tmpl w:val="4E5A3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3CA6B7D"/>
    <w:multiLevelType w:val="hybridMultilevel"/>
    <w:tmpl w:val="BFF234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4279CB"/>
    <w:multiLevelType w:val="hybridMultilevel"/>
    <w:tmpl w:val="53DEE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62C6C44"/>
    <w:multiLevelType w:val="hybridMultilevel"/>
    <w:tmpl w:val="7FB0F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1A757CD"/>
    <w:multiLevelType w:val="hybridMultilevel"/>
    <w:tmpl w:val="1916D7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23107B8"/>
    <w:multiLevelType w:val="hybridMultilevel"/>
    <w:tmpl w:val="92321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1772901">
    <w:abstractNumId w:val="6"/>
  </w:num>
  <w:num w:numId="2" w16cid:durableId="1519268635">
    <w:abstractNumId w:val="8"/>
  </w:num>
  <w:num w:numId="3" w16cid:durableId="217595324">
    <w:abstractNumId w:val="10"/>
  </w:num>
  <w:num w:numId="4" w16cid:durableId="1491481793">
    <w:abstractNumId w:val="1"/>
  </w:num>
  <w:num w:numId="5" w16cid:durableId="1920020792">
    <w:abstractNumId w:val="9"/>
  </w:num>
  <w:num w:numId="6" w16cid:durableId="1273240599">
    <w:abstractNumId w:val="5"/>
  </w:num>
  <w:num w:numId="7" w16cid:durableId="2011251287">
    <w:abstractNumId w:val="2"/>
  </w:num>
  <w:num w:numId="8" w16cid:durableId="283780792">
    <w:abstractNumId w:val="3"/>
  </w:num>
  <w:num w:numId="9" w16cid:durableId="1609266098">
    <w:abstractNumId w:val="4"/>
  </w:num>
  <w:num w:numId="10" w16cid:durableId="1322614705">
    <w:abstractNumId w:val="7"/>
  </w:num>
  <w:num w:numId="11" w16cid:durableId="9837804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D1F"/>
    <w:rsid w:val="00003928"/>
    <w:rsid w:val="00023705"/>
    <w:rsid w:val="00040C08"/>
    <w:rsid w:val="0006022B"/>
    <w:rsid w:val="00071718"/>
    <w:rsid w:val="00077C29"/>
    <w:rsid w:val="00084708"/>
    <w:rsid w:val="000B7806"/>
    <w:rsid w:val="000C168C"/>
    <w:rsid w:val="000C6C6A"/>
    <w:rsid w:val="000D4F84"/>
    <w:rsid w:val="00172C7A"/>
    <w:rsid w:val="001954D8"/>
    <w:rsid w:val="001C2105"/>
    <w:rsid w:val="001C26B0"/>
    <w:rsid w:val="00202E33"/>
    <w:rsid w:val="00217D21"/>
    <w:rsid w:val="00246CF0"/>
    <w:rsid w:val="00257349"/>
    <w:rsid w:val="00267CD0"/>
    <w:rsid w:val="002B0358"/>
    <w:rsid w:val="002B2774"/>
    <w:rsid w:val="002B632A"/>
    <w:rsid w:val="002C46F0"/>
    <w:rsid w:val="002D6ECF"/>
    <w:rsid w:val="002E0040"/>
    <w:rsid w:val="002F0E85"/>
    <w:rsid w:val="003041EF"/>
    <w:rsid w:val="00370151"/>
    <w:rsid w:val="003B7AC3"/>
    <w:rsid w:val="00414AB5"/>
    <w:rsid w:val="0041790A"/>
    <w:rsid w:val="00417D1F"/>
    <w:rsid w:val="004271A0"/>
    <w:rsid w:val="004449B7"/>
    <w:rsid w:val="00460FFC"/>
    <w:rsid w:val="00474C91"/>
    <w:rsid w:val="00536CEC"/>
    <w:rsid w:val="005A159C"/>
    <w:rsid w:val="005A4640"/>
    <w:rsid w:val="006002E6"/>
    <w:rsid w:val="00602C5D"/>
    <w:rsid w:val="0064277F"/>
    <w:rsid w:val="00670682"/>
    <w:rsid w:val="006B7216"/>
    <w:rsid w:val="006C67C8"/>
    <w:rsid w:val="00706CE5"/>
    <w:rsid w:val="0072196F"/>
    <w:rsid w:val="007A6077"/>
    <w:rsid w:val="00800A7F"/>
    <w:rsid w:val="008172ED"/>
    <w:rsid w:val="00850AFB"/>
    <w:rsid w:val="0087442F"/>
    <w:rsid w:val="00877717"/>
    <w:rsid w:val="00882287"/>
    <w:rsid w:val="00895E77"/>
    <w:rsid w:val="008C0428"/>
    <w:rsid w:val="008C7A66"/>
    <w:rsid w:val="00936AEC"/>
    <w:rsid w:val="009673DC"/>
    <w:rsid w:val="0098785B"/>
    <w:rsid w:val="00992952"/>
    <w:rsid w:val="009A032B"/>
    <w:rsid w:val="009E71B0"/>
    <w:rsid w:val="009F7886"/>
    <w:rsid w:val="00A12536"/>
    <w:rsid w:val="00A47535"/>
    <w:rsid w:val="00A872B7"/>
    <w:rsid w:val="00AD160B"/>
    <w:rsid w:val="00B80D2F"/>
    <w:rsid w:val="00B91A72"/>
    <w:rsid w:val="00BD4131"/>
    <w:rsid w:val="00BE22F0"/>
    <w:rsid w:val="00BF326D"/>
    <w:rsid w:val="00C07993"/>
    <w:rsid w:val="00C557A8"/>
    <w:rsid w:val="00C865D0"/>
    <w:rsid w:val="00CC3961"/>
    <w:rsid w:val="00CD5FA6"/>
    <w:rsid w:val="00CF7B28"/>
    <w:rsid w:val="00D10ACA"/>
    <w:rsid w:val="00D31549"/>
    <w:rsid w:val="00D4739D"/>
    <w:rsid w:val="00D55F9C"/>
    <w:rsid w:val="00DB7BCD"/>
    <w:rsid w:val="00E05D7E"/>
    <w:rsid w:val="00E05F76"/>
    <w:rsid w:val="00E21810"/>
    <w:rsid w:val="00E2303B"/>
    <w:rsid w:val="00E26B8E"/>
    <w:rsid w:val="00E70BB6"/>
    <w:rsid w:val="00EA1554"/>
    <w:rsid w:val="00ED5F3A"/>
    <w:rsid w:val="00F12B1B"/>
    <w:rsid w:val="00F1536A"/>
    <w:rsid w:val="00F20BE9"/>
    <w:rsid w:val="00F701C3"/>
    <w:rsid w:val="00F73201"/>
    <w:rsid w:val="00FD7B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84DA6"/>
  <w15:chartTrackingRefBased/>
  <w15:docId w15:val="{DE162189-68E4-45CC-A739-C41DB5392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7D1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2287"/>
    <w:pPr>
      <w:spacing w:after="160" w:line="259" w:lineRule="auto"/>
      <w:ind w:left="720"/>
      <w:contextualSpacing/>
    </w:pPr>
    <w:rPr>
      <w:rFonts w:asciiTheme="minorHAnsi" w:eastAsiaTheme="minorHAnsi" w:hAnsiTheme="minorHAnsi" w:cstheme="minorBidi"/>
      <w:sz w:val="22"/>
      <w:szCs w:val="22"/>
    </w:rPr>
  </w:style>
  <w:style w:type="paragraph" w:customStyle="1" w:styleId="yiv6601919367msonormal">
    <w:name w:val="yiv6601919367msonormal"/>
    <w:basedOn w:val="Normal"/>
    <w:rsid w:val="00B91A72"/>
    <w:pPr>
      <w:spacing w:before="100" w:beforeAutospacing="1" w:after="100" w:afterAutospacing="1"/>
    </w:pPr>
    <w:rPr>
      <w:rFonts w:ascii="Calibri" w:eastAsiaTheme="minorHAnsi" w:hAnsi="Calibri" w:cs="Calibri"/>
      <w:sz w:val="22"/>
      <w:szCs w:val="22"/>
    </w:rPr>
  </w:style>
  <w:style w:type="paragraph" w:styleId="Header">
    <w:name w:val="header"/>
    <w:basedOn w:val="Normal"/>
    <w:link w:val="HeaderChar"/>
    <w:uiPriority w:val="99"/>
    <w:unhideWhenUsed/>
    <w:rsid w:val="00BD4131"/>
    <w:pPr>
      <w:tabs>
        <w:tab w:val="center" w:pos="4680"/>
        <w:tab w:val="right" w:pos="9360"/>
      </w:tabs>
    </w:pPr>
  </w:style>
  <w:style w:type="character" w:customStyle="1" w:styleId="HeaderChar">
    <w:name w:val="Header Char"/>
    <w:basedOn w:val="DefaultParagraphFont"/>
    <w:link w:val="Header"/>
    <w:uiPriority w:val="99"/>
    <w:rsid w:val="00BD41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D4131"/>
    <w:pPr>
      <w:tabs>
        <w:tab w:val="center" w:pos="4680"/>
        <w:tab w:val="right" w:pos="9360"/>
      </w:tabs>
    </w:pPr>
  </w:style>
  <w:style w:type="character" w:customStyle="1" w:styleId="FooterChar">
    <w:name w:val="Footer Char"/>
    <w:basedOn w:val="DefaultParagraphFont"/>
    <w:link w:val="Footer"/>
    <w:uiPriority w:val="99"/>
    <w:rsid w:val="00BD4131"/>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B632A"/>
    <w:rPr>
      <w:color w:val="0563C1" w:themeColor="hyperlink"/>
      <w:u w:val="single"/>
    </w:rPr>
  </w:style>
  <w:style w:type="character" w:styleId="UnresolvedMention">
    <w:name w:val="Unresolved Mention"/>
    <w:basedOn w:val="DefaultParagraphFont"/>
    <w:uiPriority w:val="99"/>
    <w:semiHidden/>
    <w:unhideWhenUsed/>
    <w:rsid w:val="002B632A"/>
    <w:rPr>
      <w:color w:val="605E5C"/>
      <w:shd w:val="clear" w:color="auto" w:fill="E1DFDD"/>
    </w:rPr>
  </w:style>
  <w:style w:type="character" w:styleId="FollowedHyperlink">
    <w:name w:val="FollowedHyperlink"/>
    <w:basedOn w:val="DefaultParagraphFont"/>
    <w:uiPriority w:val="99"/>
    <w:semiHidden/>
    <w:unhideWhenUsed/>
    <w:rsid w:val="0099295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unibuc.ro/user/felicia.waldma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857</Words>
  <Characters>4972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liviu.jicman</dc:creator>
  <cp:keywords/>
  <dc:description/>
  <cp:lastModifiedBy>Antonela Ghemu</cp:lastModifiedBy>
  <cp:revision>2</cp:revision>
  <cp:lastPrinted>2023-01-10T15:34:00Z</cp:lastPrinted>
  <dcterms:created xsi:type="dcterms:W3CDTF">2023-02-02T12:21:00Z</dcterms:created>
  <dcterms:modified xsi:type="dcterms:W3CDTF">2023-02-02T12:21:00Z</dcterms:modified>
</cp:coreProperties>
</file>