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69035" w14:textId="558C70C9" w:rsidR="009D3CFC" w:rsidRPr="0004288A" w:rsidRDefault="009D3CFC" w:rsidP="009D3CFC">
      <w:pPr>
        <w:jc w:val="center"/>
        <w:rPr>
          <w:rFonts w:eastAsia="Times New Roman" w:cs="Times New Roman"/>
          <w:b/>
          <w:szCs w:val="24"/>
          <w:lang w:val="ro-RO"/>
        </w:rPr>
      </w:pPr>
      <w:bookmarkStart w:id="0" w:name="_Hlk17206782"/>
      <w:bookmarkStart w:id="1" w:name="_Hlk84326750"/>
      <w:r w:rsidRPr="0004288A">
        <w:rPr>
          <w:rFonts w:eastAsia="Times New Roman" w:cs="Times New Roman"/>
          <w:b/>
          <w:szCs w:val="24"/>
          <w:lang w:val="ro-RO"/>
        </w:rPr>
        <w:t xml:space="preserve">COLOCVIUL INTERNAȚIONAL </w:t>
      </w:r>
    </w:p>
    <w:p w14:paraId="42547C72" w14:textId="28D35F27" w:rsidR="00F554EC" w:rsidRPr="0004288A" w:rsidRDefault="009D3CFC" w:rsidP="009D3CFC">
      <w:pPr>
        <w:jc w:val="center"/>
        <w:rPr>
          <w:rFonts w:cs="Times New Roman"/>
          <w:b/>
          <w:spacing w:val="-4"/>
          <w:szCs w:val="24"/>
          <w:lang w:val="ro-RO"/>
        </w:rPr>
      </w:pPr>
      <w:r w:rsidRPr="0004288A">
        <w:rPr>
          <w:rFonts w:cs="Times New Roman"/>
          <w:b/>
          <w:spacing w:val="-4"/>
          <w:szCs w:val="24"/>
          <w:lang w:val="ro-RO"/>
        </w:rPr>
        <w:t xml:space="preserve">„DANTE ÎN ROMÂNIA ȘI ÎN LUME: </w:t>
      </w:r>
      <w:r w:rsidRPr="0004288A">
        <w:rPr>
          <w:rFonts w:cs="Times New Roman"/>
          <w:b/>
          <w:bCs/>
          <w:i/>
          <w:iCs/>
          <w:spacing w:val="-4"/>
          <w:lang w:val="ro-RO"/>
        </w:rPr>
        <w:t>RECEPTARE, TRADUCERI, RĂSUNET ȘI VIAȚĂ NOUĂ</w:t>
      </w:r>
      <w:r w:rsidRPr="0004288A">
        <w:rPr>
          <w:rFonts w:cs="Times New Roman"/>
          <w:b/>
          <w:spacing w:val="-4"/>
          <w:szCs w:val="24"/>
          <w:lang w:val="ro-RO"/>
        </w:rPr>
        <w:t xml:space="preserve">” </w:t>
      </w:r>
    </w:p>
    <w:bookmarkEnd w:id="0"/>
    <w:p w14:paraId="180E19BE" w14:textId="4E98AAA7" w:rsidR="007910FD" w:rsidRDefault="009D3CFC" w:rsidP="005E75E5">
      <w:pPr>
        <w:spacing w:line="360" w:lineRule="auto"/>
        <w:contextualSpacing/>
        <w:jc w:val="center"/>
        <w:rPr>
          <w:rFonts w:cs="Times New Roman"/>
          <w:b/>
          <w:spacing w:val="-4"/>
          <w:szCs w:val="24"/>
          <w:lang w:val="ro-RO"/>
        </w:rPr>
      </w:pPr>
      <w:r w:rsidRPr="0004288A">
        <w:rPr>
          <w:rFonts w:cs="Times New Roman"/>
          <w:b/>
          <w:spacing w:val="-4"/>
          <w:szCs w:val="24"/>
          <w:lang w:val="ro-RO"/>
        </w:rPr>
        <w:t xml:space="preserve">LA ACCADEMIA DI ROMANI IN ROMA </w:t>
      </w:r>
    </w:p>
    <w:bookmarkEnd w:id="1"/>
    <w:p w14:paraId="51D7AB0C" w14:textId="77777777" w:rsidR="0004288A" w:rsidRPr="00201D76" w:rsidRDefault="0004288A" w:rsidP="005E75E5">
      <w:pPr>
        <w:spacing w:line="360" w:lineRule="auto"/>
        <w:contextualSpacing/>
        <w:jc w:val="center"/>
        <w:rPr>
          <w:rFonts w:cs="Times New Roman"/>
          <w:b/>
          <w:spacing w:val="-4"/>
          <w:sz w:val="10"/>
          <w:szCs w:val="10"/>
          <w:lang w:val="ro-RO"/>
        </w:rPr>
      </w:pPr>
    </w:p>
    <w:p w14:paraId="71FD5F86" w14:textId="6D672AF7" w:rsidR="005E75E5" w:rsidRPr="0004288A" w:rsidRDefault="00845493" w:rsidP="005E75E5">
      <w:pPr>
        <w:spacing w:line="360" w:lineRule="auto"/>
        <w:contextualSpacing/>
        <w:jc w:val="center"/>
        <w:rPr>
          <w:rFonts w:cs="Times New Roman"/>
          <w:b/>
          <w:spacing w:val="-4"/>
          <w:sz w:val="22"/>
          <w:lang w:val="ro-RO"/>
        </w:rPr>
      </w:pPr>
      <w:r w:rsidRPr="0004288A">
        <w:rPr>
          <w:rFonts w:cs="Times New Roman"/>
          <w:noProof/>
          <w:lang w:val="ro-RO"/>
        </w:rPr>
        <w:drawing>
          <wp:inline distT="0" distB="0" distL="0" distR="0" wp14:anchorId="16440234" wp14:editId="68EAC26B">
            <wp:extent cx="1828800" cy="13179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0203" cy="1326152"/>
                    </a:xfrm>
                    <a:prstGeom prst="rect">
                      <a:avLst/>
                    </a:prstGeom>
                    <a:noFill/>
                    <a:ln>
                      <a:noFill/>
                    </a:ln>
                  </pic:spPr>
                </pic:pic>
              </a:graphicData>
            </a:graphic>
          </wp:inline>
        </w:drawing>
      </w:r>
    </w:p>
    <w:p w14:paraId="492562F0" w14:textId="77777777" w:rsidR="00201D76" w:rsidRPr="00201D76" w:rsidRDefault="00201D76" w:rsidP="0004288A">
      <w:pPr>
        <w:spacing w:line="360" w:lineRule="auto"/>
        <w:ind w:firstLine="720"/>
        <w:rPr>
          <w:rFonts w:cs="Times New Roman"/>
          <w:sz w:val="10"/>
          <w:szCs w:val="10"/>
          <w:lang w:val="ro-RO"/>
        </w:rPr>
      </w:pPr>
      <w:bookmarkStart w:id="2" w:name="_Hlk69996113"/>
    </w:p>
    <w:p w14:paraId="1F5CBCF2" w14:textId="658D1AF3" w:rsidR="00845493" w:rsidRPr="00201D76" w:rsidRDefault="00845493" w:rsidP="0004288A">
      <w:pPr>
        <w:spacing w:line="360" w:lineRule="auto"/>
        <w:ind w:firstLine="720"/>
        <w:rPr>
          <w:rFonts w:cs="Times New Roman"/>
          <w:sz w:val="22"/>
          <w:lang w:val="ro-RO"/>
        </w:rPr>
      </w:pPr>
      <w:r w:rsidRPr="00201D76">
        <w:rPr>
          <w:rFonts w:cs="Times New Roman"/>
          <w:sz w:val="22"/>
          <w:lang w:val="ro-RO"/>
        </w:rPr>
        <w:t xml:space="preserve">În cadrul seriei de manifestări culturale dedicate celui </w:t>
      </w:r>
      <w:r w:rsidR="0018677E" w:rsidRPr="00201D76">
        <w:rPr>
          <w:rFonts w:cs="Times New Roman"/>
          <w:sz w:val="22"/>
          <w:lang w:val="ro-RO"/>
        </w:rPr>
        <w:t>de</w:t>
      </w:r>
      <w:r w:rsidRPr="00201D76">
        <w:rPr>
          <w:rFonts w:cs="Times New Roman"/>
          <w:sz w:val="22"/>
          <w:lang w:val="ro-RO"/>
        </w:rPr>
        <w:t>-al VII-lea Centenar al trecerii în neființă a poetului Dante Alighieri</w:t>
      </w:r>
      <w:r w:rsidRPr="00201D76">
        <w:rPr>
          <w:rFonts w:cs="Times New Roman"/>
          <w:bCs/>
          <w:spacing w:val="-4"/>
          <w:sz w:val="22"/>
          <w:lang w:val="ro-RO"/>
        </w:rPr>
        <w:t xml:space="preserve">, </w:t>
      </w:r>
      <w:r w:rsidRPr="00201D76">
        <w:rPr>
          <w:rFonts w:cs="Times New Roman"/>
          <w:sz w:val="22"/>
          <w:lang w:val="ro-RO"/>
        </w:rPr>
        <w:t xml:space="preserve">în zilele de </w:t>
      </w:r>
      <w:r w:rsidRPr="00201D76">
        <w:rPr>
          <w:rFonts w:cs="Times New Roman"/>
          <w:b/>
          <w:bCs/>
          <w:sz w:val="22"/>
          <w:lang w:val="ro-RO"/>
        </w:rPr>
        <w:t>11 și 12 octombrie 2021</w:t>
      </w:r>
      <w:r w:rsidRPr="00201D76">
        <w:rPr>
          <w:rFonts w:cs="Times New Roman"/>
          <w:bCs/>
          <w:spacing w:val="-4"/>
          <w:sz w:val="22"/>
          <w:lang w:val="ro-RO"/>
        </w:rPr>
        <w:t xml:space="preserve">, </w:t>
      </w:r>
      <w:r w:rsidRPr="00201D76">
        <w:rPr>
          <w:rFonts w:cs="Times New Roman"/>
          <w:bCs/>
          <w:sz w:val="22"/>
          <w:lang w:val="ro-RO"/>
        </w:rPr>
        <w:t>Accademia di Romania in Roma</w:t>
      </w:r>
      <w:r w:rsidR="000F7BAF">
        <w:rPr>
          <w:rFonts w:cs="Times New Roman"/>
          <w:bCs/>
          <w:sz w:val="22"/>
          <w:lang w:val="ro-RO"/>
        </w:rPr>
        <w:t xml:space="preserve"> și</w:t>
      </w:r>
      <w:r w:rsidRPr="00201D76">
        <w:rPr>
          <w:rFonts w:cs="Times New Roman"/>
          <w:bCs/>
          <w:sz w:val="22"/>
          <w:lang w:val="ro-RO"/>
        </w:rPr>
        <w:t xml:space="preserve"> Universitatea Roma Tre </w:t>
      </w:r>
      <w:r w:rsidRPr="00201D76">
        <w:rPr>
          <w:rFonts w:cs="Times New Roman"/>
          <w:sz w:val="22"/>
          <w:lang w:val="ro-RO"/>
        </w:rPr>
        <w:t>– Departamentul de Limbi, Literaturi și Culturi Străine, cu patronajul Comitetului Dante 700</w:t>
      </w:r>
      <w:r w:rsidR="0018677E" w:rsidRPr="00201D76">
        <w:rPr>
          <w:rFonts w:cs="Times New Roman"/>
          <w:sz w:val="22"/>
          <w:lang w:val="ro-RO"/>
        </w:rPr>
        <w:t xml:space="preserve"> și al Ambasadei României în Italia</w:t>
      </w:r>
      <w:r w:rsidRPr="00201D76">
        <w:rPr>
          <w:rFonts w:cs="Times New Roman"/>
          <w:sz w:val="22"/>
          <w:lang w:val="ro-RO"/>
        </w:rPr>
        <w:t>, organizează</w:t>
      </w:r>
      <w:r w:rsidR="0018677E" w:rsidRPr="00201D76">
        <w:rPr>
          <w:rFonts w:cs="Times New Roman"/>
          <w:bCs/>
          <w:sz w:val="22"/>
          <w:lang w:val="ro-RO"/>
        </w:rPr>
        <w:t>, la Accademia di Romania in Roma</w:t>
      </w:r>
      <w:r w:rsidR="000F7BAF">
        <w:rPr>
          <w:rFonts w:cs="Times New Roman"/>
          <w:bCs/>
          <w:sz w:val="22"/>
          <w:lang w:val="ro-RO"/>
        </w:rPr>
        <w:t>,</w:t>
      </w:r>
      <w:r w:rsidRPr="00201D76">
        <w:rPr>
          <w:rFonts w:cs="Times New Roman"/>
          <w:sz w:val="22"/>
          <w:lang w:val="ro-RO"/>
        </w:rPr>
        <w:t xml:space="preserve"> colocviul internațional </w:t>
      </w:r>
      <w:r w:rsidRPr="00201D76">
        <w:rPr>
          <w:rFonts w:cs="Times New Roman"/>
          <w:b/>
          <w:sz w:val="22"/>
          <w:lang w:val="ro-RO"/>
        </w:rPr>
        <w:t>„Dante în România și în lume: receptare, traduceri, răsunet și viață nouă”</w:t>
      </w:r>
      <w:r w:rsidRPr="00201D76">
        <w:rPr>
          <w:rFonts w:cs="Times New Roman"/>
          <w:bCs/>
          <w:sz w:val="22"/>
          <w:lang w:val="ro-RO"/>
        </w:rPr>
        <w:t>.</w:t>
      </w:r>
      <w:r w:rsidRPr="00201D76">
        <w:rPr>
          <w:rFonts w:cs="Times New Roman"/>
          <w:sz w:val="22"/>
          <w:lang w:val="ro-RO"/>
        </w:rPr>
        <w:t xml:space="preserve"> </w:t>
      </w:r>
    </w:p>
    <w:p w14:paraId="39E4D6A4" w14:textId="1AE58E4F" w:rsidR="00882A22" w:rsidRPr="00201D76" w:rsidRDefault="00882A22" w:rsidP="0067306F">
      <w:pPr>
        <w:spacing w:line="360" w:lineRule="auto"/>
        <w:ind w:firstLine="720"/>
        <w:rPr>
          <w:rFonts w:cs="Times New Roman"/>
          <w:spacing w:val="-2"/>
          <w:sz w:val="22"/>
          <w:lang w:val="ro-RO"/>
        </w:rPr>
      </w:pPr>
      <w:r w:rsidRPr="00201D76">
        <w:rPr>
          <w:rFonts w:cs="Times New Roman"/>
          <w:bCs/>
          <w:sz w:val="22"/>
          <w:lang w:val="ro-RO"/>
        </w:rPr>
        <w:t>C</w:t>
      </w:r>
      <w:r w:rsidRPr="00201D76">
        <w:rPr>
          <w:rFonts w:cs="Times New Roman"/>
          <w:sz w:val="22"/>
          <w:lang w:val="ro-RO"/>
        </w:rPr>
        <w:t xml:space="preserve">olocviul este dedicat receptării și răsunetului lui Dante Alighieri în lume, în raport cu studiile, traducerile și reprezentările vizuale și iconografice care au drept obiect operele sale, cu precădere din veacul al XVIII-lea până în prezent. Deși </w:t>
      </w:r>
      <w:r w:rsidR="00845493" w:rsidRPr="00201D76">
        <w:rPr>
          <w:rFonts w:cs="Times New Roman"/>
          <w:sz w:val="22"/>
          <w:lang w:val="ro-RO"/>
        </w:rPr>
        <w:t>acordă o atenție sporită spațiului cultural românesc</w:t>
      </w:r>
      <w:r w:rsidRPr="00201D76">
        <w:rPr>
          <w:rFonts w:cs="Times New Roman"/>
          <w:sz w:val="22"/>
          <w:lang w:val="ro-RO"/>
        </w:rPr>
        <w:t xml:space="preserve">, orizontul tematic al colocviului va fi deschis și către chestiuni teoretice și de metodologie mai generice, referitoare la răspândirea și </w:t>
      </w:r>
      <w:r w:rsidRPr="00201D76">
        <w:rPr>
          <w:rFonts w:cs="Times New Roman"/>
          <w:spacing w:val="-4"/>
          <w:sz w:val="22"/>
          <w:lang w:val="ro-RO"/>
        </w:rPr>
        <w:t xml:space="preserve">cunoașterea operei </w:t>
      </w:r>
      <w:r w:rsidR="00845493" w:rsidRPr="00201D76">
        <w:rPr>
          <w:rFonts w:cs="Times New Roman"/>
          <w:spacing w:val="-4"/>
          <w:sz w:val="22"/>
          <w:lang w:val="ro-RO"/>
        </w:rPr>
        <w:t>lui Dante</w:t>
      </w:r>
      <w:r w:rsidRPr="00201D76">
        <w:rPr>
          <w:rFonts w:cs="Times New Roman"/>
          <w:spacing w:val="-4"/>
          <w:sz w:val="22"/>
          <w:lang w:val="ro-RO"/>
        </w:rPr>
        <w:t xml:space="preserve"> în lume, fie prin intermediul traducerilor, fie prin cel al transpunerilor vizuale și al exegezei.</w:t>
      </w:r>
      <w:bookmarkStart w:id="3" w:name="_Hlk84328179"/>
      <w:r w:rsidRPr="00201D76">
        <w:rPr>
          <w:rFonts w:cs="Times New Roman"/>
          <w:spacing w:val="-4"/>
          <w:sz w:val="22"/>
          <w:lang w:val="ro-RO"/>
        </w:rPr>
        <w:t xml:space="preserve"> La lucrările colocviului vor participa: </w:t>
      </w:r>
      <w:r w:rsidRPr="00201D76">
        <w:rPr>
          <w:rFonts w:cs="Times New Roman"/>
          <w:b/>
          <w:bCs/>
          <w:spacing w:val="-4"/>
          <w:sz w:val="22"/>
          <w:lang w:val="ro-RO"/>
        </w:rPr>
        <w:t xml:space="preserve">Roberto </w:t>
      </w:r>
      <w:proofErr w:type="spellStart"/>
      <w:r w:rsidRPr="00201D76">
        <w:rPr>
          <w:rFonts w:cs="Times New Roman"/>
          <w:b/>
          <w:bCs/>
          <w:spacing w:val="-4"/>
          <w:sz w:val="22"/>
          <w:lang w:val="ro-RO"/>
        </w:rPr>
        <w:t>Antonelli</w:t>
      </w:r>
      <w:proofErr w:type="spellEnd"/>
      <w:r w:rsidRPr="00201D76">
        <w:rPr>
          <w:rFonts w:cs="Times New Roman"/>
          <w:spacing w:val="-4"/>
          <w:sz w:val="22"/>
          <w:lang w:val="ro-RO"/>
        </w:rPr>
        <w:t xml:space="preserve"> (</w:t>
      </w:r>
      <w:proofErr w:type="spellStart"/>
      <w:r w:rsidRPr="00201D76">
        <w:rPr>
          <w:rFonts w:cs="Times New Roman"/>
          <w:spacing w:val="-4"/>
          <w:sz w:val="22"/>
          <w:lang w:val="ro-RO"/>
        </w:rPr>
        <w:t>keynote</w:t>
      </w:r>
      <w:proofErr w:type="spellEnd"/>
      <w:r w:rsidRPr="00201D76">
        <w:rPr>
          <w:rFonts w:cs="Times New Roman"/>
          <w:spacing w:val="-4"/>
          <w:sz w:val="22"/>
          <w:lang w:val="ro-RO"/>
        </w:rPr>
        <w:t xml:space="preserve"> </w:t>
      </w:r>
      <w:proofErr w:type="spellStart"/>
      <w:r w:rsidR="0067306F" w:rsidRPr="00201D76">
        <w:rPr>
          <w:rFonts w:cs="Times New Roman"/>
          <w:spacing w:val="-4"/>
          <w:sz w:val="22"/>
          <w:lang w:val="ro-RO"/>
        </w:rPr>
        <w:t>speaker</w:t>
      </w:r>
      <w:proofErr w:type="spellEnd"/>
      <w:r w:rsidRPr="00201D76">
        <w:rPr>
          <w:rFonts w:cs="Times New Roman"/>
          <w:spacing w:val="-4"/>
          <w:sz w:val="22"/>
          <w:lang w:val="ro-RO"/>
        </w:rPr>
        <w:t xml:space="preserve">, președinte al Accademia </w:t>
      </w:r>
      <w:proofErr w:type="spellStart"/>
      <w:r w:rsidRPr="00201D76">
        <w:rPr>
          <w:rFonts w:cs="Times New Roman"/>
          <w:spacing w:val="-4"/>
          <w:sz w:val="22"/>
          <w:lang w:val="ro-RO"/>
        </w:rPr>
        <w:t>Nazionale</w:t>
      </w:r>
      <w:proofErr w:type="spellEnd"/>
      <w:r w:rsidRPr="00201D76">
        <w:rPr>
          <w:rFonts w:cs="Times New Roman"/>
          <w:spacing w:val="-4"/>
          <w:sz w:val="22"/>
          <w:lang w:val="ro-RO"/>
        </w:rPr>
        <w:t xml:space="preserve"> dei </w:t>
      </w:r>
      <w:proofErr w:type="spellStart"/>
      <w:r w:rsidRPr="00201D76">
        <w:rPr>
          <w:rFonts w:cs="Times New Roman"/>
          <w:spacing w:val="-4"/>
          <w:sz w:val="22"/>
          <w:lang w:val="ro-RO"/>
        </w:rPr>
        <w:t>Lincei</w:t>
      </w:r>
      <w:proofErr w:type="spellEnd"/>
      <w:r w:rsidRPr="00201D76">
        <w:rPr>
          <w:rFonts w:cs="Times New Roman"/>
          <w:spacing w:val="-4"/>
          <w:sz w:val="22"/>
          <w:lang w:val="ro-RO"/>
        </w:rPr>
        <w:t xml:space="preserve"> și profesor la Università „La Sapienza”</w:t>
      </w:r>
      <w:r w:rsidR="0067306F" w:rsidRPr="00201D76">
        <w:rPr>
          <w:rFonts w:cs="Times New Roman"/>
          <w:spacing w:val="-4"/>
          <w:sz w:val="22"/>
          <w:lang w:val="ro-RO"/>
        </w:rPr>
        <w:t xml:space="preserve"> - Roma</w:t>
      </w:r>
      <w:r w:rsidRPr="00201D76">
        <w:rPr>
          <w:rFonts w:cs="Times New Roman"/>
          <w:spacing w:val="-4"/>
          <w:sz w:val="22"/>
          <w:lang w:val="ro-RO"/>
        </w:rPr>
        <w:t xml:space="preserve">), </w:t>
      </w:r>
      <w:r w:rsidRPr="00201D76">
        <w:rPr>
          <w:rFonts w:cs="Times New Roman"/>
          <w:b/>
          <w:bCs/>
          <w:spacing w:val="-4"/>
          <w:sz w:val="22"/>
          <w:lang w:val="ro-RO"/>
        </w:rPr>
        <w:t>Corrado Bologna</w:t>
      </w:r>
      <w:r w:rsidRPr="00201D76">
        <w:rPr>
          <w:rFonts w:cs="Times New Roman"/>
          <w:spacing w:val="-4"/>
          <w:sz w:val="22"/>
          <w:lang w:val="ro-RO"/>
        </w:rPr>
        <w:t xml:space="preserve"> (</w:t>
      </w:r>
      <w:proofErr w:type="spellStart"/>
      <w:r w:rsidRPr="00201D76">
        <w:rPr>
          <w:rFonts w:cs="Times New Roman"/>
          <w:spacing w:val="-4"/>
          <w:sz w:val="22"/>
          <w:lang w:val="ro-RO"/>
        </w:rPr>
        <w:t>keynote</w:t>
      </w:r>
      <w:proofErr w:type="spellEnd"/>
      <w:r w:rsidRPr="00201D76">
        <w:rPr>
          <w:rFonts w:cs="Times New Roman"/>
          <w:spacing w:val="-4"/>
          <w:sz w:val="22"/>
          <w:lang w:val="ro-RO"/>
        </w:rPr>
        <w:t xml:space="preserve"> </w:t>
      </w:r>
      <w:proofErr w:type="spellStart"/>
      <w:r w:rsidR="0067306F" w:rsidRPr="00201D76">
        <w:rPr>
          <w:rFonts w:cs="Times New Roman"/>
          <w:spacing w:val="-4"/>
          <w:sz w:val="22"/>
          <w:lang w:val="ro-RO"/>
        </w:rPr>
        <w:t>speaker</w:t>
      </w:r>
      <w:proofErr w:type="spellEnd"/>
      <w:r w:rsidRPr="00201D76">
        <w:rPr>
          <w:rFonts w:cs="Times New Roman"/>
          <w:spacing w:val="-4"/>
          <w:sz w:val="22"/>
          <w:lang w:val="ro-RO"/>
        </w:rPr>
        <w:t xml:space="preserve">, profesor la </w:t>
      </w:r>
      <w:proofErr w:type="spellStart"/>
      <w:r w:rsidRPr="00201D76">
        <w:rPr>
          <w:rFonts w:cs="Times New Roman"/>
          <w:spacing w:val="-4"/>
          <w:sz w:val="22"/>
          <w:lang w:val="ro-RO"/>
        </w:rPr>
        <w:t>Scuola</w:t>
      </w:r>
      <w:proofErr w:type="spellEnd"/>
      <w:r w:rsidRPr="00201D76">
        <w:rPr>
          <w:rFonts w:cs="Times New Roman"/>
          <w:spacing w:val="-4"/>
          <w:sz w:val="22"/>
          <w:lang w:val="ro-RO"/>
        </w:rPr>
        <w:t xml:space="preserve"> Normale di Pisa), </w:t>
      </w:r>
      <w:r w:rsidRPr="00201D76">
        <w:rPr>
          <w:rFonts w:cs="Times New Roman"/>
          <w:b/>
          <w:bCs/>
          <w:spacing w:val="-4"/>
          <w:sz w:val="22"/>
          <w:lang w:val="ro-RO"/>
        </w:rPr>
        <w:t>Lucia Battaglia-Ricci</w:t>
      </w:r>
      <w:r w:rsidRPr="00201D76">
        <w:rPr>
          <w:rFonts w:cs="Times New Roman"/>
          <w:spacing w:val="-4"/>
          <w:sz w:val="22"/>
          <w:lang w:val="ro-RO"/>
        </w:rPr>
        <w:t xml:space="preserve"> (Università di Pisa, Università Roma Tre), </w:t>
      </w:r>
      <w:r w:rsidRPr="00201D76">
        <w:rPr>
          <w:rFonts w:cs="Times New Roman"/>
          <w:b/>
          <w:bCs/>
          <w:spacing w:val="-4"/>
          <w:sz w:val="22"/>
          <w:lang w:val="ro-RO"/>
        </w:rPr>
        <w:t>Corin Braga</w:t>
      </w:r>
      <w:r w:rsidRPr="00201D76">
        <w:rPr>
          <w:rFonts w:cs="Times New Roman"/>
          <w:spacing w:val="-4"/>
          <w:sz w:val="22"/>
          <w:lang w:val="ro-RO"/>
        </w:rPr>
        <w:t xml:space="preserve"> și </w:t>
      </w:r>
      <w:r w:rsidRPr="00201D76">
        <w:rPr>
          <w:rFonts w:cs="Times New Roman"/>
          <w:b/>
          <w:bCs/>
          <w:spacing w:val="-4"/>
          <w:sz w:val="22"/>
          <w:lang w:val="ro-RO"/>
        </w:rPr>
        <w:t xml:space="preserve">Monica </w:t>
      </w:r>
      <w:proofErr w:type="spellStart"/>
      <w:r w:rsidRPr="00201D76">
        <w:rPr>
          <w:rFonts w:cs="Times New Roman"/>
          <w:b/>
          <w:bCs/>
          <w:spacing w:val="-4"/>
          <w:sz w:val="22"/>
          <w:lang w:val="ro-RO"/>
        </w:rPr>
        <w:t>Fekete</w:t>
      </w:r>
      <w:proofErr w:type="spellEnd"/>
      <w:r w:rsidRPr="00201D76">
        <w:rPr>
          <w:rFonts w:cs="Times New Roman"/>
          <w:spacing w:val="-4"/>
          <w:sz w:val="22"/>
          <w:lang w:val="ro-RO"/>
        </w:rPr>
        <w:t xml:space="preserve"> (Universitatea Babeș-Bolyai din Cluj-Napoca), </w:t>
      </w:r>
      <w:r w:rsidRPr="00201D76">
        <w:rPr>
          <w:rFonts w:cs="Times New Roman"/>
          <w:b/>
          <w:bCs/>
          <w:spacing w:val="-4"/>
          <w:sz w:val="22"/>
          <w:lang w:val="ro-RO"/>
        </w:rPr>
        <w:t>Smaranda Elian</w:t>
      </w:r>
      <w:r w:rsidRPr="00201D76">
        <w:rPr>
          <w:rFonts w:cs="Times New Roman"/>
          <w:spacing w:val="-4"/>
          <w:sz w:val="22"/>
          <w:lang w:val="ro-RO"/>
        </w:rPr>
        <w:t xml:space="preserve"> și </w:t>
      </w:r>
      <w:r w:rsidRPr="00201D76">
        <w:rPr>
          <w:rFonts w:cs="Times New Roman"/>
          <w:b/>
          <w:bCs/>
          <w:spacing w:val="-4"/>
          <w:sz w:val="22"/>
          <w:lang w:val="ro-RO"/>
        </w:rPr>
        <w:t>Corina Anton</w:t>
      </w:r>
      <w:r w:rsidRPr="00201D76">
        <w:rPr>
          <w:rFonts w:cs="Times New Roman"/>
          <w:spacing w:val="-4"/>
          <w:sz w:val="22"/>
          <w:lang w:val="ro-RO"/>
        </w:rPr>
        <w:t xml:space="preserve"> (Universitatea din București), </w:t>
      </w:r>
      <w:r w:rsidRPr="00201D76">
        <w:rPr>
          <w:rFonts w:cs="Times New Roman"/>
          <w:b/>
          <w:bCs/>
          <w:spacing w:val="-4"/>
          <w:sz w:val="22"/>
          <w:lang w:val="ro-RO"/>
        </w:rPr>
        <w:t>Dinu Flămând</w:t>
      </w:r>
      <w:r w:rsidRPr="00201D76">
        <w:rPr>
          <w:rFonts w:cs="Times New Roman"/>
          <w:spacing w:val="-4"/>
          <w:sz w:val="22"/>
          <w:lang w:val="ro-RO"/>
        </w:rPr>
        <w:t xml:space="preserve"> (scriitor), </w:t>
      </w:r>
      <w:r w:rsidRPr="00201D76">
        <w:rPr>
          <w:rFonts w:cs="Times New Roman"/>
          <w:b/>
          <w:bCs/>
          <w:spacing w:val="-4"/>
          <w:sz w:val="22"/>
          <w:lang w:val="ro-RO"/>
        </w:rPr>
        <w:t>Bruno Mazzoni</w:t>
      </w:r>
      <w:r w:rsidRPr="00201D76">
        <w:rPr>
          <w:rFonts w:cs="Times New Roman"/>
          <w:spacing w:val="-4"/>
          <w:sz w:val="22"/>
          <w:lang w:val="ro-RO"/>
        </w:rPr>
        <w:t xml:space="preserve"> (Università di Pisa), </w:t>
      </w:r>
      <w:r w:rsidRPr="00201D76">
        <w:rPr>
          <w:rFonts w:cs="Times New Roman"/>
          <w:b/>
          <w:bCs/>
          <w:spacing w:val="-4"/>
          <w:sz w:val="22"/>
          <w:lang w:val="ro-RO"/>
        </w:rPr>
        <w:t xml:space="preserve">Luisa </w:t>
      </w:r>
      <w:proofErr w:type="spellStart"/>
      <w:r w:rsidRPr="00201D76">
        <w:rPr>
          <w:rFonts w:cs="Times New Roman"/>
          <w:b/>
          <w:bCs/>
          <w:spacing w:val="-4"/>
          <w:sz w:val="22"/>
          <w:lang w:val="ro-RO"/>
        </w:rPr>
        <w:t>Valmarin</w:t>
      </w:r>
      <w:proofErr w:type="spellEnd"/>
      <w:r w:rsidR="0067306F" w:rsidRPr="00201D76">
        <w:rPr>
          <w:rFonts w:cs="Times New Roman"/>
          <w:spacing w:val="-4"/>
          <w:sz w:val="22"/>
          <w:lang w:val="ro-RO"/>
        </w:rPr>
        <w:t>,</w:t>
      </w:r>
      <w:r w:rsidRPr="00201D76">
        <w:rPr>
          <w:rFonts w:cs="Times New Roman"/>
          <w:spacing w:val="-4"/>
          <w:sz w:val="22"/>
          <w:lang w:val="ro-RO"/>
        </w:rPr>
        <w:t xml:space="preserve"> (Università „La Sapienza”</w:t>
      </w:r>
      <w:r w:rsidR="0067306F" w:rsidRPr="00201D76">
        <w:rPr>
          <w:rFonts w:cs="Times New Roman"/>
          <w:spacing w:val="-4"/>
          <w:sz w:val="22"/>
          <w:lang w:val="ro-RO"/>
        </w:rPr>
        <w:t xml:space="preserve"> - Roma</w:t>
      </w:r>
      <w:r w:rsidRPr="00201D76">
        <w:rPr>
          <w:rFonts w:cs="Times New Roman"/>
          <w:spacing w:val="-4"/>
          <w:sz w:val="22"/>
          <w:lang w:val="ro-RO"/>
        </w:rPr>
        <w:t>)</w:t>
      </w:r>
      <w:r w:rsidR="0067306F" w:rsidRPr="00201D76">
        <w:rPr>
          <w:rFonts w:cs="Times New Roman"/>
          <w:spacing w:val="-4"/>
          <w:sz w:val="22"/>
          <w:lang w:val="ro-RO"/>
        </w:rPr>
        <w:t xml:space="preserve">, </w:t>
      </w:r>
      <w:r w:rsidRPr="00201D76">
        <w:rPr>
          <w:rFonts w:cs="Times New Roman"/>
          <w:b/>
          <w:bCs/>
          <w:spacing w:val="-4"/>
          <w:sz w:val="22"/>
          <w:lang w:val="ro-RO"/>
        </w:rPr>
        <w:t>Mira Mocan</w:t>
      </w:r>
      <w:r w:rsidRPr="00201D76">
        <w:rPr>
          <w:rFonts w:cs="Times New Roman"/>
          <w:spacing w:val="-4"/>
          <w:sz w:val="22"/>
          <w:lang w:val="ro-RO"/>
        </w:rPr>
        <w:t xml:space="preserve"> </w:t>
      </w:r>
      <w:r w:rsidR="0067306F" w:rsidRPr="00201D76">
        <w:rPr>
          <w:rFonts w:cs="Times New Roman"/>
          <w:spacing w:val="-4"/>
          <w:sz w:val="22"/>
          <w:lang w:val="ro-RO"/>
        </w:rPr>
        <w:t xml:space="preserve">și </w:t>
      </w:r>
      <w:r w:rsidR="00845493" w:rsidRPr="00201D76">
        <w:rPr>
          <w:rFonts w:cs="Times New Roman"/>
          <w:b/>
          <w:bCs/>
          <w:spacing w:val="-4"/>
          <w:sz w:val="22"/>
          <w:lang w:val="ro-RO"/>
        </w:rPr>
        <w:t>Anna Pegoretti</w:t>
      </w:r>
      <w:r w:rsidR="0067306F" w:rsidRPr="00201D76">
        <w:rPr>
          <w:rFonts w:cs="Times New Roman"/>
          <w:spacing w:val="-4"/>
          <w:sz w:val="22"/>
          <w:lang w:val="ro-RO"/>
        </w:rPr>
        <w:t xml:space="preserve"> (Università Roma Tre), </w:t>
      </w:r>
      <w:r w:rsidR="00845493" w:rsidRPr="00201D76">
        <w:rPr>
          <w:rFonts w:cs="Times New Roman"/>
          <w:b/>
          <w:bCs/>
          <w:spacing w:val="-4"/>
          <w:sz w:val="22"/>
          <w:lang w:val="ro-RO"/>
        </w:rPr>
        <w:t>Luca Lombardo</w:t>
      </w:r>
      <w:r w:rsidRPr="00201D76">
        <w:rPr>
          <w:rFonts w:cs="Times New Roman"/>
          <w:spacing w:val="-4"/>
          <w:sz w:val="22"/>
          <w:lang w:val="ro-RO"/>
        </w:rPr>
        <w:t xml:space="preserve"> (Università </w:t>
      </w:r>
      <w:r w:rsidR="00845493" w:rsidRPr="00201D76">
        <w:rPr>
          <w:rFonts w:cs="Times New Roman"/>
          <w:spacing w:val="-4"/>
          <w:sz w:val="22"/>
          <w:lang w:val="ro-RO"/>
        </w:rPr>
        <w:t xml:space="preserve">Ca’ </w:t>
      </w:r>
      <w:proofErr w:type="spellStart"/>
      <w:r w:rsidR="00845493" w:rsidRPr="00201D76">
        <w:rPr>
          <w:rFonts w:cs="Times New Roman"/>
          <w:spacing w:val="-4"/>
          <w:sz w:val="22"/>
          <w:lang w:val="ro-RO"/>
        </w:rPr>
        <w:t>Foscari</w:t>
      </w:r>
      <w:proofErr w:type="spellEnd"/>
      <w:r w:rsidR="00845493" w:rsidRPr="00201D76">
        <w:rPr>
          <w:rFonts w:cs="Times New Roman"/>
          <w:spacing w:val="-4"/>
          <w:sz w:val="22"/>
          <w:lang w:val="ro-RO"/>
        </w:rPr>
        <w:t xml:space="preserve"> di </w:t>
      </w:r>
      <w:proofErr w:type="spellStart"/>
      <w:r w:rsidR="00845493" w:rsidRPr="00201D76">
        <w:rPr>
          <w:rFonts w:cs="Times New Roman"/>
          <w:spacing w:val="-4"/>
          <w:sz w:val="22"/>
          <w:lang w:val="ro-RO"/>
        </w:rPr>
        <w:t>Venezia</w:t>
      </w:r>
      <w:proofErr w:type="spellEnd"/>
      <w:r w:rsidRPr="00201D76">
        <w:rPr>
          <w:rFonts w:cs="Times New Roman"/>
          <w:spacing w:val="-4"/>
          <w:sz w:val="22"/>
          <w:lang w:val="ro-RO"/>
        </w:rPr>
        <w:t>)</w:t>
      </w:r>
      <w:r w:rsidR="0067306F" w:rsidRPr="00201D76">
        <w:rPr>
          <w:rFonts w:cs="Times New Roman"/>
          <w:spacing w:val="-4"/>
          <w:sz w:val="22"/>
          <w:lang w:val="ro-RO"/>
        </w:rPr>
        <w:t>.</w:t>
      </w:r>
      <w:r w:rsidR="00220D5E">
        <w:rPr>
          <w:rFonts w:cs="Times New Roman"/>
          <w:spacing w:val="-4"/>
          <w:sz w:val="22"/>
          <w:lang w:val="ro-RO"/>
        </w:rPr>
        <w:t xml:space="preserve"> Programul colocviului se află pe site-ul Accademia di Romania in Roma și al Departamentului de Limbi, Literaturi și Culturi Străine de la Universitatea Roma Tre.</w:t>
      </w:r>
    </w:p>
    <w:bookmarkEnd w:id="3"/>
    <w:p w14:paraId="1A7821F1" w14:textId="3A5CF639" w:rsidR="00241EE3" w:rsidRPr="00201D76" w:rsidRDefault="00241EE3" w:rsidP="00241EE3">
      <w:pPr>
        <w:spacing w:line="360" w:lineRule="auto"/>
        <w:ind w:firstLine="720"/>
        <w:rPr>
          <w:rFonts w:cs="Times New Roman"/>
          <w:sz w:val="22"/>
          <w:lang w:val="ro-RO"/>
        </w:rPr>
      </w:pPr>
      <w:r w:rsidRPr="00201D76">
        <w:rPr>
          <w:rFonts w:cs="Times New Roman"/>
          <w:sz w:val="22"/>
          <w:lang w:val="ro-RO"/>
        </w:rPr>
        <w:t>Colocviul este destinat</w:t>
      </w:r>
      <w:r w:rsidR="00143822">
        <w:rPr>
          <w:rFonts w:cs="Times New Roman"/>
          <w:sz w:val="22"/>
          <w:lang w:val="ro-RO"/>
        </w:rPr>
        <w:t xml:space="preserve"> publicului</w:t>
      </w:r>
      <w:r w:rsidR="009251D2">
        <w:rPr>
          <w:rFonts w:cs="Times New Roman"/>
          <w:sz w:val="22"/>
          <w:lang w:val="ro-RO"/>
        </w:rPr>
        <w:t xml:space="preserve"> pasionat de studiile literare</w:t>
      </w:r>
      <w:r w:rsidRPr="00201D76">
        <w:rPr>
          <w:rFonts w:cs="Times New Roman"/>
          <w:sz w:val="22"/>
          <w:lang w:val="ro-RO"/>
        </w:rPr>
        <w:t xml:space="preserve">, iar persoanele interesate se pot adresa organizatorilor </w:t>
      </w:r>
      <w:r w:rsidR="009251D2">
        <w:rPr>
          <w:rFonts w:cs="Times New Roman"/>
          <w:sz w:val="22"/>
          <w:lang w:val="ro-RO"/>
        </w:rPr>
        <w:t xml:space="preserve">pentru rezervări </w:t>
      </w:r>
      <w:r w:rsidRPr="00201D76">
        <w:rPr>
          <w:rFonts w:cs="Times New Roman"/>
          <w:spacing w:val="-4"/>
          <w:sz w:val="22"/>
          <w:lang w:val="ro-RO"/>
        </w:rPr>
        <w:t xml:space="preserve">la adresa de email </w:t>
      </w:r>
      <w:hyperlink r:id="rId8" w:history="1">
        <w:r w:rsidRPr="00201D76">
          <w:rPr>
            <w:rStyle w:val="Hyperlink"/>
            <w:rFonts w:cs="Times New Roman"/>
            <w:spacing w:val="-4"/>
            <w:sz w:val="22"/>
            <w:lang w:val="ro-RO"/>
          </w:rPr>
          <w:t>accadromania@accadromania.it</w:t>
        </w:r>
      </w:hyperlink>
      <w:r w:rsidRPr="00201D76">
        <w:rPr>
          <w:rStyle w:val="Hyperlink"/>
          <w:rFonts w:cs="Times New Roman"/>
          <w:spacing w:val="-4"/>
          <w:sz w:val="22"/>
          <w:lang w:val="ro-RO"/>
        </w:rPr>
        <w:t xml:space="preserve">. </w:t>
      </w:r>
      <w:r w:rsidRPr="00201D76">
        <w:rPr>
          <w:rStyle w:val="Hyperlink"/>
          <w:rFonts w:cs="Times New Roman"/>
          <w:color w:val="auto"/>
          <w:spacing w:val="-4"/>
          <w:sz w:val="22"/>
          <w:u w:val="none"/>
          <w:lang w:val="ro-RO"/>
        </w:rPr>
        <w:t xml:space="preserve"> Accesul </w:t>
      </w:r>
      <w:r w:rsidR="009251D2">
        <w:rPr>
          <w:rStyle w:val="Hyperlink"/>
          <w:rFonts w:cs="Times New Roman"/>
          <w:color w:val="auto"/>
          <w:spacing w:val="-4"/>
          <w:sz w:val="22"/>
          <w:u w:val="none"/>
          <w:lang w:val="ro-RO"/>
        </w:rPr>
        <w:t xml:space="preserve">publicului </w:t>
      </w:r>
      <w:r w:rsidRPr="00201D76">
        <w:rPr>
          <w:rStyle w:val="Hyperlink"/>
          <w:rFonts w:cs="Times New Roman"/>
          <w:color w:val="auto"/>
          <w:spacing w:val="-4"/>
          <w:sz w:val="22"/>
          <w:u w:val="none"/>
          <w:lang w:val="ro-RO"/>
        </w:rPr>
        <w:t>la lucrările colocviului</w:t>
      </w:r>
      <w:r w:rsidR="009251D2">
        <w:rPr>
          <w:rFonts w:cs="Times New Roman"/>
          <w:spacing w:val="-4"/>
          <w:sz w:val="22"/>
          <w:lang w:val="ro-RO"/>
        </w:rPr>
        <w:t xml:space="preserve"> va fi limitat și se va face </w:t>
      </w:r>
      <w:r w:rsidRPr="00201D76">
        <w:rPr>
          <w:rFonts w:cs="Times New Roman"/>
          <w:spacing w:val="-4"/>
          <w:sz w:val="22"/>
          <w:lang w:val="ro-RO"/>
        </w:rPr>
        <w:t>pe baza prezentării Certificatului Digital European COVID (Green Pass), în format digital sau tipărit, ori prezentând rezultatul negativ al unui test antigen sau molecular efectuat cu maximum 48 ore înainte, precum și a unui document de identitate valabil. În interiorul sălii de conferințe sunt obligatorii purtarea măștii, precum și distanțarea de minimum un metru între persoane.</w:t>
      </w:r>
    </w:p>
    <w:bookmarkEnd w:id="2"/>
    <w:p w14:paraId="049B13D3" w14:textId="77777777" w:rsidR="00201D76" w:rsidRDefault="00201D76" w:rsidP="00201D76">
      <w:pPr>
        <w:autoSpaceDE w:val="0"/>
        <w:autoSpaceDN w:val="0"/>
        <w:adjustRightInd w:val="0"/>
        <w:contextualSpacing/>
        <w:rPr>
          <w:rFonts w:cs="Times New Roman"/>
          <w:b/>
          <w:bCs/>
          <w:color w:val="000000"/>
          <w:sz w:val="22"/>
          <w:lang w:val="ro-RO"/>
        </w:rPr>
      </w:pPr>
    </w:p>
    <w:p w14:paraId="02ACFB20" w14:textId="7AEA2BB1" w:rsidR="00200AD9" w:rsidRPr="00201D76" w:rsidRDefault="00200AD9" w:rsidP="00201D76">
      <w:pPr>
        <w:autoSpaceDE w:val="0"/>
        <w:autoSpaceDN w:val="0"/>
        <w:adjustRightInd w:val="0"/>
        <w:contextualSpacing/>
        <w:rPr>
          <w:rFonts w:cs="Times New Roman"/>
          <w:sz w:val="22"/>
          <w:lang w:val="ro-RO"/>
        </w:rPr>
      </w:pPr>
      <w:r w:rsidRPr="00201D76">
        <w:rPr>
          <w:rFonts w:cs="Times New Roman"/>
          <w:b/>
          <w:bCs/>
          <w:color w:val="000000"/>
          <w:sz w:val="22"/>
          <w:lang w:val="ro-RO"/>
        </w:rPr>
        <w:t>ACCADEMIA DI ROMANIA DIN ROMA</w:t>
      </w:r>
    </w:p>
    <w:p w14:paraId="1D578DC5" w14:textId="53DA5122" w:rsidR="005F6689" w:rsidRPr="00201D76" w:rsidRDefault="00200AD9" w:rsidP="00201D76">
      <w:pPr>
        <w:autoSpaceDE w:val="0"/>
        <w:autoSpaceDN w:val="0"/>
        <w:adjustRightInd w:val="0"/>
        <w:contextualSpacing/>
        <w:rPr>
          <w:rFonts w:cs="Times New Roman"/>
          <w:sz w:val="22"/>
          <w:lang w:val="ro-RO"/>
        </w:rPr>
      </w:pPr>
      <w:r w:rsidRPr="00201D76">
        <w:rPr>
          <w:rFonts w:cs="Times New Roman"/>
          <w:color w:val="000000"/>
          <w:sz w:val="22"/>
          <w:lang w:val="ro-RO"/>
        </w:rPr>
        <w:t xml:space="preserve">Tel. +39.06.3201594; e-mail. </w:t>
      </w:r>
      <w:hyperlink r:id="rId9" w:history="1">
        <w:r w:rsidRPr="00201D76">
          <w:rPr>
            <w:rStyle w:val="Hyperlink"/>
            <w:rFonts w:cs="Times New Roman"/>
            <w:sz w:val="22"/>
            <w:lang w:val="ro-RO"/>
          </w:rPr>
          <w:t>accadromania@accadromania.it</w:t>
        </w:r>
      </w:hyperlink>
    </w:p>
    <w:sectPr w:rsidR="005F6689" w:rsidRPr="00201D76" w:rsidSect="00A11410">
      <w:headerReference w:type="first" r:id="rId10"/>
      <w:pgSz w:w="11907" w:h="16840" w:code="9"/>
      <w:pgMar w:top="1008" w:right="1008" w:bottom="562" w:left="1008" w:header="461" w:footer="46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FAE4B" w14:textId="77777777" w:rsidR="00ED2266" w:rsidRDefault="00ED2266" w:rsidP="00ED2266">
      <w:r>
        <w:separator/>
      </w:r>
    </w:p>
  </w:endnote>
  <w:endnote w:type="continuationSeparator" w:id="0">
    <w:p w14:paraId="39E4255B" w14:textId="77777777" w:rsidR="00ED2266" w:rsidRDefault="00ED2266" w:rsidP="00ED2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76D6" w14:textId="77777777" w:rsidR="00ED2266" w:rsidRDefault="00ED2266" w:rsidP="00ED2266">
      <w:r>
        <w:separator/>
      </w:r>
    </w:p>
  </w:footnote>
  <w:footnote w:type="continuationSeparator" w:id="0">
    <w:p w14:paraId="5DC5AF83" w14:textId="77777777" w:rsidR="00ED2266" w:rsidRDefault="00ED2266" w:rsidP="00ED2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29" w:type="dxa"/>
      <w:tblInd w:w="-1256" w:type="dxa"/>
      <w:tblLayout w:type="fixed"/>
      <w:tblLook w:val="04A0" w:firstRow="1" w:lastRow="0" w:firstColumn="1" w:lastColumn="0" w:noHBand="0" w:noVBand="1"/>
    </w:tblPr>
    <w:tblGrid>
      <w:gridCol w:w="2385"/>
      <w:gridCol w:w="6879"/>
      <w:gridCol w:w="2765"/>
    </w:tblGrid>
    <w:tr w:rsidR="00ED2266" w14:paraId="3DE05DB2" w14:textId="77777777" w:rsidTr="007A21DB">
      <w:trPr>
        <w:trHeight w:val="1544"/>
      </w:trPr>
      <w:tc>
        <w:tcPr>
          <w:tcW w:w="2385" w:type="dxa"/>
          <w:vAlign w:val="center"/>
          <w:hideMark/>
        </w:tcPr>
        <w:p w14:paraId="5FCDEC0E" w14:textId="77777777" w:rsidR="00ED2266" w:rsidRDefault="00ED2266" w:rsidP="007A21DB">
          <w:pPr>
            <w:tabs>
              <w:tab w:val="center" w:pos="4819"/>
              <w:tab w:val="right" w:pos="9638"/>
            </w:tabs>
            <w:ind w:right="-9612"/>
            <w:rPr>
              <w:rFonts w:eastAsia="Times New Roman"/>
              <w:noProof/>
              <w:lang w:val="ro-RO" w:eastAsia="it-IT"/>
            </w:rPr>
          </w:pPr>
        </w:p>
      </w:tc>
      <w:tc>
        <w:tcPr>
          <w:tcW w:w="6879" w:type="dxa"/>
          <w:vAlign w:val="center"/>
          <w:hideMark/>
        </w:tcPr>
        <w:p w14:paraId="064050C2" w14:textId="256E86F6" w:rsidR="00ED2266" w:rsidRPr="003B0420" w:rsidRDefault="00F0575A" w:rsidP="007A21DB">
          <w:pPr>
            <w:ind w:left="-1939" w:right="-2443"/>
            <w:jc w:val="center"/>
            <w:rPr>
              <w:rFonts w:eastAsiaTheme="minorEastAsia"/>
              <w:smallCaps/>
              <w:noProof/>
              <w:color w:val="0D0D0D"/>
              <w:sz w:val="12"/>
              <w:szCs w:val="16"/>
              <w:lang w:val="it-IT"/>
            </w:rPr>
          </w:pPr>
          <w:r w:rsidRPr="00FC24A6">
            <w:rPr>
              <w:rFonts w:eastAsia="Times New Roman"/>
              <w:noProof/>
            </w:rPr>
            <w:drawing>
              <wp:anchor distT="0" distB="0" distL="114300" distR="114300" simplePos="0" relativeHeight="251658240" behindDoc="0" locked="0" layoutInCell="1" allowOverlap="1" wp14:anchorId="72A28776" wp14:editId="63C666BA">
                <wp:simplePos x="0" y="0"/>
                <wp:positionH relativeFrom="column">
                  <wp:posOffset>1482090</wp:posOffset>
                </wp:positionH>
                <wp:positionV relativeFrom="paragraph">
                  <wp:posOffset>-1905</wp:posOffset>
                </wp:positionV>
                <wp:extent cx="2001520" cy="1065530"/>
                <wp:effectExtent l="0" t="0" r="0" b="1270"/>
                <wp:wrapThrough wrapText="bothSides">
                  <wp:wrapPolygon edited="0">
                    <wp:start x="0" y="0"/>
                    <wp:lineTo x="0" y="21240"/>
                    <wp:lineTo x="21381" y="21240"/>
                    <wp:lineTo x="21381" y="0"/>
                    <wp:lineTo x="0" y="0"/>
                  </wp:wrapPolygon>
                </wp:wrapThrough>
                <wp:docPr id="6" name="Picture 7" descr="C:\Users\Bibliotecar\Desktop\afis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ibliotecar\Desktop\afis 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1520" cy="10655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65" w:type="dxa"/>
          <w:hideMark/>
        </w:tcPr>
        <w:p w14:paraId="6C66C6AA" w14:textId="3E8BB9B2" w:rsidR="00ED2266" w:rsidRDefault="00ED2266" w:rsidP="00D8760D">
          <w:pPr>
            <w:rPr>
              <w:rFonts w:ascii="Trajan Pro" w:eastAsiaTheme="minorEastAsia" w:hAnsi="Trajan Pro" w:cs="Arial"/>
              <w:b/>
              <w:bCs/>
              <w:smallCaps/>
              <w:noProof/>
              <w:color w:val="0D0D0D"/>
              <w:spacing w:val="20"/>
              <w:sz w:val="22"/>
              <w:lang w:val="ro-RO"/>
            </w:rPr>
          </w:pPr>
        </w:p>
      </w:tc>
    </w:tr>
  </w:tbl>
  <w:p w14:paraId="63774BE8" w14:textId="77777777" w:rsidR="00ED2266" w:rsidRDefault="00ED2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1F4"/>
    <w:multiLevelType w:val="multilevel"/>
    <w:tmpl w:val="339E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6E19AF"/>
    <w:multiLevelType w:val="hybridMultilevel"/>
    <w:tmpl w:val="56C8C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7680FBA"/>
    <w:multiLevelType w:val="hybridMultilevel"/>
    <w:tmpl w:val="7952C396"/>
    <w:lvl w:ilvl="0" w:tplc="F4C6EF5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780944B5"/>
    <w:multiLevelType w:val="hybridMultilevel"/>
    <w:tmpl w:val="8B860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981481"/>
    <w:multiLevelType w:val="hybridMultilevel"/>
    <w:tmpl w:val="1C6CBF5E"/>
    <w:lvl w:ilvl="0" w:tplc="50FC3A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24572D"/>
    <w:multiLevelType w:val="multilevel"/>
    <w:tmpl w:val="4976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evenAndOddHeaders/>
  <w:drawingGridHorizontalSpacing w:val="120"/>
  <w:displayHorizontalDrawingGridEvery w:val="2"/>
  <w:displayVertic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27A"/>
    <w:rsid w:val="00003E88"/>
    <w:rsid w:val="0004048D"/>
    <w:rsid w:val="0004288A"/>
    <w:rsid w:val="00080846"/>
    <w:rsid w:val="000B0033"/>
    <w:rsid w:val="000B4A4B"/>
    <w:rsid w:val="000F4FEF"/>
    <w:rsid w:val="000F6E62"/>
    <w:rsid w:val="000F7BAF"/>
    <w:rsid w:val="00106200"/>
    <w:rsid w:val="0010785B"/>
    <w:rsid w:val="00114E89"/>
    <w:rsid w:val="00117F33"/>
    <w:rsid w:val="001250F9"/>
    <w:rsid w:val="00143822"/>
    <w:rsid w:val="00144D8E"/>
    <w:rsid w:val="00155BE1"/>
    <w:rsid w:val="00163554"/>
    <w:rsid w:val="0016557C"/>
    <w:rsid w:val="00174504"/>
    <w:rsid w:val="00176ABF"/>
    <w:rsid w:val="00181B9B"/>
    <w:rsid w:val="0018677E"/>
    <w:rsid w:val="001876C5"/>
    <w:rsid w:val="001A5510"/>
    <w:rsid w:val="001C12A5"/>
    <w:rsid w:val="001C6C24"/>
    <w:rsid w:val="001D22A0"/>
    <w:rsid w:val="00200AD9"/>
    <w:rsid w:val="00201C9E"/>
    <w:rsid w:val="00201D76"/>
    <w:rsid w:val="00220D5E"/>
    <w:rsid w:val="002268CD"/>
    <w:rsid w:val="00241EE3"/>
    <w:rsid w:val="00251D8C"/>
    <w:rsid w:val="00251EF8"/>
    <w:rsid w:val="0027332D"/>
    <w:rsid w:val="00276C0F"/>
    <w:rsid w:val="00277B98"/>
    <w:rsid w:val="002B48C8"/>
    <w:rsid w:val="002C017E"/>
    <w:rsid w:val="00302096"/>
    <w:rsid w:val="003419B7"/>
    <w:rsid w:val="003469E8"/>
    <w:rsid w:val="003573D3"/>
    <w:rsid w:val="00374262"/>
    <w:rsid w:val="003B0420"/>
    <w:rsid w:val="003B2B65"/>
    <w:rsid w:val="003D430D"/>
    <w:rsid w:val="003D7784"/>
    <w:rsid w:val="003F3775"/>
    <w:rsid w:val="004207DE"/>
    <w:rsid w:val="00423AF6"/>
    <w:rsid w:val="00490665"/>
    <w:rsid w:val="004935F1"/>
    <w:rsid w:val="004F5CD0"/>
    <w:rsid w:val="00500A0B"/>
    <w:rsid w:val="00500DC2"/>
    <w:rsid w:val="005245C0"/>
    <w:rsid w:val="00524AB1"/>
    <w:rsid w:val="00531EF6"/>
    <w:rsid w:val="005339CE"/>
    <w:rsid w:val="005475D9"/>
    <w:rsid w:val="005703D2"/>
    <w:rsid w:val="005831EA"/>
    <w:rsid w:val="005D19FE"/>
    <w:rsid w:val="005D7072"/>
    <w:rsid w:val="005E15B3"/>
    <w:rsid w:val="005E75E5"/>
    <w:rsid w:val="005F6689"/>
    <w:rsid w:val="006179A1"/>
    <w:rsid w:val="00623133"/>
    <w:rsid w:val="00634A7D"/>
    <w:rsid w:val="00667BA8"/>
    <w:rsid w:val="0067306F"/>
    <w:rsid w:val="006A7B49"/>
    <w:rsid w:val="006C3CB5"/>
    <w:rsid w:val="006D31BA"/>
    <w:rsid w:val="006D7AEF"/>
    <w:rsid w:val="006F0500"/>
    <w:rsid w:val="007000BA"/>
    <w:rsid w:val="00742AED"/>
    <w:rsid w:val="0075466B"/>
    <w:rsid w:val="007550B6"/>
    <w:rsid w:val="007910FD"/>
    <w:rsid w:val="007940AE"/>
    <w:rsid w:val="00796ECC"/>
    <w:rsid w:val="007A084E"/>
    <w:rsid w:val="007A21DB"/>
    <w:rsid w:val="007A67AE"/>
    <w:rsid w:val="007C3C72"/>
    <w:rsid w:val="007C4EF5"/>
    <w:rsid w:val="007E5164"/>
    <w:rsid w:val="00801502"/>
    <w:rsid w:val="00807014"/>
    <w:rsid w:val="008278FC"/>
    <w:rsid w:val="0082795A"/>
    <w:rsid w:val="00837555"/>
    <w:rsid w:val="00845493"/>
    <w:rsid w:val="0084595D"/>
    <w:rsid w:val="00882A22"/>
    <w:rsid w:val="00883E64"/>
    <w:rsid w:val="008C0F26"/>
    <w:rsid w:val="008F2903"/>
    <w:rsid w:val="00900C9F"/>
    <w:rsid w:val="00907DB1"/>
    <w:rsid w:val="009251D2"/>
    <w:rsid w:val="0093527A"/>
    <w:rsid w:val="0094089D"/>
    <w:rsid w:val="009510DC"/>
    <w:rsid w:val="00977236"/>
    <w:rsid w:val="00983038"/>
    <w:rsid w:val="00983C08"/>
    <w:rsid w:val="009D239C"/>
    <w:rsid w:val="009D3CFC"/>
    <w:rsid w:val="009D574E"/>
    <w:rsid w:val="009F24CF"/>
    <w:rsid w:val="00A00853"/>
    <w:rsid w:val="00A03FD8"/>
    <w:rsid w:val="00A1003D"/>
    <w:rsid w:val="00A11410"/>
    <w:rsid w:val="00A27593"/>
    <w:rsid w:val="00A36F71"/>
    <w:rsid w:val="00A4087B"/>
    <w:rsid w:val="00A569FC"/>
    <w:rsid w:val="00A76EC2"/>
    <w:rsid w:val="00A90BCD"/>
    <w:rsid w:val="00A92D0A"/>
    <w:rsid w:val="00AA7247"/>
    <w:rsid w:val="00AC33B8"/>
    <w:rsid w:val="00AE31A4"/>
    <w:rsid w:val="00AF55EC"/>
    <w:rsid w:val="00B309C8"/>
    <w:rsid w:val="00B608AF"/>
    <w:rsid w:val="00B659C3"/>
    <w:rsid w:val="00B94252"/>
    <w:rsid w:val="00BD7CEF"/>
    <w:rsid w:val="00BF749E"/>
    <w:rsid w:val="00C20452"/>
    <w:rsid w:val="00C233D4"/>
    <w:rsid w:val="00C44FB1"/>
    <w:rsid w:val="00C54D9F"/>
    <w:rsid w:val="00CA0B7B"/>
    <w:rsid w:val="00CC0531"/>
    <w:rsid w:val="00CC0772"/>
    <w:rsid w:val="00CD1F9D"/>
    <w:rsid w:val="00CD6264"/>
    <w:rsid w:val="00CE3928"/>
    <w:rsid w:val="00CE729C"/>
    <w:rsid w:val="00CF1E94"/>
    <w:rsid w:val="00CF5891"/>
    <w:rsid w:val="00D05B5C"/>
    <w:rsid w:val="00D24302"/>
    <w:rsid w:val="00D34C8E"/>
    <w:rsid w:val="00D4546B"/>
    <w:rsid w:val="00D85BBF"/>
    <w:rsid w:val="00D8760D"/>
    <w:rsid w:val="00DA5B5D"/>
    <w:rsid w:val="00DC15ED"/>
    <w:rsid w:val="00DD008B"/>
    <w:rsid w:val="00DF5A0F"/>
    <w:rsid w:val="00E105A6"/>
    <w:rsid w:val="00E13F0C"/>
    <w:rsid w:val="00E32DE2"/>
    <w:rsid w:val="00E33D1F"/>
    <w:rsid w:val="00E51951"/>
    <w:rsid w:val="00E55449"/>
    <w:rsid w:val="00E760EC"/>
    <w:rsid w:val="00E80D6D"/>
    <w:rsid w:val="00E84537"/>
    <w:rsid w:val="00E9103C"/>
    <w:rsid w:val="00EB70F2"/>
    <w:rsid w:val="00ED2266"/>
    <w:rsid w:val="00ED3B64"/>
    <w:rsid w:val="00F02266"/>
    <w:rsid w:val="00F04622"/>
    <w:rsid w:val="00F0575A"/>
    <w:rsid w:val="00F14384"/>
    <w:rsid w:val="00F218B8"/>
    <w:rsid w:val="00F21CCC"/>
    <w:rsid w:val="00F2572C"/>
    <w:rsid w:val="00F5025C"/>
    <w:rsid w:val="00F554EC"/>
    <w:rsid w:val="00F675DF"/>
    <w:rsid w:val="00FA39DB"/>
    <w:rsid w:val="00FB4C76"/>
    <w:rsid w:val="00FC0A4A"/>
    <w:rsid w:val="00FD6604"/>
    <w:rsid w:val="00FF1241"/>
    <w:rsid w:val="00FF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0FCC92B"/>
  <w15:chartTrackingRefBased/>
  <w15:docId w15:val="{2C139C7C-CD9F-4CA8-8845-C4F006FB2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3527A"/>
    <w:pPr>
      <w:spacing w:before="100" w:beforeAutospacing="1" w:after="100" w:afterAutospacing="1"/>
      <w:jc w:val="left"/>
      <w:outlineLvl w:val="1"/>
    </w:pPr>
    <w:rPr>
      <w:rFonts w:eastAsia="Times New Roman" w:cs="Times New Roman"/>
      <w:b/>
      <w:bCs/>
      <w:sz w:val="36"/>
      <w:szCs w:val="36"/>
    </w:rPr>
  </w:style>
  <w:style w:type="paragraph" w:styleId="Heading3">
    <w:name w:val="heading 3"/>
    <w:basedOn w:val="Normal"/>
    <w:link w:val="Heading3Char"/>
    <w:uiPriority w:val="9"/>
    <w:qFormat/>
    <w:rsid w:val="0093527A"/>
    <w:pPr>
      <w:spacing w:before="100" w:beforeAutospacing="1" w:after="100" w:afterAutospacing="1"/>
      <w:jc w:val="left"/>
      <w:outlineLvl w:val="2"/>
    </w:pPr>
    <w:rPr>
      <w:rFonts w:eastAsia="Times New Roman" w:cs="Times New Roman"/>
      <w:b/>
      <w:bCs/>
      <w:sz w:val="27"/>
      <w:szCs w:val="27"/>
    </w:rPr>
  </w:style>
  <w:style w:type="paragraph" w:styleId="Heading4">
    <w:name w:val="heading 4"/>
    <w:basedOn w:val="Normal"/>
    <w:link w:val="Heading4Char"/>
    <w:uiPriority w:val="9"/>
    <w:qFormat/>
    <w:rsid w:val="0093527A"/>
    <w:pPr>
      <w:spacing w:before="100" w:beforeAutospacing="1" w:after="100" w:afterAutospacing="1"/>
      <w:jc w:val="left"/>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527A"/>
    <w:rPr>
      <w:rFonts w:eastAsia="Times New Roman" w:cs="Times New Roman"/>
      <w:b/>
      <w:bCs/>
      <w:sz w:val="36"/>
      <w:szCs w:val="36"/>
    </w:rPr>
  </w:style>
  <w:style w:type="character" w:customStyle="1" w:styleId="Heading3Char">
    <w:name w:val="Heading 3 Char"/>
    <w:basedOn w:val="DefaultParagraphFont"/>
    <w:link w:val="Heading3"/>
    <w:uiPriority w:val="9"/>
    <w:rsid w:val="0093527A"/>
    <w:rPr>
      <w:rFonts w:eastAsia="Times New Roman" w:cs="Times New Roman"/>
      <w:b/>
      <w:bCs/>
      <w:sz w:val="27"/>
      <w:szCs w:val="27"/>
    </w:rPr>
  </w:style>
  <w:style w:type="character" w:customStyle="1" w:styleId="Heading4Char">
    <w:name w:val="Heading 4 Char"/>
    <w:basedOn w:val="DefaultParagraphFont"/>
    <w:link w:val="Heading4"/>
    <w:uiPriority w:val="9"/>
    <w:rsid w:val="0093527A"/>
    <w:rPr>
      <w:rFonts w:eastAsia="Times New Roman" w:cs="Times New Roman"/>
      <w:b/>
      <w:bCs/>
      <w:szCs w:val="24"/>
    </w:rPr>
  </w:style>
  <w:style w:type="paragraph" w:styleId="NormalWeb">
    <w:name w:val="Normal (Web)"/>
    <w:basedOn w:val="Normal"/>
    <w:uiPriority w:val="99"/>
    <w:unhideWhenUsed/>
    <w:rsid w:val="0093527A"/>
    <w:pPr>
      <w:spacing w:before="100" w:beforeAutospacing="1" w:after="100" w:afterAutospacing="1"/>
      <w:jc w:val="left"/>
    </w:pPr>
    <w:rPr>
      <w:rFonts w:eastAsia="Times New Roman" w:cs="Times New Roman"/>
      <w:szCs w:val="24"/>
    </w:rPr>
  </w:style>
  <w:style w:type="character" w:styleId="Strong">
    <w:name w:val="Strong"/>
    <w:basedOn w:val="DefaultParagraphFont"/>
    <w:uiPriority w:val="22"/>
    <w:qFormat/>
    <w:rsid w:val="0093527A"/>
    <w:rPr>
      <w:b/>
      <w:bCs/>
    </w:rPr>
  </w:style>
  <w:style w:type="character" w:styleId="Hyperlink">
    <w:name w:val="Hyperlink"/>
    <w:basedOn w:val="DefaultParagraphFont"/>
    <w:uiPriority w:val="99"/>
    <w:unhideWhenUsed/>
    <w:rsid w:val="0093527A"/>
    <w:rPr>
      <w:color w:val="0000FF"/>
      <w:u w:val="single"/>
    </w:rPr>
  </w:style>
  <w:style w:type="paragraph" w:styleId="Header">
    <w:name w:val="header"/>
    <w:basedOn w:val="Normal"/>
    <w:link w:val="HeaderChar"/>
    <w:uiPriority w:val="99"/>
    <w:unhideWhenUsed/>
    <w:rsid w:val="00ED2266"/>
    <w:pPr>
      <w:tabs>
        <w:tab w:val="center" w:pos="4680"/>
        <w:tab w:val="right" w:pos="9360"/>
      </w:tabs>
    </w:pPr>
  </w:style>
  <w:style w:type="character" w:customStyle="1" w:styleId="HeaderChar">
    <w:name w:val="Header Char"/>
    <w:basedOn w:val="DefaultParagraphFont"/>
    <w:link w:val="Header"/>
    <w:uiPriority w:val="99"/>
    <w:rsid w:val="00ED2266"/>
  </w:style>
  <w:style w:type="paragraph" w:styleId="Footer">
    <w:name w:val="footer"/>
    <w:basedOn w:val="Normal"/>
    <w:link w:val="FooterChar"/>
    <w:uiPriority w:val="99"/>
    <w:unhideWhenUsed/>
    <w:rsid w:val="00ED2266"/>
    <w:pPr>
      <w:tabs>
        <w:tab w:val="center" w:pos="4680"/>
        <w:tab w:val="right" w:pos="9360"/>
      </w:tabs>
    </w:pPr>
  </w:style>
  <w:style w:type="character" w:customStyle="1" w:styleId="FooterChar">
    <w:name w:val="Footer Char"/>
    <w:basedOn w:val="DefaultParagraphFont"/>
    <w:link w:val="Footer"/>
    <w:uiPriority w:val="99"/>
    <w:rsid w:val="00ED2266"/>
  </w:style>
  <w:style w:type="paragraph" w:styleId="ListParagraph">
    <w:name w:val="List Paragraph"/>
    <w:basedOn w:val="Normal"/>
    <w:uiPriority w:val="34"/>
    <w:qFormat/>
    <w:rsid w:val="000F6E62"/>
    <w:pPr>
      <w:ind w:left="720"/>
      <w:contextualSpacing/>
    </w:pPr>
  </w:style>
  <w:style w:type="character" w:styleId="Emphasis">
    <w:name w:val="Emphasis"/>
    <w:basedOn w:val="DefaultParagraphFont"/>
    <w:uiPriority w:val="20"/>
    <w:qFormat/>
    <w:rsid w:val="00CD1F9D"/>
    <w:rPr>
      <w:i/>
      <w:iCs/>
    </w:rPr>
  </w:style>
  <w:style w:type="character" w:customStyle="1" w:styleId="shorttext">
    <w:name w:val="short_text"/>
    <w:basedOn w:val="DefaultParagraphFont"/>
    <w:rsid w:val="00E84537"/>
  </w:style>
  <w:style w:type="character" w:customStyle="1" w:styleId="lrzxr">
    <w:name w:val="lrzxr"/>
    <w:basedOn w:val="DefaultParagraphFont"/>
    <w:rsid w:val="00CC0772"/>
  </w:style>
  <w:style w:type="character" w:customStyle="1" w:styleId="apple-style-span">
    <w:name w:val="apple-style-span"/>
    <w:basedOn w:val="DefaultParagraphFont"/>
    <w:rsid w:val="00200AD9"/>
  </w:style>
  <w:style w:type="character" w:styleId="UnresolvedMention">
    <w:name w:val="Unresolved Mention"/>
    <w:basedOn w:val="DefaultParagraphFont"/>
    <w:uiPriority w:val="99"/>
    <w:semiHidden/>
    <w:unhideWhenUsed/>
    <w:rsid w:val="007000BA"/>
    <w:rPr>
      <w:color w:val="605E5C"/>
      <w:shd w:val="clear" w:color="auto" w:fill="E1DFDD"/>
    </w:rPr>
  </w:style>
  <w:style w:type="character" w:customStyle="1" w:styleId="jsgrdq">
    <w:name w:val="jsgrdq"/>
    <w:basedOn w:val="DefaultParagraphFont"/>
    <w:rsid w:val="003573D3"/>
  </w:style>
  <w:style w:type="paragraph" w:styleId="NoSpacing">
    <w:name w:val="No Spacing"/>
    <w:uiPriority w:val="1"/>
    <w:qFormat/>
    <w:rsid w:val="0098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03570">
      <w:bodyDiv w:val="1"/>
      <w:marLeft w:val="0"/>
      <w:marRight w:val="0"/>
      <w:marTop w:val="0"/>
      <w:marBottom w:val="0"/>
      <w:divBdr>
        <w:top w:val="none" w:sz="0" w:space="0" w:color="auto"/>
        <w:left w:val="none" w:sz="0" w:space="0" w:color="auto"/>
        <w:bottom w:val="none" w:sz="0" w:space="0" w:color="auto"/>
        <w:right w:val="none" w:sz="0" w:space="0" w:color="auto"/>
      </w:divBdr>
    </w:div>
    <w:div w:id="529495677">
      <w:bodyDiv w:val="1"/>
      <w:marLeft w:val="0"/>
      <w:marRight w:val="0"/>
      <w:marTop w:val="0"/>
      <w:marBottom w:val="0"/>
      <w:divBdr>
        <w:top w:val="none" w:sz="0" w:space="0" w:color="auto"/>
        <w:left w:val="none" w:sz="0" w:space="0" w:color="auto"/>
        <w:bottom w:val="none" w:sz="0" w:space="0" w:color="auto"/>
        <w:right w:val="none" w:sz="0" w:space="0" w:color="auto"/>
      </w:divBdr>
    </w:div>
    <w:div w:id="532033031">
      <w:bodyDiv w:val="1"/>
      <w:marLeft w:val="0"/>
      <w:marRight w:val="0"/>
      <w:marTop w:val="0"/>
      <w:marBottom w:val="0"/>
      <w:divBdr>
        <w:top w:val="none" w:sz="0" w:space="0" w:color="auto"/>
        <w:left w:val="none" w:sz="0" w:space="0" w:color="auto"/>
        <w:bottom w:val="none" w:sz="0" w:space="0" w:color="auto"/>
        <w:right w:val="none" w:sz="0" w:space="0" w:color="auto"/>
      </w:divBdr>
    </w:div>
    <w:div w:id="1189375187">
      <w:bodyDiv w:val="1"/>
      <w:marLeft w:val="0"/>
      <w:marRight w:val="0"/>
      <w:marTop w:val="0"/>
      <w:marBottom w:val="0"/>
      <w:divBdr>
        <w:top w:val="none" w:sz="0" w:space="0" w:color="auto"/>
        <w:left w:val="none" w:sz="0" w:space="0" w:color="auto"/>
        <w:bottom w:val="none" w:sz="0" w:space="0" w:color="auto"/>
        <w:right w:val="none" w:sz="0" w:space="0" w:color="auto"/>
      </w:divBdr>
    </w:div>
    <w:div w:id="1601259309">
      <w:bodyDiv w:val="1"/>
      <w:marLeft w:val="0"/>
      <w:marRight w:val="0"/>
      <w:marTop w:val="0"/>
      <w:marBottom w:val="0"/>
      <w:divBdr>
        <w:top w:val="none" w:sz="0" w:space="0" w:color="auto"/>
        <w:left w:val="none" w:sz="0" w:space="0" w:color="auto"/>
        <w:bottom w:val="none" w:sz="0" w:space="0" w:color="auto"/>
        <w:right w:val="none" w:sz="0" w:space="0" w:color="auto"/>
      </w:divBdr>
      <w:divsChild>
        <w:div w:id="128938636">
          <w:marLeft w:val="0"/>
          <w:marRight w:val="0"/>
          <w:marTop w:val="0"/>
          <w:marBottom w:val="0"/>
          <w:divBdr>
            <w:top w:val="none" w:sz="0" w:space="0" w:color="auto"/>
            <w:left w:val="none" w:sz="0" w:space="0" w:color="auto"/>
            <w:bottom w:val="none" w:sz="0" w:space="0" w:color="auto"/>
            <w:right w:val="none" w:sz="0" w:space="0" w:color="auto"/>
          </w:divBdr>
          <w:divsChild>
            <w:div w:id="1566599015">
              <w:marLeft w:val="-225"/>
              <w:marRight w:val="-225"/>
              <w:marTop w:val="0"/>
              <w:marBottom w:val="0"/>
              <w:divBdr>
                <w:top w:val="none" w:sz="0" w:space="0" w:color="auto"/>
                <w:left w:val="none" w:sz="0" w:space="0" w:color="auto"/>
                <w:bottom w:val="none" w:sz="0" w:space="0" w:color="auto"/>
                <w:right w:val="none" w:sz="0" w:space="0" w:color="auto"/>
              </w:divBdr>
              <w:divsChild>
                <w:div w:id="843860476">
                  <w:marLeft w:val="0"/>
                  <w:marRight w:val="0"/>
                  <w:marTop w:val="0"/>
                  <w:marBottom w:val="675"/>
                  <w:divBdr>
                    <w:top w:val="none" w:sz="0" w:space="0" w:color="auto"/>
                    <w:left w:val="none" w:sz="0" w:space="0" w:color="auto"/>
                    <w:bottom w:val="none" w:sz="0" w:space="0" w:color="auto"/>
                    <w:right w:val="none" w:sz="0" w:space="0" w:color="auto"/>
                  </w:divBdr>
                  <w:divsChild>
                    <w:div w:id="602079423">
                      <w:marLeft w:val="0"/>
                      <w:marRight w:val="0"/>
                      <w:marTop w:val="0"/>
                      <w:marBottom w:val="0"/>
                      <w:divBdr>
                        <w:top w:val="none" w:sz="0" w:space="0" w:color="auto"/>
                        <w:left w:val="none" w:sz="0" w:space="0" w:color="auto"/>
                        <w:bottom w:val="none" w:sz="0" w:space="0" w:color="auto"/>
                        <w:right w:val="none" w:sz="0" w:space="0" w:color="auto"/>
                      </w:divBdr>
                      <w:divsChild>
                        <w:div w:id="972520254">
                          <w:marLeft w:val="0"/>
                          <w:marRight w:val="0"/>
                          <w:marTop w:val="0"/>
                          <w:marBottom w:val="0"/>
                          <w:divBdr>
                            <w:top w:val="none" w:sz="0" w:space="0" w:color="auto"/>
                            <w:left w:val="none" w:sz="0" w:space="0" w:color="auto"/>
                            <w:bottom w:val="none" w:sz="0" w:space="0" w:color="auto"/>
                            <w:right w:val="none" w:sz="0" w:space="0" w:color="auto"/>
                          </w:divBdr>
                          <w:divsChild>
                            <w:div w:id="695011390">
                              <w:marLeft w:val="0"/>
                              <w:marRight w:val="0"/>
                              <w:marTop w:val="0"/>
                              <w:marBottom w:val="0"/>
                              <w:divBdr>
                                <w:top w:val="none" w:sz="0" w:space="0" w:color="auto"/>
                                <w:left w:val="none" w:sz="0" w:space="0" w:color="auto"/>
                                <w:bottom w:val="none" w:sz="0" w:space="0" w:color="auto"/>
                                <w:right w:val="none" w:sz="0" w:space="0" w:color="auto"/>
                              </w:divBdr>
                              <w:divsChild>
                                <w:div w:id="250503692">
                                  <w:marLeft w:val="0"/>
                                  <w:marRight w:val="0"/>
                                  <w:marTop w:val="0"/>
                                  <w:marBottom w:val="0"/>
                                  <w:divBdr>
                                    <w:top w:val="none" w:sz="0" w:space="0" w:color="auto"/>
                                    <w:left w:val="none" w:sz="0" w:space="0" w:color="auto"/>
                                    <w:bottom w:val="none" w:sz="0" w:space="0" w:color="auto"/>
                                    <w:right w:val="none" w:sz="0" w:space="0" w:color="auto"/>
                                  </w:divBdr>
                                </w:div>
                                <w:div w:id="415710264">
                                  <w:marLeft w:val="0"/>
                                  <w:marRight w:val="0"/>
                                  <w:marTop w:val="0"/>
                                  <w:marBottom w:val="0"/>
                                  <w:divBdr>
                                    <w:top w:val="none" w:sz="0" w:space="0" w:color="auto"/>
                                    <w:left w:val="none" w:sz="0" w:space="0" w:color="auto"/>
                                    <w:bottom w:val="none" w:sz="0" w:space="0" w:color="auto"/>
                                    <w:right w:val="none" w:sz="0" w:space="0" w:color="auto"/>
                                  </w:divBdr>
                                </w:div>
                                <w:div w:id="1541429964">
                                  <w:marLeft w:val="0"/>
                                  <w:marRight w:val="0"/>
                                  <w:marTop w:val="0"/>
                                  <w:marBottom w:val="0"/>
                                  <w:divBdr>
                                    <w:top w:val="none" w:sz="0" w:space="0" w:color="auto"/>
                                    <w:left w:val="none" w:sz="0" w:space="0" w:color="auto"/>
                                    <w:bottom w:val="none" w:sz="0" w:space="0" w:color="auto"/>
                                    <w:right w:val="none" w:sz="0" w:space="0" w:color="auto"/>
                                  </w:divBdr>
                                </w:div>
                                <w:div w:id="14209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6239678">
          <w:marLeft w:val="0"/>
          <w:marRight w:val="0"/>
          <w:marTop w:val="0"/>
          <w:marBottom w:val="480"/>
          <w:divBdr>
            <w:top w:val="none" w:sz="0" w:space="0" w:color="auto"/>
            <w:left w:val="none" w:sz="0" w:space="0" w:color="auto"/>
            <w:bottom w:val="none" w:sz="0" w:space="0" w:color="auto"/>
            <w:right w:val="none" w:sz="0" w:space="0" w:color="auto"/>
          </w:divBdr>
        </w:div>
        <w:div w:id="1629236807">
          <w:marLeft w:val="0"/>
          <w:marRight w:val="0"/>
          <w:marTop w:val="0"/>
          <w:marBottom w:val="450"/>
          <w:divBdr>
            <w:top w:val="single" w:sz="36" w:space="11" w:color="FBFBFC"/>
            <w:left w:val="single" w:sz="36" w:space="19" w:color="FBFBFC"/>
            <w:bottom w:val="single" w:sz="36" w:space="4" w:color="FBFBFC"/>
            <w:right w:val="single" w:sz="36" w:space="19" w:color="FBFBF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adromania@accadromania.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1418</TotalTime>
  <Pages>1</Pages>
  <Words>427</Words>
  <Characters>2437</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Oana_Bosca</dc:creator>
  <cp:keywords/>
  <dc:description/>
  <cp:lastModifiedBy>Oana_Bosca</cp:lastModifiedBy>
  <cp:revision>26</cp:revision>
  <cp:lastPrinted>2018-06-05T13:26:00Z</cp:lastPrinted>
  <dcterms:created xsi:type="dcterms:W3CDTF">2021-04-13T07:58:00Z</dcterms:created>
  <dcterms:modified xsi:type="dcterms:W3CDTF">2021-10-05T15:03:00Z</dcterms:modified>
</cp:coreProperties>
</file>