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EE45" w14:textId="65D35A5E" w:rsidR="004558CF" w:rsidRPr="00461F64" w:rsidRDefault="002C55C2" w:rsidP="002712A2">
      <w:pPr>
        <w:shd w:val="clear" w:color="auto" w:fill="FFFFFF"/>
        <w:jc w:val="right"/>
        <w:rPr>
          <w:rFonts w:ascii="Times New Roman" w:eastAsiaTheme="minorEastAsia" w:hAnsi="Times New Roman" w:cs="Times New Roman"/>
          <w:i/>
          <w:iCs/>
          <w:noProof/>
          <w:sz w:val="24"/>
          <w:szCs w:val="24"/>
          <w:lang w:val="ro-RO" w:eastAsia="ro-RO"/>
        </w:rPr>
      </w:pPr>
      <w:r w:rsidRPr="00461F64">
        <w:rPr>
          <w:rFonts w:ascii="Times New Roman" w:eastAsiaTheme="minorEastAsia" w:hAnsi="Times New Roman" w:cs="Times New Roman"/>
          <w:i/>
          <w:iCs/>
          <w:noProof/>
          <w:sz w:val="24"/>
          <w:szCs w:val="24"/>
          <w:lang w:val="ro-RO" w:eastAsia="ro-RO"/>
        </w:rPr>
        <w:t>Comunicat de presă</w:t>
      </w:r>
    </w:p>
    <w:p w14:paraId="191DB2F3" w14:textId="01CFC9CA" w:rsidR="002C55C2" w:rsidRPr="00461F64" w:rsidRDefault="001B4965" w:rsidP="002712A2">
      <w:pPr>
        <w:shd w:val="clear" w:color="auto" w:fill="FFFFFF"/>
        <w:jc w:val="right"/>
        <w:rPr>
          <w:rFonts w:ascii="Times New Roman" w:eastAsiaTheme="minorEastAsia" w:hAnsi="Times New Roman" w:cs="Times New Roman"/>
          <w:i/>
          <w:iCs/>
          <w:noProof/>
          <w:sz w:val="24"/>
          <w:szCs w:val="24"/>
          <w:lang w:val="ro-RO" w:eastAsia="ro-RO"/>
        </w:rPr>
      </w:pPr>
      <w:r w:rsidRPr="00461F64">
        <w:rPr>
          <w:rFonts w:ascii="Times New Roman" w:eastAsiaTheme="minorEastAsia" w:hAnsi="Times New Roman" w:cs="Times New Roman"/>
          <w:i/>
          <w:iCs/>
          <w:noProof/>
          <w:sz w:val="24"/>
          <w:szCs w:val="24"/>
          <w:lang w:val="ro-RO" w:eastAsia="ro-RO"/>
        </w:rPr>
        <w:t>12</w:t>
      </w:r>
      <w:r w:rsidR="009A1AE4" w:rsidRPr="00461F64">
        <w:rPr>
          <w:rFonts w:ascii="Times New Roman" w:eastAsiaTheme="minorEastAsia" w:hAnsi="Times New Roman" w:cs="Times New Roman"/>
          <w:i/>
          <w:iCs/>
          <w:noProof/>
          <w:sz w:val="24"/>
          <w:szCs w:val="24"/>
          <w:lang w:val="ro-RO" w:eastAsia="ro-RO"/>
        </w:rPr>
        <w:t xml:space="preserve"> decembrie 2024</w:t>
      </w:r>
    </w:p>
    <w:p w14:paraId="07D60E25" w14:textId="77777777" w:rsidR="009A1AE4" w:rsidRPr="00461F64" w:rsidRDefault="009A1AE4" w:rsidP="004558CF">
      <w:pPr>
        <w:shd w:val="clear" w:color="auto" w:fill="FFFFFF"/>
        <w:jc w:val="both"/>
        <w:rPr>
          <w:rFonts w:ascii="Times New Roman" w:eastAsiaTheme="minorEastAsia" w:hAnsi="Times New Roman" w:cs="Times New Roman"/>
          <w:noProof/>
          <w:sz w:val="24"/>
          <w:szCs w:val="24"/>
          <w:lang w:val="ro-RO" w:eastAsia="ro-RO"/>
        </w:rPr>
      </w:pPr>
    </w:p>
    <w:p w14:paraId="2E5CC92F" w14:textId="77777777" w:rsidR="00A73C98" w:rsidRPr="00461F64" w:rsidRDefault="00A73C98" w:rsidP="004558CF">
      <w:pPr>
        <w:shd w:val="clear" w:color="auto" w:fill="FFFFFF"/>
        <w:jc w:val="both"/>
        <w:rPr>
          <w:rFonts w:ascii="Times New Roman" w:eastAsiaTheme="minorEastAsia" w:hAnsi="Times New Roman" w:cs="Times New Roman"/>
          <w:noProof/>
          <w:sz w:val="24"/>
          <w:szCs w:val="24"/>
          <w:lang w:val="ro-RO" w:eastAsia="ro-RO"/>
        </w:rPr>
      </w:pPr>
    </w:p>
    <w:p w14:paraId="05F98035" w14:textId="0EAC7E68" w:rsidR="007F1707" w:rsidRPr="00461F64" w:rsidRDefault="007F1707" w:rsidP="00A73C98">
      <w:pPr>
        <w:widowControl/>
        <w:shd w:val="clear" w:color="auto" w:fill="FFFFFF"/>
        <w:autoSpaceDE/>
        <w:autoSpaceDN/>
        <w:jc w:val="center"/>
        <w:rPr>
          <w:rFonts w:ascii="Times New Roman" w:eastAsia="Times New Roman" w:hAnsi="Times New Roman" w:cs="Times New Roman"/>
          <w:b/>
          <w:bCs/>
          <w:color w:val="222222"/>
          <w:sz w:val="24"/>
          <w:szCs w:val="24"/>
          <w:lang w:val="ro-RO"/>
        </w:rPr>
      </w:pPr>
      <w:r w:rsidRPr="00461F64">
        <w:rPr>
          <w:rFonts w:ascii="Times New Roman" w:eastAsia="Times New Roman" w:hAnsi="Times New Roman" w:cs="Times New Roman"/>
          <w:b/>
          <w:bCs/>
          <w:color w:val="222222"/>
          <w:sz w:val="24"/>
          <w:szCs w:val="24"/>
          <w:lang w:val="ro-RO"/>
        </w:rPr>
        <w:t>„35 de ani și o zi” - proiect expozițional dedicat Revoluției Române, prezentat simultan în țară și peste hotare, prin rețeaua Institutului Cultural Român</w:t>
      </w:r>
    </w:p>
    <w:p w14:paraId="0A7A20DE" w14:textId="77777777" w:rsidR="00E96392" w:rsidRPr="00461F64" w:rsidRDefault="00E96392" w:rsidP="00A73C98">
      <w:pPr>
        <w:widowControl/>
        <w:shd w:val="clear" w:color="auto" w:fill="FFFFFF"/>
        <w:autoSpaceDE/>
        <w:autoSpaceDN/>
        <w:jc w:val="center"/>
        <w:rPr>
          <w:rFonts w:ascii="Times New Roman" w:eastAsia="Times New Roman" w:hAnsi="Times New Roman" w:cs="Times New Roman"/>
          <w:color w:val="222222"/>
          <w:sz w:val="24"/>
          <w:szCs w:val="24"/>
          <w:lang w:val="ro-RO"/>
        </w:rPr>
      </w:pPr>
    </w:p>
    <w:p w14:paraId="68A1F1DE" w14:textId="0A4BAA43" w:rsidR="007F1707" w:rsidRPr="00461F64" w:rsidRDefault="007F1707" w:rsidP="00A73C98">
      <w:pPr>
        <w:widowControl/>
        <w:shd w:val="clear" w:color="auto" w:fill="FFFFFF"/>
        <w:autoSpaceDE/>
        <w:autoSpaceDN/>
        <w:jc w:val="center"/>
        <w:rPr>
          <w:rFonts w:ascii="Times New Roman" w:eastAsia="Times New Roman" w:hAnsi="Times New Roman" w:cs="Times New Roman"/>
          <w:b/>
          <w:bCs/>
          <w:i/>
          <w:iCs/>
          <w:color w:val="222222"/>
          <w:sz w:val="24"/>
          <w:szCs w:val="24"/>
          <w:lang w:val="ro-RO"/>
        </w:rPr>
      </w:pPr>
      <w:r w:rsidRPr="00461F64">
        <w:rPr>
          <w:rFonts w:ascii="Times New Roman" w:eastAsia="Times New Roman" w:hAnsi="Times New Roman" w:cs="Times New Roman"/>
          <w:b/>
          <w:bCs/>
          <w:i/>
          <w:iCs/>
          <w:color w:val="222222"/>
          <w:sz w:val="24"/>
          <w:szCs w:val="24"/>
          <w:lang w:val="ro-RO"/>
        </w:rPr>
        <w:t>La Budapesta, Seghedin, Londra, Madrid și Iași, IICMER și ICR omagiază eroii Revoluției Române, în contextul european al căderii regimurilor comuniste în 1989</w:t>
      </w:r>
    </w:p>
    <w:p w14:paraId="27C8C2F1" w14:textId="43E6DDB1" w:rsidR="007F1707" w:rsidRPr="00461F64" w:rsidRDefault="007F1707" w:rsidP="007F1707">
      <w:pPr>
        <w:widowControl/>
        <w:shd w:val="clear" w:color="auto" w:fill="FFFFFF"/>
        <w:autoSpaceDE/>
        <w:autoSpaceDN/>
        <w:rPr>
          <w:rFonts w:ascii="Times New Roman" w:eastAsia="Times New Roman" w:hAnsi="Times New Roman" w:cs="Times New Roman"/>
          <w:color w:val="222222"/>
          <w:sz w:val="24"/>
          <w:szCs w:val="24"/>
          <w:lang w:val="ro-RO"/>
        </w:rPr>
      </w:pPr>
    </w:p>
    <w:p w14:paraId="72663A45" w14:textId="77777777" w:rsidR="00A73C98" w:rsidRPr="00461F64" w:rsidRDefault="00A73C98" w:rsidP="007F1707">
      <w:pPr>
        <w:widowControl/>
        <w:shd w:val="clear" w:color="auto" w:fill="FFFFFF"/>
        <w:autoSpaceDE/>
        <w:autoSpaceDN/>
        <w:rPr>
          <w:rFonts w:ascii="Times New Roman" w:eastAsia="Times New Roman" w:hAnsi="Times New Roman" w:cs="Times New Roman"/>
          <w:color w:val="222222"/>
          <w:sz w:val="24"/>
          <w:szCs w:val="24"/>
          <w:lang w:val="ro-RO"/>
        </w:rPr>
      </w:pPr>
    </w:p>
    <w:p w14:paraId="12F03931" w14:textId="77777777" w:rsidR="00E96392"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r w:rsidRPr="00461F64">
        <w:rPr>
          <w:rFonts w:ascii="Times New Roman" w:eastAsia="Times New Roman" w:hAnsi="Times New Roman" w:cs="Times New Roman"/>
          <w:color w:val="222222"/>
          <w:sz w:val="24"/>
          <w:szCs w:val="24"/>
          <w:lang w:val="ro-RO"/>
        </w:rPr>
        <w:t xml:space="preserve">La 35 de ani de la căderea Zidului Berlinului și de la prăbușirea regimului comunist în România, Institutul de Investigare a Crimelor Comunismului și Memoria Exilului Românesc (IICCMER), Muzeul Național Cotroceni și Institutul Cultural Român itinerează expoziția „35 de ani și o zi” în mai multe țări europene, în memoria victimelor Revoluției Române. Expoziția prezintă portretele unora dintre tinerii care și-au pierdut viața în timpul revoluției anticomuniste din decembrie 1989, dar și fotografii reprezentative din timpul evenimentelor din acele zile în Iași, Timișoara, București, Sibiu și Brașov. Expoziția </w:t>
      </w:r>
      <w:r w:rsidR="00E96392" w:rsidRPr="00461F64">
        <w:rPr>
          <w:rFonts w:ascii="Times New Roman" w:eastAsia="Times New Roman" w:hAnsi="Times New Roman" w:cs="Times New Roman"/>
          <w:color w:val="222222"/>
          <w:sz w:val="24"/>
          <w:szCs w:val="24"/>
          <w:lang w:val="ro-RO"/>
        </w:rPr>
        <w:t xml:space="preserve">documentară </w:t>
      </w:r>
      <w:r w:rsidRPr="00461F64">
        <w:rPr>
          <w:rFonts w:ascii="Times New Roman" w:eastAsia="Times New Roman" w:hAnsi="Times New Roman" w:cs="Times New Roman"/>
          <w:color w:val="222222"/>
          <w:sz w:val="24"/>
          <w:szCs w:val="24"/>
          <w:lang w:val="ro-RO"/>
        </w:rPr>
        <w:t>„35 de ani și o zi”</w:t>
      </w:r>
      <w:r w:rsidR="00E96392" w:rsidRPr="00461F64">
        <w:rPr>
          <w:rFonts w:ascii="Times New Roman" w:eastAsia="Times New Roman" w:hAnsi="Times New Roman" w:cs="Times New Roman"/>
          <w:color w:val="222222"/>
          <w:sz w:val="24"/>
          <w:szCs w:val="24"/>
          <w:lang w:val="ro-RO"/>
        </w:rPr>
        <w:t xml:space="preserve"> </w:t>
      </w:r>
      <w:r w:rsidRPr="00461F64">
        <w:rPr>
          <w:rFonts w:ascii="Times New Roman" w:eastAsia="Times New Roman" w:hAnsi="Times New Roman" w:cs="Times New Roman"/>
          <w:color w:val="222222"/>
          <w:sz w:val="24"/>
          <w:szCs w:val="24"/>
          <w:lang w:val="ro-RO"/>
        </w:rPr>
        <w:t xml:space="preserve">se adresează generației tinere, în formare, dar și celor care sunt tentați să romanțeze regimul totalitar </w:t>
      </w:r>
      <w:r w:rsidR="00E96392" w:rsidRPr="00461F64">
        <w:rPr>
          <w:rFonts w:ascii="Times New Roman" w:eastAsia="Times New Roman" w:hAnsi="Times New Roman" w:cs="Times New Roman"/>
          <w:color w:val="222222"/>
          <w:sz w:val="24"/>
          <w:szCs w:val="24"/>
          <w:lang w:val="ro-RO"/>
        </w:rPr>
        <w:t xml:space="preserve">comunist și este </w:t>
      </w:r>
      <w:r w:rsidRPr="00461F64">
        <w:rPr>
          <w:rFonts w:ascii="Times New Roman" w:eastAsia="Times New Roman" w:hAnsi="Times New Roman" w:cs="Times New Roman"/>
          <w:color w:val="222222"/>
          <w:sz w:val="24"/>
          <w:szCs w:val="24"/>
          <w:lang w:val="ro-RO"/>
        </w:rPr>
        <w:t xml:space="preserve">prezentată publicului internațional </w:t>
      </w:r>
      <w:r w:rsidR="00E96392" w:rsidRPr="00461F64">
        <w:rPr>
          <w:rFonts w:ascii="Times New Roman" w:eastAsia="Times New Roman" w:hAnsi="Times New Roman" w:cs="Times New Roman"/>
          <w:color w:val="222222"/>
          <w:sz w:val="24"/>
          <w:szCs w:val="24"/>
          <w:lang w:val="ro-RO"/>
        </w:rPr>
        <w:t xml:space="preserve">până în </w:t>
      </w:r>
      <w:r w:rsidRPr="00461F64">
        <w:rPr>
          <w:rFonts w:ascii="Times New Roman" w:eastAsia="Times New Roman" w:hAnsi="Times New Roman" w:cs="Times New Roman"/>
          <w:color w:val="222222"/>
          <w:sz w:val="24"/>
          <w:szCs w:val="24"/>
          <w:lang w:val="ro-RO"/>
        </w:rPr>
        <w:t xml:space="preserve">februarie 2025, în Belgrad, Sevilla, Madrid, Budapesta, Seghedin, Londra, București și Iași. </w:t>
      </w:r>
    </w:p>
    <w:p w14:paraId="2965C478" w14:textId="77777777" w:rsidR="00E96392" w:rsidRPr="00461F64" w:rsidRDefault="00E96392"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p>
    <w:p w14:paraId="5BEB639A" w14:textId="081A9A57" w:rsidR="007F1707"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r w:rsidRPr="00461F64">
        <w:rPr>
          <w:rFonts w:ascii="Times New Roman" w:eastAsia="Times New Roman" w:hAnsi="Times New Roman" w:cs="Times New Roman"/>
          <w:color w:val="222222"/>
          <w:sz w:val="24"/>
          <w:szCs w:val="24"/>
          <w:lang w:val="ro-RO"/>
        </w:rPr>
        <w:t>Inițiativa are la bază proiect</w:t>
      </w:r>
      <w:r w:rsidR="00E96392" w:rsidRPr="00461F64">
        <w:rPr>
          <w:rFonts w:ascii="Times New Roman" w:eastAsia="Times New Roman" w:hAnsi="Times New Roman" w:cs="Times New Roman"/>
          <w:color w:val="222222"/>
          <w:sz w:val="24"/>
          <w:szCs w:val="24"/>
          <w:lang w:val="ro-RO"/>
        </w:rPr>
        <w:t>u</w:t>
      </w:r>
      <w:r w:rsidRPr="00461F64">
        <w:rPr>
          <w:rFonts w:ascii="Times New Roman" w:eastAsia="Times New Roman" w:hAnsi="Times New Roman" w:cs="Times New Roman"/>
          <w:color w:val="222222"/>
          <w:sz w:val="24"/>
          <w:szCs w:val="24"/>
          <w:lang w:val="ro-RO"/>
        </w:rPr>
        <w:t xml:space="preserve">l Muzeului Național Cotroceni </w:t>
      </w:r>
      <w:r w:rsidR="00E76640" w:rsidRPr="00461F64">
        <w:rPr>
          <w:rFonts w:ascii="Times New Roman" w:eastAsia="Times New Roman" w:hAnsi="Times New Roman" w:cs="Times New Roman"/>
          <w:color w:val="222222"/>
          <w:sz w:val="24"/>
          <w:szCs w:val="24"/>
          <w:lang w:val="ro-RO"/>
        </w:rPr>
        <w:t xml:space="preserve">„30 de ani și o zi- revoluția tinerilor”, </w:t>
      </w:r>
      <w:r w:rsidRPr="00461F64">
        <w:rPr>
          <w:rFonts w:ascii="Times New Roman" w:eastAsia="Times New Roman" w:hAnsi="Times New Roman" w:cs="Times New Roman"/>
          <w:color w:val="222222"/>
          <w:sz w:val="24"/>
          <w:szCs w:val="24"/>
          <w:lang w:val="ro-RO"/>
        </w:rPr>
        <w:t>care a marcat, în 2019, împlinirea a 30 de ani de la prăbușirea regimului comunist din România</w:t>
      </w:r>
      <w:r w:rsidR="00E76640" w:rsidRPr="00461F64">
        <w:rPr>
          <w:rFonts w:ascii="Times New Roman" w:eastAsia="Times New Roman" w:hAnsi="Times New Roman" w:cs="Times New Roman"/>
          <w:color w:val="222222"/>
          <w:sz w:val="24"/>
          <w:szCs w:val="24"/>
          <w:lang w:val="ro-RO"/>
        </w:rPr>
        <w:t>,</w:t>
      </w:r>
      <w:r w:rsidRPr="00461F64">
        <w:rPr>
          <w:rFonts w:ascii="Times New Roman" w:eastAsia="Times New Roman" w:hAnsi="Times New Roman" w:cs="Times New Roman"/>
          <w:color w:val="222222"/>
          <w:sz w:val="24"/>
          <w:szCs w:val="24"/>
          <w:lang w:val="ro-RO"/>
        </w:rPr>
        <w:t xml:space="preserve"> cu sprijinul Agerpres. În acest an, în contextul împlinirii a 35 de ani de la unul dintre cele mai dramatice evenimente din istoria recentă a României, demersul a fost reluat, completat cu noi informații și adus în atenția publicului internațional.</w:t>
      </w:r>
    </w:p>
    <w:p w14:paraId="7058F2CB" w14:textId="77777777" w:rsidR="007F1707"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p>
    <w:p w14:paraId="1F674C82" w14:textId="77777777" w:rsidR="007F1707"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r w:rsidRPr="00461F64">
        <w:rPr>
          <w:rFonts w:ascii="Times New Roman" w:eastAsia="Times New Roman" w:hAnsi="Times New Roman" w:cs="Times New Roman"/>
          <w:color w:val="222222"/>
          <w:sz w:val="24"/>
          <w:szCs w:val="24"/>
          <w:lang w:val="ro-RO"/>
        </w:rPr>
        <w:t>Cu ocazia prezentării expoziției în Marea Britanie, Spania și Ungaria, Liviu Jicman, președintele Institutului Cultural Român, a declarat:</w:t>
      </w:r>
    </w:p>
    <w:p w14:paraId="58EEED51" w14:textId="72347618" w:rsidR="007F1707" w:rsidRPr="00461F64" w:rsidRDefault="00461F64"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r>
        <w:rPr>
          <w:rFonts w:ascii="Times New Roman" w:eastAsia="Times New Roman" w:hAnsi="Times New Roman" w:cs="Times New Roman"/>
          <w:color w:val="222222"/>
          <w:sz w:val="24"/>
          <w:szCs w:val="24"/>
          <w:lang w:val="ro-RO"/>
        </w:rPr>
        <w:t>„</w:t>
      </w:r>
      <w:r w:rsidR="007F1707" w:rsidRPr="00461F64">
        <w:rPr>
          <w:rFonts w:ascii="Times New Roman" w:eastAsia="Times New Roman" w:hAnsi="Times New Roman" w:cs="Times New Roman"/>
          <w:color w:val="222222"/>
          <w:sz w:val="24"/>
          <w:szCs w:val="24"/>
          <w:lang w:val="ro-RO"/>
        </w:rPr>
        <w:t xml:space="preserve">Proiectul expozițional itinerant realizat împreună cu IICMER și Muzeul Național Cotroceni încheie pentru Institutul Cultural Român seria manifestărilor și programelor organizate în acest an pe tema prăbușirii regimurilor totalitare în Europa de Est și, </w:t>
      </w:r>
      <w:r w:rsidR="00A73C98" w:rsidRPr="00461F64">
        <w:rPr>
          <w:rFonts w:ascii="Times New Roman" w:eastAsia="Times New Roman" w:hAnsi="Times New Roman" w:cs="Times New Roman"/>
          <w:color w:val="222222"/>
          <w:sz w:val="24"/>
          <w:szCs w:val="24"/>
          <w:lang w:val="ro-RO"/>
        </w:rPr>
        <w:t>î</w:t>
      </w:r>
      <w:r w:rsidR="007F1707" w:rsidRPr="00461F64">
        <w:rPr>
          <w:rFonts w:ascii="Times New Roman" w:eastAsia="Times New Roman" w:hAnsi="Times New Roman" w:cs="Times New Roman"/>
          <w:color w:val="222222"/>
          <w:sz w:val="24"/>
          <w:szCs w:val="24"/>
          <w:lang w:val="ro-RO"/>
        </w:rPr>
        <w:t>n sens larg, pe tema Libertății. Astăzi, România este Europa, iar istoria noastră comună a putut fi reînnodată prin curajul celor care au ieșit în stradă în decembrie ‘89, din păcate România plătind cel mai dureros preț dintre toate țările est-europene pentru recâștigarea libertății și a dreptului de a reveni în familia europeană”.</w:t>
      </w:r>
    </w:p>
    <w:p w14:paraId="61133150" w14:textId="77777777" w:rsidR="007F1707"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p>
    <w:p w14:paraId="3857B1B0" w14:textId="2A579DF6" w:rsidR="007F1707"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r w:rsidRPr="00461F64">
        <w:rPr>
          <w:rFonts w:ascii="Times New Roman" w:eastAsia="Times New Roman" w:hAnsi="Times New Roman" w:cs="Times New Roman"/>
          <w:color w:val="222222"/>
          <w:sz w:val="24"/>
          <w:szCs w:val="24"/>
          <w:lang w:val="ro-RO"/>
        </w:rPr>
        <w:t xml:space="preserve">Institutul Cultural Român de la Budapesta, împreună cu Ambasada României în Ungaria și în parteneriat cu IICCMER, marchează aniversarea evenimentelor din decembrie 1989 joi, 12 decembrie 2024, de la ora 17:30, la sediul ICR Budapesta (1146 Budapest, Izsó u. 5), prin evenimentul „Remember decembrie`89”. În cadrul evenimentului va avea loc vernisajul expoziției documentare „35 de ani și o zi”, urmat de proiecția filmului „A fost sau n-a fost?”, regia Corneliu Porumboiu. Expoziția va putea fi vizitată la Budapesta până pe 14 ianuarie 2025, după care va fi prezentată la sediul </w:t>
      </w:r>
      <w:r w:rsidR="00E76640" w:rsidRPr="00461F64">
        <w:rPr>
          <w:rFonts w:ascii="Times New Roman" w:eastAsia="Times New Roman" w:hAnsi="Times New Roman" w:cs="Times New Roman"/>
          <w:color w:val="222222"/>
          <w:sz w:val="24"/>
          <w:szCs w:val="24"/>
          <w:lang w:val="ro-RO"/>
        </w:rPr>
        <w:t>f</w:t>
      </w:r>
      <w:r w:rsidRPr="00461F64">
        <w:rPr>
          <w:rFonts w:ascii="Times New Roman" w:eastAsia="Times New Roman" w:hAnsi="Times New Roman" w:cs="Times New Roman"/>
          <w:color w:val="222222"/>
          <w:sz w:val="24"/>
          <w:szCs w:val="24"/>
          <w:lang w:val="ro-RO"/>
        </w:rPr>
        <w:t>ilialei din Seghedin a ICR Budapesta.</w:t>
      </w:r>
    </w:p>
    <w:p w14:paraId="17488ECC" w14:textId="77777777" w:rsidR="007F1707"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p>
    <w:p w14:paraId="559AE420" w14:textId="2B375AF9" w:rsidR="007F1707" w:rsidRPr="00461F64" w:rsidRDefault="00E76640"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r w:rsidRPr="00461F64">
        <w:rPr>
          <w:rFonts w:ascii="Times New Roman" w:eastAsia="Times New Roman" w:hAnsi="Times New Roman" w:cs="Times New Roman"/>
          <w:color w:val="222222"/>
          <w:sz w:val="24"/>
          <w:szCs w:val="24"/>
          <w:lang w:val="ro-RO"/>
        </w:rPr>
        <w:t xml:space="preserve">Evenimentele organizate de </w:t>
      </w:r>
      <w:r w:rsidR="007F1707" w:rsidRPr="00461F64">
        <w:rPr>
          <w:rFonts w:ascii="Times New Roman" w:eastAsia="Times New Roman" w:hAnsi="Times New Roman" w:cs="Times New Roman"/>
          <w:color w:val="222222"/>
          <w:sz w:val="24"/>
          <w:szCs w:val="24"/>
          <w:lang w:val="ro-RO"/>
        </w:rPr>
        <w:t xml:space="preserve">Institutul Cultural Român de la Londra readuc în fața publicului britanic acest capitol comun </w:t>
      </w:r>
      <w:r w:rsidRPr="00461F64">
        <w:rPr>
          <w:rFonts w:ascii="Times New Roman" w:eastAsia="Times New Roman" w:hAnsi="Times New Roman" w:cs="Times New Roman"/>
          <w:color w:val="222222"/>
          <w:sz w:val="24"/>
          <w:szCs w:val="24"/>
          <w:lang w:val="ro-RO"/>
        </w:rPr>
        <w:t>al</w:t>
      </w:r>
      <w:r w:rsidR="007F1707" w:rsidRPr="00461F64">
        <w:rPr>
          <w:rFonts w:ascii="Times New Roman" w:eastAsia="Times New Roman" w:hAnsi="Times New Roman" w:cs="Times New Roman"/>
          <w:color w:val="222222"/>
          <w:sz w:val="24"/>
          <w:szCs w:val="24"/>
          <w:lang w:val="ro-RO"/>
        </w:rPr>
        <w:t xml:space="preserve"> istori</w:t>
      </w:r>
      <w:r w:rsidRPr="00461F64">
        <w:rPr>
          <w:rFonts w:ascii="Times New Roman" w:eastAsia="Times New Roman" w:hAnsi="Times New Roman" w:cs="Times New Roman"/>
          <w:color w:val="222222"/>
          <w:sz w:val="24"/>
          <w:szCs w:val="24"/>
          <w:lang w:val="ro-RO"/>
        </w:rPr>
        <w:t>ei</w:t>
      </w:r>
      <w:r w:rsidR="007F1707" w:rsidRPr="00461F64">
        <w:rPr>
          <w:rFonts w:ascii="Times New Roman" w:eastAsia="Times New Roman" w:hAnsi="Times New Roman" w:cs="Times New Roman"/>
          <w:color w:val="222222"/>
          <w:sz w:val="24"/>
          <w:szCs w:val="24"/>
          <w:lang w:val="ro-RO"/>
        </w:rPr>
        <w:t xml:space="preserve"> țării noastre </w:t>
      </w:r>
      <w:r w:rsidRPr="00461F64">
        <w:rPr>
          <w:rFonts w:ascii="Times New Roman" w:eastAsia="Times New Roman" w:hAnsi="Times New Roman" w:cs="Times New Roman"/>
          <w:color w:val="222222"/>
          <w:sz w:val="24"/>
          <w:szCs w:val="24"/>
          <w:lang w:val="ro-RO"/>
        </w:rPr>
        <w:t>cu</w:t>
      </w:r>
      <w:r w:rsidR="007F1707" w:rsidRPr="00461F64">
        <w:rPr>
          <w:rFonts w:ascii="Times New Roman" w:eastAsia="Times New Roman" w:hAnsi="Times New Roman" w:cs="Times New Roman"/>
          <w:color w:val="222222"/>
          <w:sz w:val="24"/>
          <w:szCs w:val="24"/>
          <w:lang w:val="ro-RO"/>
        </w:rPr>
        <w:t xml:space="preserve"> istoria europeană. Programul va debuta vineri, 13 decembrie, de la ora 19:00, la sediul ICR Londra și va cuprinde vernisajul expoziției </w:t>
      </w:r>
      <w:r w:rsidR="007F1707" w:rsidRPr="00461F64">
        <w:rPr>
          <w:rFonts w:ascii="Times New Roman" w:eastAsia="Times New Roman" w:hAnsi="Times New Roman" w:cs="Times New Roman"/>
          <w:color w:val="222222"/>
          <w:sz w:val="24"/>
          <w:szCs w:val="24"/>
          <w:lang w:val="ro-RO"/>
        </w:rPr>
        <w:lastRenderedPageBreak/>
        <w:t>documentare „35 de ani și o zi” și proiecția filmului „Libertate” (2023), urmat de o sesiune de întrebări și răspunsuri cu regizorul Tudor Giurgiu. Expoziția, organizată în parteneriat cu IICCMER și Ambasada României în Regatul Unit al Marii Britanii, va fi vernisată în prezența doamnei Dr. Mioara Anton, Directorul Institutului de Istorie „Nicolae Iorga”, și va putea fi vizitată până pe 28 februarie 2025. Sȃmbătă 14 decembrie, începând cu ora 11:00, sediul Institutului din Belgrave Square își va redeschide ușile pentru un eveniment comunitar. Cu acest prilej, diaspora românească din Regatul Unit va aduce un omagiu victimelor Revoluției și va reflecta asupra contribuției majore a acestora în schimbarea destinului unei întregi națiuni.</w:t>
      </w:r>
    </w:p>
    <w:p w14:paraId="322E8C6C" w14:textId="77777777" w:rsidR="007F1707"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p>
    <w:p w14:paraId="3ECDDB2F" w14:textId="77777777" w:rsidR="007F1707" w:rsidRPr="00461F64" w:rsidRDefault="007F1707" w:rsidP="00A73C98">
      <w:pPr>
        <w:widowControl/>
        <w:shd w:val="clear" w:color="auto" w:fill="FFFFFF"/>
        <w:autoSpaceDE/>
        <w:autoSpaceDN/>
        <w:jc w:val="both"/>
        <w:rPr>
          <w:rFonts w:ascii="Times New Roman" w:eastAsia="Times New Roman" w:hAnsi="Times New Roman" w:cs="Times New Roman"/>
          <w:color w:val="222222"/>
          <w:sz w:val="24"/>
          <w:szCs w:val="24"/>
          <w:lang w:val="ro-RO"/>
        </w:rPr>
      </w:pPr>
      <w:r w:rsidRPr="00461F64">
        <w:rPr>
          <w:rFonts w:ascii="Times New Roman" w:eastAsia="Times New Roman" w:hAnsi="Times New Roman" w:cs="Times New Roman"/>
          <w:color w:val="222222"/>
          <w:sz w:val="24"/>
          <w:szCs w:val="24"/>
          <w:lang w:val="ro-RO"/>
        </w:rPr>
        <w:t>Institutul Cultural Român de la Madrid, în parteneriat cu IICCMER, Ambasada României în Regatul Spaniei și Consulatul general al României la Sevilia, a organizat expoziția „35 de ani și o zi” la Biblioteca Maria Zambrano a Universităţii Complutense din Madrid, în perioada 26 noiembrie - 31 decembrie. La vernisaj au participat prodecanul Facultății de Filologie a Universității Complutense- Emilio Peral, directoarea departamentului de studii romanice- Barbara Fraticelli, însărcinatul cu afaceri a.i. de la ambasada României în Spania, Raluca Mihăilă, directorul ICR Madrid, Maria Floarea Pop, lectorul de limba română Carmen Pogonici (Lectoratul de limba română de la Universitatea Complutense din Madrid).</w:t>
      </w:r>
    </w:p>
    <w:p w14:paraId="3D3D186B" w14:textId="77777777" w:rsidR="002C55C2" w:rsidRPr="00461F64" w:rsidRDefault="002C55C2" w:rsidP="004558CF">
      <w:pPr>
        <w:shd w:val="clear" w:color="auto" w:fill="FFFFFF"/>
        <w:jc w:val="both"/>
        <w:rPr>
          <w:rFonts w:ascii="Times New Roman" w:eastAsiaTheme="minorEastAsia" w:hAnsi="Times New Roman" w:cs="Times New Roman"/>
          <w:noProof/>
          <w:sz w:val="24"/>
          <w:szCs w:val="24"/>
          <w:lang w:val="ro-RO" w:eastAsia="ro-RO"/>
        </w:rPr>
      </w:pPr>
    </w:p>
    <w:p w14:paraId="6CC45B13" w14:textId="77777777" w:rsidR="00A73C98" w:rsidRPr="00461F64" w:rsidRDefault="00A73C98" w:rsidP="004558CF">
      <w:pPr>
        <w:shd w:val="clear" w:color="auto" w:fill="FFFFFF"/>
        <w:jc w:val="both"/>
        <w:rPr>
          <w:rFonts w:ascii="Times New Roman" w:eastAsiaTheme="minorEastAsia" w:hAnsi="Times New Roman" w:cs="Times New Roman"/>
          <w:noProof/>
          <w:sz w:val="24"/>
          <w:szCs w:val="24"/>
          <w:lang w:val="ro-RO" w:eastAsia="ro-RO"/>
        </w:rPr>
      </w:pPr>
    </w:p>
    <w:p w14:paraId="290D352E" w14:textId="77777777" w:rsidR="002712A2" w:rsidRPr="00461F64" w:rsidRDefault="002712A2" w:rsidP="002712A2">
      <w:pPr>
        <w:rPr>
          <w:rFonts w:ascii="Times New Roman" w:hAnsi="Times New Roman" w:cs="Times New Roman"/>
          <w:b/>
          <w:bCs/>
          <w:sz w:val="24"/>
          <w:szCs w:val="24"/>
          <w:lang w:val="ro-RO"/>
        </w:rPr>
      </w:pPr>
      <w:r w:rsidRPr="00461F64">
        <w:rPr>
          <w:rFonts w:ascii="Times New Roman" w:hAnsi="Times New Roman" w:cs="Times New Roman"/>
          <w:b/>
          <w:bCs/>
          <w:sz w:val="24"/>
          <w:szCs w:val="24"/>
          <w:lang w:val="ro-RO"/>
        </w:rPr>
        <w:t>Contact:</w:t>
      </w:r>
    </w:p>
    <w:p w14:paraId="7ABDF91A" w14:textId="77777777" w:rsidR="002712A2" w:rsidRPr="00461F64" w:rsidRDefault="002712A2" w:rsidP="002712A2">
      <w:pPr>
        <w:rPr>
          <w:rFonts w:ascii="Times New Roman" w:eastAsiaTheme="minorEastAsia" w:hAnsi="Times New Roman" w:cs="Times New Roman"/>
          <w:noProof/>
          <w:sz w:val="24"/>
          <w:szCs w:val="24"/>
          <w:lang w:val="ro-RO" w:eastAsia="ro-RO"/>
        </w:rPr>
      </w:pPr>
      <w:r w:rsidRPr="00461F64">
        <w:rPr>
          <w:rFonts w:ascii="Times New Roman" w:eastAsiaTheme="minorEastAsia" w:hAnsi="Times New Roman" w:cs="Times New Roman"/>
          <w:noProof/>
          <w:sz w:val="24"/>
          <w:szCs w:val="24"/>
          <w:lang w:val="ro-RO" w:eastAsia="ro-RO"/>
        </w:rPr>
        <w:t>Serviciul Promovare și Comunicare</w:t>
      </w:r>
    </w:p>
    <w:p w14:paraId="54CE1634" w14:textId="33CD39FE" w:rsidR="002C55C2" w:rsidRPr="00461F64" w:rsidRDefault="002712A2" w:rsidP="00E9237E">
      <w:pPr>
        <w:rPr>
          <w:rFonts w:ascii="Times New Roman" w:eastAsiaTheme="minorEastAsia" w:hAnsi="Times New Roman" w:cs="Times New Roman"/>
          <w:noProof/>
          <w:sz w:val="24"/>
          <w:szCs w:val="24"/>
          <w:lang w:val="ro-RO" w:eastAsia="ro-RO"/>
        </w:rPr>
      </w:pPr>
      <w:hyperlink r:id="rId7" w:history="1">
        <w:r w:rsidRPr="00461F64">
          <w:rPr>
            <w:rStyle w:val="Hyperlink"/>
            <w:rFonts w:ascii="Times New Roman" w:hAnsi="Times New Roman" w:cs="Times New Roman"/>
            <w:sz w:val="24"/>
            <w:szCs w:val="24"/>
            <w:lang w:val="ro-RO"/>
          </w:rPr>
          <w:t>biroul.presa@icr.ro</w:t>
        </w:r>
      </w:hyperlink>
      <w:r w:rsidRPr="00461F64">
        <w:rPr>
          <w:rStyle w:val="Hyperlink"/>
          <w:rFonts w:ascii="Times New Roman" w:hAnsi="Times New Roman" w:cs="Times New Roman"/>
          <w:sz w:val="24"/>
          <w:szCs w:val="24"/>
          <w:lang w:val="ro-RO"/>
        </w:rPr>
        <w:t xml:space="preserve">; </w:t>
      </w:r>
      <w:r w:rsidRPr="00461F64">
        <w:rPr>
          <w:rFonts w:ascii="Times New Roman" w:eastAsiaTheme="minorEastAsia" w:hAnsi="Times New Roman" w:cs="Times New Roman"/>
          <w:noProof/>
          <w:sz w:val="24"/>
          <w:szCs w:val="24"/>
          <w:lang w:val="ro-RO" w:eastAsia="ro-RO"/>
        </w:rPr>
        <w:t>031 71 00 622</w:t>
      </w:r>
    </w:p>
    <w:sectPr w:rsidR="002C55C2" w:rsidRPr="00461F64"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5BE13" w14:textId="77777777" w:rsidR="0061791E" w:rsidRDefault="0061791E" w:rsidP="00B64A05">
      <w:r>
        <w:separator/>
      </w:r>
    </w:p>
  </w:endnote>
  <w:endnote w:type="continuationSeparator" w:id="0">
    <w:p w14:paraId="69D03ED1" w14:textId="77777777" w:rsidR="0061791E" w:rsidRDefault="0061791E"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E314C" w14:textId="77777777" w:rsidR="0061791E" w:rsidRDefault="0061791E" w:rsidP="00B64A05">
      <w:r>
        <w:separator/>
      </w:r>
    </w:p>
  </w:footnote>
  <w:footnote w:type="continuationSeparator" w:id="0">
    <w:p w14:paraId="2BCB8A18" w14:textId="77777777" w:rsidR="0061791E" w:rsidRDefault="0061791E"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500387450">
    <w:abstractNumId w:val="8"/>
  </w:num>
  <w:num w:numId="2" w16cid:durableId="1919290346">
    <w:abstractNumId w:val="16"/>
  </w:num>
  <w:num w:numId="3" w16cid:durableId="769201373">
    <w:abstractNumId w:val="3"/>
    <w:lvlOverride w:ilvl="0">
      <w:startOverride w:val="1"/>
    </w:lvlOverride>
  </w:num>
  <w:num w:numId="4" w16cid:durableId="17882318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9304832">
    <w:abstractNumId w:val="14"/>
  </w:num>
  <w:num w:numId="6" w16cid:durableId="1647514446">
    <w:abstractNumId w:val="2"/>
  </w:num>
  <w:num w:numId="7" w16cid:durableId="415979368">
    <w:abstractNumId w:val="1"/>
  </w:num>
  <w:num w:numId="8" w16cid:durableId="1859736755">
    <w:abstractNumId w:val="9"/>
  </w:num>
  <w:num w:numId="9" w16cid:durableId="1489589821">
    <w:abstractNumId w:val="15"/>
  </w:num>
  <w:num w:numId="10" w16cid:durableId="1618172990">
    <w:abstractNumId w:val="0"/>
  </w:num>
  <w:num w:numId="11" w16cid:durableId="1767925717">
    <w:abstractNumId w:val="10"/>
  </w:num>
  <w:num w:numId="12" w16cid:durableId="22439039">
    <w:abstractNumId w:val="4"/>
  </w:num>
  <w:num w:numId="13" w16cid:durableId="9771070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7116941">
    <w:abstractNumId w:val="12"/>
  </w:num>
  <w:num w:numId="15" w16cid:durableId="1754232640">
    <w:abstractNumId w:val="13"/>
  </w:num>
  <w:num w:numId="16" w16cid:durableId="922106425">
    <w:abstractNumId w:val="11"/>
  </w:num>
  <w:num w:numId="17" w16cid:durableId="54899674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417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12AB"/>
    <w:rsid w:val="00006C63"/>
    <w:rsid w:val="00010602"/>
    <w:rsid w:val="00010980"/>
    <w:rsid w:val="00021A67"/>
    <w:rsid w:val="000358BB"/>
    <w:rsid w:val="0004095E"/>
    <w:rsid w:val="0007074F"/>
    <w:rsid w:val="00072404"/>
    <w:rsid w:val="00084EE9"/>
    <w:rsid w:val="000A302C"/>
    <w:rsid w:val="000A32BA"/>
    <w:rsid w:val="000B3C6F"/>
    <w:rsid w:val="000B4B02"/>
    <w:rsid w:val="000D1473"/>
    <w:rsid w:val="000E4307"/>
    <w:rsid w:val="000E5FDF"/>
    <w:rsid w:val="000F6F73"/>
    <w:rsid w:val="00114FDD"/>
    <w:rsid w:val="001156C2"/>
    <w:rsid w:val="00134B2B"/>
    <w:rsid w:val="001528EF"/>
    <w:rsid w:val="00153CC3"/>
    <w:rsid w:val="001563C2"/>
    <w:rsid w:val="00156B8F"/>
    <w:rsid w:val="00160498"/>
    <w:rsid w:val="00176849"/>
    <w:rsid w:val="00195661"/>
    <w:rsid w:val="001959F7"/>
    <w:rsid w:val="0019624C"/>
    <w:rsid w:val="001A5E0C"/>
    <w:rsid w:val="001B3DB6"/>
    <w:rsid w:val="001B4965"/>
    <w:rsid w:val="001B5E53"/>
    <w:rsid w:val="001D4378"/>
    <w:rsid w:val="001D4673"/>
    <w:rsid w:val="001E6345"/>
    <w:rsid w:val="001F3926"/>
    <w:rsid w:val="00212C33"/>
    <w:rsid w:val="00215A05"/>
    <w:rsid w:val="00215E66"/>
    <w:rsid w:val="002162FC"/>
    <w:rsid w:val="002239BE"/>
    <w:rsid w:val="00254A3B"/>
    <w:rsid w:val="002712A2"/>
    <w:rsid w:val="00276806"/>
    <w:rsid w:val="00276C59"/>
    <w:rsid w:val="00283CC0"/>
    <w:rsid w:val="00290C8E"/>
    <w:rsid w:val="002C211A"/>
    <w:rsid w:val="002C55C2"/>
    <w:rsid w:val="002C7CCA"/>
    <w:rsid w:val="002D0974"/>
    <w:rsid w:val="002D7E64"/>
    <w:rsid w:val="002F2BC0"/>
    <w:rsid w:val="00305478"/>
    <w:rsid w:val="00305FD0"/>
    <w:rsid w:val="0030647B"/>
    <w:rsid w:val="00325EF9"/>
    <w:rsid w:val="003314F3"/>
    <w:rsid w:val="00332CA9"/>
    <w:rsid w:val="00343B1C"/>
    <w:rsid w:val="00353370"/>
    <w:rsid w:val="00372564"/>
    <w:rsid w:val="00381315"/>
    <w:rsid w:val="00381571"/>
    <w:rsid w:val="0038205D"/>
    <w:rsid w:val="00390C92"/>
    <w:rsid w:val="00397255"/>
    <w:rsid w:val="003978AF"/>
    <w:rsid w:val="003B6639"/>
    <w:rsid w:val="003B7B63"/>
    <w:rsid w:val="003D078F"/>
    <w:rsid w:val="003F37E0"/>
    <w:rsid w:val="004001A1"/>
    <w:rsid w:val="004204A9"/>
    <w:rsid w:val="004226E1"/>
    <w:rsid w:val="004308CD"/>
    <w:rsid w:val="00441C4B"/>
    <w:rsid w:val="00446B21"/>
    <w:rsid w:val="004558CF"/>
    <w:rsid w:val="00461F64"/>
    <w:rsid w:val="00462D27"/>
    <w:rsid w:val="004833C4"/>
    <w:rsid w:val="004842ED"/>
    <w:rsid w:val="004961C0"/>
    <w:rsid w:val="004961E3"/>
    <w:rsid w:val="004A0E02"/>
    <w:rsid w:val="004C0E4C"/>
    <w:rsid w:val="004D452B"/>
    <w:rsid w:val="004E11BD"/>
    <w:rsid w:val="005170DE"/>
    <w:rsid w:val="005211B9"/>
    <w:rsid w:val="00546727"/>
    <w:rsid w:val="00556A84"/>
    <w:rsid w:val="00557408"/>
    <w:rsid w:val="00566485"/>
    <w:rsid w:val="005710E2"/>
    <w:rsid w:val="00574837"/>
    <w:rsid w:val="00583129"/>
    <w:rsid w:val="00592E28"/>
    <w:rsid w:val="005A155B"/>
    <w:rsid w:val="005A73F6"/>
    <w:rsid w:val="005B2A32"/>
    <w:rsid w:val="005C383E"/>
    <w:rsid w:val="005C4D0A"/>
    <w:rsid w:val="005C7BBB"/>
    <w:rsid w:val="005D45F3"/>
    <w:rsid w:val="005D4766"/>
    <w:rsid w:val="005E1176"/>
    <w:rsid w:val="005E68AA"/>
    <w:rsid w:val="005E7990"/>
    <w:rsid w:val="006131C1"/>
    <w:rsid w:val="00614951"/>
    <w:rsid w:val="00615A64"/>
    <w:rsid w:val="00615E80"/>
    <w:rsid w:val="0061791E"/>
    <w:rsid w:val="00621FF9"/>
    <w:rsid w:val="0063745A"/>
    <w:rsid w:val="006413FC"/>
    <w:rsid w:val="00643312"/>
    <w:rsid w:val="00644A7E"/>
    <w:rsid w:val="006544C8"/>
    <w:rsid w:val="00664CCF"/>
    <w:rsid w:val="00670208"/>
    <w:rsid w:val="00676780"/>
    <w:rsid w:val="006812D5"/>
    <w:rsid w:val="00681F80"/>
    <w:rsid w:val="00683F6E"/>
    <w:rsid w:val="006A21D7"/>
    <w:rsid w:val="006A5419"/>
    <w:rsid w:val="006B35FE"/>
    <w:rsid w:val="006B7B96"/>
    <w:rsid w:val="006C0B2A"/>
    <w:rsid w:val="006C0D64"/>
    <w:rsid w:val="006C4781"/>
    <w:rsid w:val="006D1B91"/>
    <w:rsid w:val="006D44D4"/>
    <w:rsid w:val="006E443D"/>
    <w:rsid w:val="006E6FE8"/>
    <w:rsid w:val="0070025A"/>
    <w:rsid w:val="00711024"/>
    <w:rsid w:val="00722F0F"/>
    <w:rsid w:val="00723918"/>
    <w:rsid w:val="00730DD5"/>
    <w:rsid w:val="00731AE2"/>
    <w:rsid w:val="007453AF"/>
    <w:rsid w:val="007535E1"/>
    <w:rsid w:val="00766CC5"/>
    <w:rsid w:val="00767DAA"/>
    <w:rsid w:val="00781CBE"/>
    <w:rsid w:val="0079034C"/>
    <w:rsid w:val="00790660"/>
    <w:rsid w:val="007A384C"/>
    <w:rsid w:val="007B0394"/>
    <w:rsid w:val="007B304E"/>
    <w:rsid w:val="007B5B1F"/>
    <w:rsid w:val="007B7AF3"/>
    <w:rsid w:val="007C3875"/>
    <w:rsid w:val="007C6EA1"/>
    <w:rsid w:val="007E0E82"/>
    <w:rsid w:val="007E1EAC"/>
    <w:rsid w:val="007F1707"/>
    <w:rsid w:val="008030C3"/>
    <w:rsid w:val="00823AB4"/>
    <w:rsid w:val="00824B89"/>
    <w:rsid w:val="008433B0"/>
    <w:rsid w:val="00844E41"/>
    <w:rsid w:val="0085083A"/>
    <w:rsid w:val="00851A45"/>
    <w:rsid w:val="00851BA1"/>
    <w:rsid w:val="00853250"/>
    <w:rsid w:val="00853934"/>
    <w:rsid w:val="0086681A"/>
    <w:rsid w:val="00867588"/>
    <w:rsid w:val="00872E5A"/>
    <w:rsid w:val="008807CF"/>
    <w:rsid w:val="0088109C"/>
    <w:rsid w:val="008C12C9"/>
    <w:rsid w:val="008E154B"/>
    <w:rsid w:val="008E6400"/>
    <w:rsid w:val="008F7ABA"/>
    <w:rsid w:val="008F7FBB"/>
    <w:rsid w:val="00900949"/>
    <w:rsid w:val="00903467"/>
    <w:rsid w:val="00903F6C"/>
    <w:rsid w:val="00906DED"/>
    <w:rsid w:val="00916DDA"/>
    <w:rsid w:val="009317C2"/>
    <w:rsid w:val="00931AD8"/>
    <w:rsid w:val="009401CF"/>
    <w:rsid w:val="009466C3"/>
    <w:rsid w:val="009563B6"/>
    <w:rsid w:val="009621E3"/>
    <w:rsid w:val="0097565C"/>
    <w:rsid w:val="009758A2"/>
    <w:rsid w:val="00994622"/>
    <w:rsid w:val="00996BA8"/>
    <w:rsid w:val="009A118F"/>
    <w:rsid w:val="009A1AE4"/>
    <w:rsid w:val="009D0919"/>
    <w:rsid w:val="009D27CA"/>
    <w:rsid w:val="009D3BEC"/>
    <w:rsid w:val="009E3573"/>
    <w:rsid w:val="009E7605"/>
    <w:rsid w:val="009F3396"/>
    <w:rsid w:val="009F4FA9"/>
    <w:rsid w:val="009F6FF8"/>
    <w:rsid w:val="00A05534"/>
    <w:rsid w:val="00A1029B"/>
    <w:rsid w:val="00A14DB5"/>
    <w:rsid w:val="00A17700"/>
    <w:rsid w:val="00A178A5"/>
    <w:rsid w:val="00A26EF1"/>
    <w:rsid w:val="00A273FD"/>
    <w:rsid w:val="00A32D42"/>
    <w:rsid w:val="00A355EF"/>
    <w:rsid w:val="00A36FF1"/>
    <w:rsid w:val="00A402AC"/>
    <w:rsid w:val="00A40594"/>
    <w:rsid w:val="00A513A6"/>
    <w:rsid w:val="00A64C3E"/>
    <w:rsid w:val="00A73C98"/>
    <w:rsid w:val="00A92A25"/>
    <w:rsid w:val="00AB3E83"/>
    <w:rsid w:val="00AC423C"/>
    <w:rsid w:val="00AD0AF0"/>
    <w:rsid w:val="00AD34AE"/>
    <w:rsid w:val="00AF4336"/>
    <w:rsid w:val="00B043A2"/>
    <w:rsid w:val="00B0581D"/>
    <w:rsid w:val="00B25FFD"/>
    <w:rsid w:val="00B34003"/>
    <w:rsid w:val="00B44266"/>
    <w:rsid w:val="00B44AE1"/>
    <w:rsid w:val="00B44D1B"/>
    <w:rsid w:val="00B545C3"/>
    <w:rsid w:val="00B60E34"/>
    <w:rsid w:val="00B64A05"/>
    <w:rsid w:val="00B711B5"/>
    <w:rsid w:val="00B72BD8"/>
    <w:rsid w:val="00B7751C"/>
    <w:rsid w:val="00B80644"/>
    <w:rsid w:val="00B8663E"/>
    <w:rsid w:val="00B96FC9"/>
    <w:rsid w:val="00BA5A92"/>
    <w:rsid w:val="00BB6433"/>
    <w:rsid w:val="00BC293E"/>
    <w:rsid w:val="00BE32C8"/>
    <w:rsid w:val="00BF0F71"/>
    <w:rsid w:val="00BF4091"/>
    <w:rsid w:val="00BF45C0"/>
    <w:rsid w:val="00C10E26"/>
    <w:rsid w:val="00C11EB7"/>
    <w:rsid w:val="00C12E10"/>
    <w:rsid w:val="00C143A9"/>
    <w:rsid w:val="00C6097F"/>
    <w:rsid w:val="00C700B7"/>
    <w:rsid w:val="00C70AFC"/>
    <w:rsid w:val="00C75228"/>
    <w:rsid w:val="00C76707"/>
    <w:rsid w:val="00C952FA"/>
    <w:rsid w:val="00CA0A3C"/>
    <w:rsid w:val="00CA1992"/>
    <w:rsid w:val="00CC0486"/>
    <w:rsid w:val="00CC1CF1"/>
    <w:rsid w:val="00CC35AE"/>
    <w:rsid w:val="00CC4A51"/>
    <w:rsid w:val="00CC74E7"/>
    <w:rsid w:val="00CD017A"/>
    <w:rsid w:val="00CD63D8"/>
    <w:rsid w:val="00CE1135"/>
    <w:rsid w:val="00CE6E98"/>
    <w:rsid w:val="00CF0E29"/>
    <w:rsid w:val="00CF5051"/>
    <w:rsid w:val="00CF64E2"/>
    <w:rsid w:val="00CF7052"/>
    <w:rsid w:val="00D049FC"/>
    <w:rsid w:val="00D06BEF"/>
    <w:rsid w:val="00D1166F"/>
    <w:rsid w:val="00D20979"/>
    <w:rsid w:val="00D24698"/>
    <w:rsid w:val="00D46BCA"/>
    <w:rsid w:val="00D6696C"/>
    <w:rsid w:val="00D817B7"/>
    <w:rsid w:val="00D91E9B"/>
    <w:rsid w:val="00D96A30"/>
    <w:rsid w:val="00DA43EF"/>
    <w:rsid w:val="00DB06B8"/>
    <w:rsid w:val="00DB6700"/>
    <w:rsid w:val="00DD51F2"/>
    <w:rsid w:val="00E05398"/>
    <w:rsid w:val="00E41E35"/>
    <w:rsid w:val="00E44BA6"/>
    <w:rsid w:val="00E46BD5"/>
    <w:rsid w:val="00E63281"/>
    <w:rsid w:val="00E65E8A"/>
    <w:rsid w:val="00E75892"/>
    <w:rsid w:val="00E76640"/>
    <w:rsid w:val="00E83941"/>
    <w:rsid w:val="00E921B2"/>
    <w:rsid w:val="00E9237E"/>
    <w:rsid w:val="00E96392"/>
    <w:rsid w:val="00E966E6"/>
    <w:rsid w:val="00E97148"/>
    <w:rsid w:val="00EA67D6"/>
    <w:rsid w:val="00EB11C1"/>
    <w:rsid w:val="00EB2DF6"/>
    <w:rsid w:val="00EB487B"/>
    <w:rsid w:val="00EC1475"/>
    <w:rsid w:val="00EC4AC0"/>
    <w:rsid w:val="00ED47AA"/>
    <w:rsid w:val="00ED6557"/>
    <w:rsid w:val="00ED67E9"/>
    <w:rsid w:val="00EE3422"/>
    <w:rsid w:val="00EF2376"/>
    <w:rsid w:val="00EF651C"/>
    <w:rsid w:val="00F04305"/>
    <w:rsid w:val="00F0756B"/>
    <w:rsid w:val="00F10C17"/>
    <w:rsid w:val="00F11467"/>
    <w:rsid w:val="00F12127"/>
    <w:rsid w:val="00F12DE8"/>
    <w:rsid w:val="00F1376F"/>
    <w:rsid w:val="00F172FE"/>
    <w:rsid w:val="00F23E36"/>
    <w:rsid w:val="00F35547"/>
    <w:rsid w:val="00F37FFE"/>
    <w:rsid w:val="00F4323C"/>
    <w:rsid w:val="00F50FFA"/>
    <w:rsid w:val="00F572A9"/>
    <w:rsid w:val="00F621DB"/>
    <w:rsid w:val="00F63F1C"/>
    <w:rsid w:val="00F7071C"/>
    <w:rsid w:val="00F76E02"/>
    <w:rsid w:val="00F84AD8"/>
    <w:rsid w:val="00F9035F"/>
    <w:rsid w:val="00FB03B8"/>
    <w:rsid w:val="00FB7E49"/>
    <w:rsid w:val="00FC7556"/>
    <w:rsid w:val="00FD5118"/>
    <w:rsid w:val="00FD7EA3"/>
    <w:rsid w:val="00FE3901"/>
    <w:rsid w:val="00FF1CED"/>
    <w:rsid w:val="00FF6E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830683714">
      <w:bodyDiv w:val="1"/>
      <w:marLeft w:val="0"/>
      <w:marRight w:val="0"/>
      <w:marTop w:val="0"/>
      <w:marBottom w:val="0"/>
      <w:divBdr>
        <w:top w:val="none" w:sz="0" w:space="0" w:color="auto"/>
        <w:left w:val="none" w:sz="0" w:space="0" w:color="auto"/>
        <w:bottom w:val="none" w:sz="0" w:space="0" w:color="auto"/>
        <w:right w:val="none" w:sz="0" w:space="0" w:color="auto"/>
      </w:divBdr>
      <w:divsChild>
        <w:div w:id="1998654135">
          <w:marLeft w:val="0"/>
          <w:marRight w:val="0"/>
          <w:marTop w:val="0"/>
          <w:marBottom w:val="0"/>
          <w:divBdr>
            <w:top w:val="none" w:sz="0" w:space="0" w:color="auto"/>
            <w:left w:val="none" w:sz="0" w:space="0" w:color="auto"/>
            <w:bottom w:val="none" w:sz="0" w:space="0" w:color="auto"/>
            <w:right w:val="none" w:sz="0" w:space="0" w:color="auto"/>
          </w:divBdr>
          <w:divsChild>
            <w:div w:id="2049601774">
              <w:marLeft w:val="0"/>
              <w:marRight w:val="0"/>
              <w:marTop w:val="0"/>
              <w:marBottom w:val="0"/>
              <w:divBdr>
                <w:top w:val="none" w:sz="0" w:space="0" w:color="auto"/>
                <w:left w:val="none" w:sz="0" w:space="0" w:color="auto"/>
                <w:bottom w:val="none" w:sz="0" w:space="0" w:color="auto"/>
                <w:right w:val="none" w:sz="0" w:space="0" w:color="auto"/>
              </w:divBdr>
              <w:divsChild>
                <w:div w:id="438187472">
                  <w:marLeft w:val="0"/>
                  <w:marRight w:val="0"/>
                  <w:marTop w:val="0"/>
                  <w:marBottom w:val="0"/>
                  <w:divBdr>
                    <w:top w:val="none" w:sz="0" w:space="0" w:color="auto"/>
                    <w:left w:val="none" w:sz="0" w:space="0" w:color="auto"/>
                    <w:bottom w:val="none" w:sz="0" w:space="0" w:color="auto"/>
                    <w:right w:val="none" w:sz="0" w:space="0" w:color="auto"/>
                  </w:divBdr>
                  <w:divsChild>
                    <w:div w:id="1597522682">
                      <w:marLeft w:val="0"/>
                      <w:marRight w:val="0"/>
                      <w:marTop w:val="120"/>
                      <w:marBottom w:val="0"/>
                      <w:divBdr>
                        <w:top w:val="none" w:sz="0" w:space="0" w:color="auto"/>
                        <w:left w:val="none" w:sz="0" w:space="0" w:color="auto"/>
                        <w:bottom w:val="none" w:sz="0" w:space="0" w:color="auto"/>
                        <w:right w:val="none" w:sz="0" w:space="0" w:color="auto"/>
                      </w:divBdr>
                      <w:divsChild>
                        <w:div w:id="1339232773">
                          <w:marLeft w:val="0"/>
                          <w:marRight w:val="0"/>
                          <w:marTop w:val="0"/>
                          <w:marBottom w:val="0"/>
                          <w:divBdr>
                            <w:top w:val="none" w:sz="0" w:space="0" w:color="auto"/>
                            <w:left w:val="none" w:sz="0" w:space="0" w:color="auto"/>
                            <w:bottom w:val="none" w:sz="0" w:space="0" w:color="auto"/>
                            <w:right w:val="none" w:sz="0" w:space="0" w:color="auto"/>
                          </w:divBdr>
                          <w:divsChild>
                            <w:div w:id="621040234">
                              <w:marLeft w:val="0"/>
                              <w:marRight w:val="0"/>
                              <w:marTop w:val="0"/>
                              <w:marBottom w:val="0"/>
                              <w:divBdr>
                                <w:top w:val="none" w:sz="0" w:space="0" w:color="auto"/>
                                <w:left w:val="none" w:sz="0" w:space="0" w:color="auto"/>
                                <w:bottom w:val="none" w:sz="0" w:space="0" w:color="auto"/>
                                <w:right w:val="none" w:sz="0" w:space="0" w:color="auto"/>
                              </w:divBdr>
                              <w:divsChild>
                                <w:div w:id="456994697">
                                  <w:marLeft w:val="0"/>
                                  <w:marRight w:val="0"/>
                                  <w:marTop w:val="0"/>
                                  <w:marBottom w:val="0"/>
                                  <w:divBdr>
                                    <w:top w:val="none" w:sz="0" w:space="0" w:color="auto"/>
                                    <w:left w:val="none" w:sz="0" w:space="0" w:color="auto"/>
                                    <w:bottom w:val="none" w:sz="0" w:space="0" w:color="auto"/>
                                    <w:right w:val="none" w:sz="0" w:space="0" w:color="auto"/>
                                  </w:divBdr>
                                </w:div>
                                <w:div w:id="663894970">
                                  <w:marLeft w:val="0"/>
                                  <w:marRight w:val="0"/>
                                  <w:marTop w:val="0"/>
                                  <w:marBottom w:val="0"/>
                                  <w:divBdr>
                                    <w:top w:val="none" w:sz="0" w:space="0" w:color="auto"/>
                                    <w:left w:val="none" w:sz="0" w:space="0" w:color="auto"/>
                                    <w:bottom w:val="none" w:sz="0" w:space="0" w:color="auto"/>
                                    <w:right w:val="none" w:sz="0" w:space="0" w:color="auto"/>
                                  </w:divBdr>
                                </w:div>
                                <w:div w:id="1443963147">
                                  <w:marLeft w:val="0"/>
                                  <w:marRight w:val="0"/>
                                  <w:marTop w:val="0"/>
                                  <w:marBottom w:val="0"/>
                                  <w:divBdr>
                                    <w:top w:val="none" w:sz="0" w:space="0" w:color="auto"/>
                                    <w:left w:val="none" w:sz="0" w:space="0" w:color="auto"/>
                                    <w:bottom w:val="none" w:sz="0" w:space="0" w:color="auto"/>
                                    <w:right w:val="none" w:sz="0" w:space="0" w:color="auto"/>
                                  </w:divBdr>
                                </w:div>
                                <w:div w:id="641467470">
                                  <w:marLeft w:val="0"/>
                                  <w:marRight w:val="0"/>
                                  <w:marTop w:val="0"/>
                                  <w:marBottom w:val="0"/>
                                  <w:divBdr>
                                    <w:top w:val="none" w:sz="0" w:space="0" w:color="auto"/>
                                    <w:left w:val="none" w:sz="0" w:space="0" w:color="auto"/>
                                    <w:bottom w:val="none" w:sz="0" w:space="0" w:color="auto"/>
                                    <w:right w:val="none" w:sz="0" w:space="0" w:color="auto"/>
                                  </w:divBdr>
                                </w:div>
                                <w:div w:id="954023535">
                                  <w:marLeft w:val="0"/>
                                  <w:marRight w:val="0"/>
                                  <w:marTop w:val="0"/>
                                  <w:marBottom w:val="0"/>
                                  <w:divBdr>
                                    <w:top w:val="none" w:sz="0" w:space="0" w:color="auto"/>
                                    <w:left w:val="none" w:sz="0" w:space="0" w:color="auto"/>
                                    <w:bottom w:val="none" w:sz="0" w:space="0" w:color="auto"/>
                                    <w:right w:val="none" w:sz="0" w:space="0" w:color="auto"/>
                                  </w:divBdr>
                                </w:div>
                                <w:div w:id="886457993">
                                  <w:marLeft w:val="0"/>
                                  <w:marRight w:val="0"/>
                                  <w:marTop w:val="0"/>
                                  <w:marBottom w:val="0"/>
                                  <w:divBdr>
                                    <w:top w:val="none" w:sz="0" w:space="0" w:color="auto"/>
                                    <w:left w:val="none" w:sz="0" w:space="0" w:color="auto"/>
                                    <w:bottom w:val="none" w:sz="0" w:space="0" w:color="auto"/>
                                    <w:right w:val="none" w:sz="0" w:space="0" w:color="auto"/>
                                  </w:divBdr>
                                </w:div>
                                <w:div w:id="104928227">
                                  <w:marLeft w:val="0"/>
                                  <w:marRight w:val="0"/>
                                  <w:marTop w:val="0"/>
                                  <w:marBottom w:val="0"/>
                                  <w:divBdr>
                                    <w:top w:val="none" w:sz="0" w:space="0" w:color="auto"/>
                                    <w:left w:val="none" w:sz="0" w:space="0" w:color="auto"/>
                                    <w:bottom w:val="none" w:sz="0" w:space="0" w:color="auto"/>
                                    <w:right w:val="none" w:sz="0" w:space="0" w:color="auto"/>
                                  </w:divBdr>
                                </w:div>
                                <w:div w:id="83767321">
                                  <w:marLeft w:val="0"/>
                                  <w:marRight w:val="0"/>
                                  <w:marTop w:val="0"/>
                                  <w:marBottom w:val="0"/>
                                  <w:divBdr>
                                    <w:top w:val="none" w:sz="0" w:space="0" w:color="auto"/>
                                    <w:left w:val="none" w:sz="0" w:space="0" w:color="auto"/>
                                    <w:bottom w:val="none" w:sz="0" w:space="0" w:color="auto"/>
                                    <w:right w:val="none" w:sz="0" w:space="0" w:color="auto"/>
                                  </w:divBdr>
                                </w:div>
                                <w:div w:id="1160929367">
                                  <w:marLeft w:val="0"/>
                                  <w:marRight w:val="0"/>
                                  <w:marTop w:val="0"/>
                                  <w:marBottom w:val="0"/>
                                  <w:divBdr>
                                    <w:top w:val="none" w:sz="0" w:space="0" w:color="auto"/>
                                    <w:left w:val="none" w:sz="0" w:space="0" w:color="auto"/>
                                    <w:bottom w:val="none" w:sz="0" w:space="0" w:color="auto"/>
                                    <w:right w:val="none" w:sz="0" w:space="0" w:color="auto"/>
                                  </w:divBdr>
                                </w:div>
                                <w:div w:id="374693043">
                                  <w:marLeft w:val="0"/>
                                  <w:marRight w:val="0"/>
                                  <w:marTop w:val="0"/>
                                  <w:marBottom w:val="0"/>
                                  <w:divBdr>
                                    <w:top w:val="none" w:sz="0" w:space="0" w:color="auto"/>
                                    <w:left w:val="none" w:sz="0" w:space="0" w:color="auto"/>
                                    <w:bottom w:val="none" w:sz="0" w:space="0" w:color="auto"/>
                                    <w:right w:val="none" w:sz="0" w:space="0" w:color="auto"/>
                                  </w:divBdr>
                                </w:div>
                                <w:div w:id="1868055710">
                                  <w:marLeft w:val="0"/>
                                  <w:marRight w:val="0"/>
                                  <w:marTop w:val="0"/>
                                  <w:marBottom w:val="0"/>
                                  <w:divBdr>
                                    <w:top w:val="none" w:sz="0" w:space="0" w:color="auto"/>
                                    <w:left w:val="none" w:sz="0" w:space="0" w:color="auto"/>
                                    <w:bottom w:val="none" w:sz="0" w:space="0" w:color="auto"/>
                                    <w:right w:val="none" w:sz="0" w:space="0" w:color="auto"/>
                                  </w:divBdr>
                                </w:div>
                                <w:div w:id="1883715032">
                                  <w:marLeft w:val="0"/>
                                  <w:marRight w:val="0"/>
                                  <w:marTop w:val="0"/>
                                  <w:marBottom w:val="0"/>
                                  <w:divBdr>
                                    <w:top w:val="none" w:sz="0" w:space="0" w:color="auto"/>
                                    <w:left w:val="none" w:sz="0" w:space="0" w:color="auto"/>
                                    <w:bottom w:val="none" w:sz="0" w:space="0" w:color="auto"/>
                                    <w:right w:val="none" w:sz="0" w:space="0" w:color="auto"/>
                                  </w:divBdr>
                                </w:div>
                                <w:div w:id="1219853330">
                                  <w:marLeft w:val="0"/>
                                  <w:marRight w:val="0"/>
                                  <w:marTop w:val="0"/>
                                  <w:marBottom w:val="0"/>
                                  <w:divBdr>
                                    <w:top w:val="none" w:sz="0" w:space="0" w:color="auto"/>
                                    <w:left w:val="none" w:sz="0" w:space="0" w:color="auto"/>
                                    <w:bottom w:val="none" w:sz="0" w:space="0" w:color="auto"/>
                                    <w:right w:val="none" w:sz="0" w:space="0" w:color="auto"/>
                                  </w:divBdr>
                                </w:div>
                                <w:div w:id="160669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Renate Pajak</cp:lastModifiedBy>
  <cp:revision>2</cp:revision>
  <cp:lastPrinted>2024-08-13T10:47:00Z</cp:lastPrinted>
  <dcterms:created xsi:type="dcterms:W3CDTF">2024-12-12T08:36:00Z</dcterms:created>
  <dcterms:modified xsi:type="dcterms:W3CDTF">2024-12-12T08:40:00Z</dcterms:modified>
</cp:coreProperties>
</file>