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E0" w:rsidRDefault="00791A4C" w:rsidP="00214ABB">
      <w:pPr>
        <w:tabs>
          <w:tab w:val="left" w:pos="4310"/>
        </w:tabs>
        <w:spacing w:after="0"/>
        <w:rPr>
          <w:rFonts w:ascii="Georgia" w:hAnsi="Georgia"/>
          <w:w w:val="102"/>
          <w:sz w:val="20"/>
          <w:szCs w:val="20"/>
        </w:rPr>
      </w:pPr>
      <w:r w:rsidRPr="00214ABB">
        <w:rPr>
          <w:rFonts w:ascii="Georgia" w:hAnsi="Georgia"/>
          <w:w w:val="102"/>
          <w:sz w:val="20"/>
          <w:szCs w:val="20"/>
        </w:rPr>
        <w:tab/>
      </w:r>
    </w:p>
    <w:p w:rsidR="00214ABB" w:rsidRPr="00214ABB" w:rsidRDefault="00214ABB" w:rsidP="00214ABB">
      <w:pPr>
        <w:tabs>
          <w:tab w:val="left" w:pos="4310"/>
        </w:tabs>
        <w:spacing w:after="0"/>
        <w:rPr>
          <w:rFonts w:ascii="Georgia" w:hAnsi="Georgia"/>
          <w:w w:val="102"/>
          <w:sz w:val="20"/>
          <w:szCs w:val="20"/>
        </w:rPr>
      </w:pPr>
    </w:p>
    <w:p w:rsidR="00A9033D" w:rsidRDefault="00B94EE3" w:rsidP="00214ABB">
      <w:pPr>
        <w:spacing w:after="0"/>
        <w:jc w:val="center"/>
        <w:rPr>
          <w:rFonts w:ascii="Georgia" w:hAnsi="Georgia"/>
          <w:b/>
          <w:spacing w:val="102"/>
          <w:sz w:val="20"/>
          <w:szCs w:val="20"/>
        </w:rPr>
      </w:pPr>
      <w:r w:rsidRPr="00214ABB">
        <w:rPr>
          <w:rFonts w:ascii="Georgia" w:hAnsi="Georgia"/>
          <w:b/>
          <w:spacing w:val="102"/>
          <w:sz w:val="20"/>
          <w:szCs w:val="20"/>
        </w:rPr>
        <w:t>COMUNICATO STAMPA</w:t>
      </w:r>
    </w:p>
    <w:p w:rsidR="00020392" w:rsidRDefault="00020392" w:rsidP="00214ABB">
      <w:pPr>
        <w:spacing w:after="0"/>
        <w:jc w:val="center"/>
        <w:rPr>
          <w:rFonts w:ascii="Georgia" w:hAnsi="Georgia"/>
          <w:b/>
          <w:spacing w:val="102"/>
          <w:sz w:val="20"/>
          <w:szCs w:val="20"/>
        </w:rPr>
      </w:pPr>
    </w:p>
    <w:p w:rsidR="00020392" w:rsidRPr="00020392" w:rsidRDefault="00020392" w:rsidP="00020392">
      <w:pPr>
        <w:spacing w:after="0"/>
        <w:jc w:val="center"/>
        <w:rPr>
          <w:rFonts w:ascii="Georgia" w:hAnsi="Georgia"/>
          <w:b/>
          <w:sz w:val="20"/>
          <w:szCs w:val="20"/>
        </w:rPr>
      </w:pPr>
      <w:r>
        <w:rPr>
          <w:rFonts w:ascii="Georgia" w:hAnsi="Georgia"/>
          <w:b/>
          <w:sz w:val="20"/>
          <w:szCs w:val="20"/>
        </w:rPr>
        <w:t xml:space="preserve">LA GIORNATA </w:t>
      </w:r>
      <w:r w:rsidRPr="00020392">
        <w:rPr>
          <w:rFonts w:ascii="Georgia" w:hAnsi="Georgia"/>
          <w:b/>
          <w:sz w:val="20"/>
          <w:szCs w:val="20"/>
        </w:rPr>
        <w:t>NAZIONALE DELLA ROMANIA CELEBRA</w:t>
      </w:r>
      <w:r>
        <w:rPr>
          <w:rFonts w:ascii="Georgia" w:hAnsi="Georgia"/>
          <w:b/>
          <w:sz w:val="20"/>
          <w:szCs w:val="20"/>
        </w:rPr>
        <w:t>TA PRESSO</w:t>
      </w:r>
    </w:p>
    <w:p w:rsidR="00020392" w:rsidRPr="00020392" w:rsidRDefault="00020392" w:rsidP="00020392">
      <w:pPr>
        <w:spacing w:after="0"/>
        <w:jc w:val="center"/>
        <w:rPr>
          <w:rFonts w:ascii="Georgia" w:hAnsi="Georgia"/>
          <w:b/>
          <w:sz w:val="20"/>
          <w:szCs w:val="20"/>
        </w:rPr>
      </w:pPr>
      <w:r>
        <w:rPr>
          <w:rFonts w:ascii="Georgia" w:hAnsi="Georgia"/>
          <w:b/>
          <w:sz w:val="20"/>
          <w:szCs w:val="20"/>
        </w:rPr>
        <w:t>L’AUDITORIUM PARCO DELLA MUSICA DI</w:t>
      </w:r>
      <w:r w:rsidRPr="00020392">
        <w:rPr>
          <w:rFonts w:ascii="Georgia" w:hAnsi="Georgia"/>
          <w:b/>
          <w:sz w:val="20"/>
          <w:szCs w:val="20"/>
        </w:rPr>
        <w:t xml:space="preserve"> ROMA</w:t>
      </w:r>
    </w:p>
    <w:p w:rsidR="00A82E52" w:rsidRPr="00214ABB" w:rsidRDefault="00A82E52" w:rsidP="00214ABB">
      <w:pPr>
        <w:spacing w:after="0"/>
        <w:rPr>
          <w:rFonts w:ascii="Georgia" w:hAnsi="Georgia"/>
          <w:sz w:val="20"/>
          <w:szCs w:val="20"/>
        </w:rPr>
      </w:pPr>
    </w:p>
    <w:p w:rsidR="00B94EE3" w:rsidRPr="00214ABB" w:rsidRDefault="004F6CB9" w:rsidP="00214ABB">
      <w:pPr>
        <w:jc w:val="both"/>
        <w:rPr>
          <w:rFonts w:ascii="Georgia" w:hAnsi="Georgia"/>
          <w:sz w:val="20"/>
          <w:szCs w:val="20"/>
        </w:rPr>
      </w:pPr>
      <w:r>
        <w:rPr>
          <w:rFonts w:ascii="Georgia" w:hAnsi="Georgia"/>
          <w:sz w:val="20"/>
          <w:szCs w:val="20"/>
        </w:rPr>
        <w:t xml:space="preserve">La </w:t>
      </w:r>
      <w:r w:rsidR="00B94EE3" w:rsidRPr="004F6CB9">
        <w:rPr>
          <w:rFonts w:ascii="Georgia" w:hAnsi="Georgia"/>
          <w:b/>
          <w:sz w:val="20"/>
          <w:szCs w:val="20"/>
        </w:rPr>
        <w:t>Filarmonica di Stato "Transilvania"</w:t>
      </w:r>
      <w:r w:rsidR="00B94EE3" w:rsidRPr="00214ABB">
        <w:rPr>
          <w:rFonts w:ascii="Georgia" w:hAnsi="Georgia"/>
          <w:sz w:val="20"/>
          <w:szCs w:val="20"/>
        </w:rPr>
        <w:t xml:space="preserve"> di Cluj-Napoca, condotta da </w:t>
      </w:r>
      <w:r w:rsidR="00B94EE3" w:rsidRPr="004F6CB9">
        <w:rPr>
          <w:rFonts w:ascii="Georgia" w:hAnsi="Georgia"/>
          <w:b/>
          <w:sz w:val="20"/>
          <w:szCs w:val="20"/>
        </w:rPr>
        <w:t>Gabriel Bebeşelea</w:t>
      </w:r>
      <w:r w:rsidR="00B94EE3" w:rsidRPr="00214ABB">
        <w:rPr>
          <w:rFonts w:ascii="Georgia" w:hAnsi="Georgia"/>
          <w:sz w:val="20"/>
          <w:szCs w:val="20"/>
        </w:rPr>
        <w:t xml:space="preserve"> e la mezzosoprano </w:t>
      </w:r>
      <w:r w:rsidR="00B94EE3" w:rsidRPr="004F6CB9">
        <w:rPr>
          <w:rFonts w:ascii="Georgia" w:hAnsi="Georgia"/>
          <w:b/>
          <w:sz w:val="20"/>
          <w:szCs w:val="20"/>
        </w:rPr>
        <w:t>Ruxandra Donose</w:t>
      </w:r>
      <w:r w:rsidR="00B94EE3" w:rsidRPr="00214ABB">
        <w:rPr>
          <w:rFonts w:ascii="Georgia" w:hAnsi="Georgia"/>
          <w:sz w:val="20"/>
          <w:szCs w:val="20"/>
        </w:rPr>
        <w:t xml:space="preserve"> terranno mercoledì, </w:t>
      </w:r>
      <w:r w:rsidR="00B94EE3" w:rsidRPr="004F6CB9">
        <w:rPr>
          <w:rFonts w:ascii="Georgia" w:hAnsi="Georgia"/>
          <w:b/>
          <w:sz w:val="20"/>
          <w:szCs w:val="20"/>
        </w:rPr>
        <w:t>28 novembre 2018, 19:30</w:t>
      </w:r>
      <w:r w:rsidR="00B94EE3" w:rsidRPr="00214ABB">
        <w:rPr>
          <w:rFonts w:ascii="Georgia" w:hAnsi="Georgia"/>
          <w:sz w:val="20"/>
          <w:szCs w:val="20"/>
        </w:rPr>
        <w:t xml:space="preserve">, un concerto straordinario organizzato in occasione della </w:t>
      </w:r>
      <w:r w:rsidR="00B94EE3" w:rsidRPr="004F6CB9">
        <w:rPr>
          <w:rFonts w:ascii="Georgia" w:hAnsi="Georgia"/>
          <w:b/>
          <w:sz w:val="20"/>
          <w:szCs w:val="20"/>
        </w:rPr>
        <w:t>Giornata Nazionale della Romania</w:t>
      </w:r>
      <w:r w:rsidR="00B94EE3" w:rsidRPr="00214ABB">
        <w:rPr>
          <w:rFonts w:ascii="Georgia" w:hAnsi="Georgia"/>
          <w:sz w:val="20"/>
          <w:szCs w:val="20"/>
        </w:rPr>
        <w:t xml:space="preserve"> dall’ </w:t>
      </w:r>
      <w:r w:rsidR="00B94EE3" w:rsidRPr="004F6CB9">
        <w:rPr>
          <w:rFonts w:ascii="Georgia" w:hAnsi="Georgia"/>
          <w:b/>
          <w:sz w:val="20"/>
          <w:szCs w:val="20"/>
        </w:rPr>
        <w:t>Istituto Culturale Romeno</w:t>
      </w:r>
      <w:r w:rsidR="00B94EE3" w:rsidRPr="00214ABB">
        <w:rPr>
          <w:rFonts w:ascii="Georgia" w:hAnsi="Georgia"/>
          <w:sz w:val="20"/>
          <w:szCs w:val="20"/>
        </w:rPr>
        <w:t xml:space="preserve">, attraverso </w:t>
      </w:r>
      <w:r w:rsidR="00B94EE3" w:rsidRPr="004F6CB9">
        <w:rPr>
          <w:rFonts w:ascii="Georgia" w:hAnsi="Georgia"/>
          <w:b/>
          <w:sz w:val="20"/>
          <w:szCs w:val="20"/>
        </w:rPr>
        <w:t>l’Accademia di Romania in Roma</w:t>
      </w:r>
      <w:r w:rsidR="00B94EE3" w:rsidRPr="00214ABB">
        <w:rPr>
          <w:rFonts w:ascii="Georgia" w:hAnsi="Georgia"/>
          <w:sz w:val="20"/>
          <w:szCs w:val="20"/>
        </w:rPr>
        <w:t xml:space="preserve"> e l'</w:t>
      </w:r>
      <w:r w:rsidR="00B94EE3" w:rsidRPr="004F6CB9">
        <w:rPr>
          <w:rFonts w:ascii="Georgia" w:hAnsi="Georgia"/>
          <w:b/>
          <w:sz w:val="20"/>
          <w:szCs w:val="20"/>
        </w:rPr>
        <w:t>Ambasciata di Romania nella Repubblica Italiana</w:t>
      </w:r>
      <w:r w:rsidR="00B94EE3" w:rsidRPr="00214ABB">
        <w:rPr>
          <w:rFonts w:ascii="Georgia" w:hAnsi="Georgia"/>
          <w:sz w:val="20"/>
          <w:szCs w:val="20"/>
        </w:rPr>
        <w:t xml:space="preserve">. L'evento si svolgerà presso </w:t>
      </w:r>
      <w:r w:rsidR="00B94EE3" w:rsidRPr="004F6CB9">
        <w:rPr>
          <w:rFonts w:ascii="Georgia" w:hAnsi="Georgia"/>
          <w:b/>
          <w:sz w:val="20"/>
          <w:szCs w:val="20"/>
        </w:rPr>
        <w:t>l'Auditorium Parco della Musica</w:t>
      </w:r>
      <w:r w:rsidR="00B94EE3" w:rsidRPr="00214ABB">
        <w:rPr>
          <w:rFonts w:ascii="Georgia" w:hAnsi="Georgia"/>
          <w:sz w:val="20"/>
          <w:szCs w:val="20"/>
        </w:rPr>
        <w:t>, una delle più conosciute strutture cult</w:t>
      </w:r>
      <w:r w:rsidR="00723F76">
        <w:rPr>
          <w:rFonts w:ascii="Georgia" w:hAnsi="Georgia"/>
          <w:sz w:val="20"/>
          <w:szCs w:val="20"/>
        </w:rPr>
        <w:t>urali polifunzionali in Europa.</w:t>
      </w:r>
    </w:p>
    <w:p w:rsidR="00B94EE3" w:rsidRPr="00214ABB" w:rsidRDefault="00B94EE3" w:rsidP="00214ABB">
      <w:pPr>
        <w:jc w:val="both"/>
        <w:rPr>
          <w:rFonts w:ascii="Georgia" w:hAnsi="Georgia"/>
          <w:sz w:val="20"/>
          <w:szCs w:val="20"/>
        </w:rPr>
      </w:pPr>
      <w:r w:rsidRPr="00214ABB">
        <w:rPr>
          <w:rFonts w:ascii="Georgia" w:hAnsi="Georgia"/>
          <w:sz w:val="20"/>
          <w:szCs w:val="20"/>
        </w:rPr>
        <w:t xml:space="preserve">L'evento fa parte della serie di iniziative culturali dedicate al </w:t>
      </w:r>
      <w:r w:rsidRPr="004F6CB9">
        <w:rPr>
          <w:rFonts w:ascii="Georgia" w:hAnsi="Georgia"/>
          <w:b/>
          <w:sz w:val="20"/>
          <w:szCs w:val="20"/>
        </w:rPr>
        <w:t>Centenario della Grande Unione</w:t>
      </w:r>
      <w:r w:rsidRPr="00214ABB">
        <w:rPr>
          <w:rFonts w:ascii="Georgia" w:hAnsi="Georgia"/>
          <w:sz w:val="20"/>
          <w:szCs w:val="20"/>
        </w:rPr>
        <w:t xml:space="preserve">. Il programma del concerto prevede brani di: Sigismund Toduţă Nicolae Bretan, Bela Bartok, George Gregoriou e Sabin Păuța. </w:t>
      </w:r>
      <w:r w:rsidRPr="004F6CB9">
        <w:rPr>
          <w:rFonts w:ascii="Georgia" w:hAnsi="Georgia"/>
          <w:b/>
          <w:sz w:val="20"/>
          <w:szCs w:val="20"/>
        </w:rPr>
        <w:t xml:space="preserve">L’ingresso sarà consentito solo </w:t>
      </w:r>
      <w:r w:rsidR="00214ABB" w:rsidRPr="004F6CB9">
        <w:rPr>
          <w:rFonts w:ascii="Georgia" w:hAnsi="Georgia"/>
          <w:b/>
          <w:sz w:val="20"/>
          <w:szCs w:val="20"/>
        </w:rPr>
        <w:t>su</w:t>
      </w:r>
      <w:r w:rsidRPr="004F6CB9">
        <w:rPr>
          <w:rFonts w:ascii="Georgia" w:hAnsi="Georgia"/>
          <w:b/>
          <w:sz w:val="20"/>
          <w:szCs w:val="20"/>
        </w:rPr>
        <w:t xml:space="preserve"> invito</w:t>
      </w:r>
      <w:r w:rsidRPr="00214ABB">
        <w:rPr>
          <w:rFonts w:ascii="Georgia" w:hAnsi="Georgia"/>
          <w:sz w:val="20"/>
          <w:szCs w:val="20"/>
        </w:rPr>
        <w:t>.</w:t>
      </w:r>
    </w:p>
    <w:p w:rsidR="00B94EE3" w:rsidRPr="00214ABB" w:rsidRDefault="00B94EE3" w:rsidP="00214ABB">
      <w:pPr>
        <w:jc w:val="both"/>
        <w:rPr>
          <w:rFonts w:ascii="Georgia" w:hAnsi="Georgia"/>
          <w:sz w:val="20"/>
          <w:szCs w:val="20"/>
        </w:rPr>
      </w:pPr>
      <w:r w:rsidRPr="00214ABB">
        <w:rPr>
          <w:rFonts w:ascii="Georgia" w:hAnsi="Georgia"/>
          <w:sz w:val="20"/>
          <w:szCs w:val="20"/>
        </w:rPr>
        <w:t xml:space="preserve">In questa occasione, gli ospiti potranno visitare la </w:t>
      </w:r>
      <w:r w:rsidRPr="00F81777">
        <w:rPr>
          <w:rFonts w:ascii="Georgia" w:hAnsi="Georgia"/>
          <w:b/>
          <w:sz w:val="20"/>
          <w:szCs w:val="20"/>
        </w:rPr>
        <w:t>mostra foto-documentaria "George Enescu al tempo della Grande Guerra (1914-1918)"</w:t>
      </w:r>
      <w:r w:rsidRPr="00214ABB">
        <w:rPr>
          <w:rFonts w:ascii="Georgia" w:hAnsi="Georgia"/>
          <w:sz w:val="20"/>
          <w:szCs w:val="20"/>
        </w:rPr>
        <w:t xml:space="preserve">, organizzata in collaborazione con il </w:t>
      </w:r>
      <w:r w:rsidRPr="00F81777">
        <w:rPr>
          <w:rFonts w:ascii="Georgia" w:hAnsi="Georgia"/>
          <w:b/>
          <w:sz w:val="20"/>
          <w:szCs w:val="20"/>
        </w:rPr>
        <w:t>Museo Nazionale George Enescu</w:t>
      </w:r>
      <w:r w:rsidRPr="00214ABB">
        <w:rPr>
          <w:rFonts w:ascii="Georgia" w:hAnsi="Georgia"/>
          <w:sz w:val="20"/>
          <w:szCs w:val="20"/>
        </w:rPr>
        <w:t xml:space="preserve"> e appositamente allestita negli spazi dell'</w:t>
      </w:r>
      <w:r w:rsidRPr="00F81777">
        <w:rPr>
          <w:rFonts w:ascii="Georgia" w:hAnsi="Georgia"/>
          <w:b/>
          <w:sz w:val="20"/>
          <w:szCs w:val="20"/>
        </w:rPr>
        <w:t>Auditorium Parco della Musica</w:t>
      </w:r>
      <w:r w:rsidRPr="00214ABB">
        <w:rPr>
          <w:rFonts w:ascii="Georgia" w:hAnsi="Georgia"/>
          <w:sz w:val="20"/>
          <w:szCs w:val="20"/>
        </w:rPr>
        <w:t xml:space="preserve"> per illustrare la dedizione e </w:t>
      </w:r>
      <w:r w:rsidR="004F018E" w:rsidRPr="00214ABB">
        <w:rPr>
          <w:rFonts w:ascii="Georgia" w:hAnsi="Georgia"/>
          <w:sz w:val="20"/>
          <w:szCs w:val="20"/>
        </w:rPr>
        <w:t xml:space="preserve">il </w:t>
      </w:r>
      <w:r w:rsidRPr="00214ABB">
        <w:rPr>
          <w:rFonts w:ascii="Georgia" w:hAnsi="Georgia"/>
          <w:sz w:val="20"/>
          <w:szCs w:val="20"/>
        </w:rPr>
        <w:t xml:space="preserve">patriottismo </w:t>
      </w:r>
      <w:r w:rsidR="004F018E" w:rsidRPr="00214ABB">
        <w:rPr>
          <w:rFonts w:ascii="Georgia" w:hAnsi="Georgia"/>
          <w:sz w:val="20"/>
          <w:szCs w:val="20"/>
        </w:rPr>
        <w:t>con il quale m</w:t>
      </w:r>
      <w:r w:rsidRPr="00214ABB">
        <w:rPr>
          <w:rFonts w:ascii="Georgia" w:hAnsi="Georgia"/>
          <w:sz w:val="20"/>
          <w:szCs w:val="20"/>
        </w:rPr>
        <w:t xml:space="preserve">aestro </w:t>
      </w:r>
      <w:r w:rsidRPr="00F81777">
        <w:rPr>
          <w:rFonts w:ascii="Georgia" w:hAnsi="Georgia"/>
          <w:b/>
          <w:sz w:val="20"/>
          <w:szCs w:val="20"/>
        </w:rPr>
        <w:t>George Enescu</w:t>
      </w:r>
      <w:r w:rsidRPr="00214ABB">
        <w:rPr>
          <w:rFonts w:ascii="Georgia" w:hAnsi="Georgia"/>
          <w:sz w:val="20"/>
          <w:szCs w:val="20"/>
        </w:rPr>
        <w:t>, una personal</w:t>
      </w:r>
      <w:r w:rsidR="004F018E" w:rsidRPr="00214ABB">
        <w:rPr>
          <w:rFonts w:ascii="Georgia" w:hAnsi="Georgia"/>
          <w:sz w:val="20"/>
          <w:szCs w:val="20"/>
        </w:rPr>
        <w:t>ità emblematica della cultura ro</w:t>
      </w:r>
      <w:r w:rsidRPr="00214ABB">
        <w:rPr>
          <w:rFonts w:ascii="Georgia" w:hAnsi="Georgia"/>
          <w:sz w:val="20"/>
          <w:szCs w:val="20"/>
        </w:rPr>
        <w:t xml:space="preserve">mena, </w:t>
      </w:r>
      <w:r w:rsidR="004F018E" w:rsidRPr="00214ABB">
        <w:rPr>
          <w:rFonts w:ascii="Georgia" w:hAnsi="Georgia"/>
          <w:sz w:val="20"/>
          <w:szCs w:val="20"/>
        </w:rPr>
        <w:t>ha sostenuto la popolazione ro</w:t>
      </w:r>
      <w:r w:rsidRPr="00214ABB">
        <w:rPr>
          <w:rFonts w:ascii="Georgia" w:hAnsi="Georgia"/>
          <w:sz w:val="20"/>
          <w:szCs w:val="20"/>
        </w:rPr>
        <w:t xml:space="preserve">mena durante la </w:t>
      </w:r>
      <w:r w:rsidR="004F018E" w:rsidRPr="00214ABB">
        <w:rPr>
          <w:rFonts w:ascii="Georgia" w:hAnsi="Georgia"/>
          <w:sz w:val="20"/>
          <w:szCs w:val="20"/>
        </w:rPr>
        <w:t>Grande Guerra.</w:t>
      </w:r>
    </w:p>
    <w:p w:rsidR="00A82E52" w:rsidRPr="00214ABB" w:rsidRDefault="004F018E" w:rsidP="00214ABB">
      <w:pPr>
        <w:jc w:val="both"/>
        <w:rPr>
          <w:rFonts w:ascii="Georgia" w:hAnsi="Georgia"/>
          <w:sz w:val="20"/>
          <w:szCs w:val="20"/>
        </w:rPr>
      </w:pPr>
      <w:r w:rsidRPr="00214ABB">
        <w:rPr>
          <w:rFonts w:ascii="Georgia" w:hAnsi="Georgia"/>
          <w:sz w:val="20"/>
          <w:szCs w:val="20"/>
        </w:rPr>
        <w:t>Più di 1.000 ospiti sono aspettati all’event</w:t>
      </w:r>
      <w:r w:rsidR="005304BB" w:rsidRPr="00214ABB">
        <w:rPr>
          <w:rFonts w:ascii="Georgia" w:hAnsi="Georgia"/>
          <w:sz w:val="20"/>
          <w:szCs w:val="20"/>
        </w:rPr>
        <w:t>o</w:t>
      </w:r>
      <w:r w:rsidRPr="00214ABB">
        <w:rPr>
          <w:rFonts w:ascii="Georgia" w:hAnsi="Georgia"/>
          <w:sz w:val="20"/>
          <w:szCs w:val="20"/>
        </w:rPr>
        <w:t>,</w:t>
      </w:r>
      <w:r w:rsidR="00B94EE3" w:rsidRPr="00214ABB">
        <w:rPr>
          <w:rFonts w:ascii="Georgia" w:hAnsi="Georgia"/>
          <w:sz w:val="20"/>
          <w:szCs w:val="20"/>
        </w:rPr>
        <w:t xml:space="preserve"> tra cui rappresentanti del Parlamento, del Governo e della Presiden</w:t>
      </w:r>
      <w:r w:rsidRPr="00214ABB">
        <w:rPr>
          <w:rFonts w:ascii="Georgia" w:hAnsi="Georgia"/>
          <w:sz w:val="20"/>
          <w:szCs w:val="20"/>
        </w:rPr>
        <w:t xml:space="preserve">za della Repubblica Italiana, ufficiali </w:t>
      </w:r>
      <w:r w:rsidR="00B94EE3" w:rsidRPr="00214ABB">
        <w:rPr>
          <w:rFonts w:ascii="Georgia" w:hAnsi="Georgia"/>
          <w:sz w:val="20"/>
          <w:szCs w:val="20"/>
        </w:rPr>
        <w:t>r</w:t>
      </w:r>
      <w:r w:rsidRPr="00214ABB">
        <w:rPr>
          <w:rFonts w:ascii="Georgia" w:hAnsi="Georgia"/>
          <w:sz w:val="20"/>
          <w:szCs w:val="20"/>
        </w:rPr>
        <w:t>o</w:t>
      </w:r>
      <w:r w:rsidR="00B94EE3" w:rsidRPr="00214ABB">
        <w:rPr>
          <w:rFonts w:ascii="Georgia" w:hAnsi="Georgia"/>
          <w:sz w:val="20"/>
          <w:szCs w:val="20"/>
        </w:rPr>
        <w:t xml:space="preserve">meni, membri del corpo diplomatico accreditato a Roma e </w:t>
      </w:r>
      <w:r w:rsidRPr="00214ABB">
        <w:rPr>
          <w:rFonts w:ascii="Georgia" w:hAnsi="Georgia"/>
          <w:sz w:val="20"/>
          <w:szCs w:val="20"/>
        </w:rPr>
        <w:t>dell’ambito accademico</w:t>
      </w:r>
      <w:r w:rsidR="00B94EE3" w:rsidRPr="00214ABB">
        <w:rPr>
          <w:rFonts w:ascii="Georgia" w:hAnsi="Georgia"/>
          <w:sz w:val="20"/>
          <w:szCs w:val="20"/>
        </w:rPr>
        <w:t xml:space="preserve">, uomini d'affari, giornalisti e membri </w:t>
      </w:r>
      <w:r w:rsidRPr="00214ABB">
        <w:rPr>
          <w:rFonts w:ascii="Georgia" w:hAnsi="Georgia"/>
          <w:sz w:val="20"/>
          <w:szCs w:val="20"/>
        </w:rPr>
        <w:t>della comunità romena in Italia</w:t>
      </w:r>
      <w:r w:rsidR="00B94EE3" w:rsidRPr="00214ABB">
        <w:rPr>
          <w:rFonts w:ascii="Georgia" w:hAnsi="Georgia"/>
          <w:sz w:val="20"/>
          <w:szCs w:val="20"/>
        </w:rPr>
        <w:t>.</w:t>
      </w:r>
    </w:p>
    <w:p w:rsidR="00214ABB" w:rsidRPr="00214ABB" w:rsidRDefault="004F018E" w:rsidP="004F6CB9">
      <w:pPr>
        <w:spacing w:before="240" w:after="0"/>
        <w:jc w:val="both"/>
        <w:rPr>
          <w:rFonts w:ascii="Georgia" w:hAnsi="Georgia"/>
          <w:spacing w:val="102"/>
          <w:sz w:val="20"/>
          <w:szCs w:val="20"/>
        </w:rPr>
      </w:pPr>
      <w:r w:rsidRPr="00214ABB">
        <w:rPr>
          <w:rFonts w:ascii="Georgia" w:hAnsi="Georgia"/>
          <w:spacing w:val="102"/>
          <w:sz w:val="20"/>
          <w:szCs w:val="20"/>
        </w:rPr>
        <w:t>LA FILARM</w:t>
      </w:r>
      <w:r w:rsidR="00214ABB" w:rsidRPr="00214ABB">
        <w:rPr>
          <w:rFonts w:ascii="Georgia" w:hAnsi="Georgia"/>
          <w:spacing w:val="102"/>
          <w:sz w:val="20"/>
          <w:szCs w:val="20"/>
        </w:rPr>
        <w:t xml:space="preserve">ONICA DI STATO „TRANSILVANIA” </w:t>
      </w:r>
    </w:p>
    <w:p w:rsidR="00D701D0" w:rsidRPr="00214ABB" w:rsidRDefault="00214ABB" w:rsidP="00214ABB">
      <w:pPr>
        <w:pStyle w:val="style82"/>
        <w:spacing w:before="0" w:beforeAutospacing="0" w:after="160" w:afterAutospacing="0"/>
        <w:jc w:val="both"/>
        <w:rPr>
          <w:rFonts w:ascii="Georgia" w:hAnsi="Georgia"/>
          <w:sz w:val="20"/>
          <w:szCs w:val="20"/>
          <w:lang w:val="it-IT"/>
        </w:rPr>
      </w:pPr>
      <w:r>
        <w:rPr>
          <w:rFonts w:ascii="Georgia" w:hAnsi="Georgia"/>
          <w:sz w:val="20"/>
          <w:szCs w:val="20"/>
          <w:lang w:val="it-IT"/>
        </w:rPr>
        <w:t>C</w:t>
      </w:r>
      <w:r w:rsidR="004F018E" w:rsidRPr="00214ABB">
        <w:rPr>
          <w:rFonts w:ascii="Georgia" w:hAnsi="Georgia"/>
          <w:sz w:val="20"/>
          <w:szCs w:val="20"/>
          <w:lang w:val="it-IT"/>
        </w:rPr>
        <w:t xml:space="preserve">ome istituzione artistica dedicata esclusivamente all’attività concertistica, la Filarmonica di Cluj è stata fondata attraverso un decreto ufficiale del Consiglio dei Ministri di Romania, nell’autunno del 1955, con il nome iniziale Filarmonica di Stato di Cluj. Alla data della fondazione, sul palcoscenico sono stati accolti la grande orchestra, con un numero di 75 musicisti, e un ensemble strumentale di musica tradizionale di 20 musicisti. </w:t>
      </w:r>
    </w:p>
    <w:p w:rsidR="004F018E" w:rsidRPr="00214ABB" w:rsidRDefault="00DE6682" w:rsidP="00214ABB">
      <w:pPr>
        <w:pStyle w:val="style82"/>
        <w:spacing w:before="0" w:beforeAutospacing="0" w:after="160" w:afterAutospacing="0"/>
        <w:jc w:val="both"/>
        <w:rPr>
          <w:rFonts w:ascii="Georgia" w:hAnsi="Georgia"/>
          <w:sz w:val="20"/>
          <w:szCs w:val="20"/>
          <w:lang w:val="it-IT"/>
        </w:rPr>
      </w:pPr>
      <w:r>
        <w:rPr>
          <w:rFonts w:ascii="Georgia" w:hAnsi="Georgia"/>
          <w:sz w:val="20"/>
          <w:szCs w:val="20"/>
          <w:lang w:val="it-IT"/>
        </w:rPr>
        <w:t>In</w:t>
      </w:r>
      <w:r w:rsidR="004F018E" w:rsidRPr="00214ABB">
        <w:rPr>
          <w:rFonts w:ascii="Georgia" w:hAnsi="Georgia"/>
          <w:sz w:val="20"/>
          <w:szCs w:val="20"/>
          <w:lang w:val="it-IT"/>
        </w:rPr>
        <w:t xml:space="preserve"> meno di dieci anni dalla sua costituzione, la </w:t>
      </w:r>
      <w:r w:rsidR="004F018E" w:rsidRPr="00F81777">
        <w:rPr>
          <w:rFonts w:ascii="Georgia" w:hAnsi="Georgia"/>
          <w:b/>
          <w:sz w:val="20"/>
          <w:szCs w:val="20"/>
          <w:lang w:val="it-IT"/>
        </w:rPr>
        <w:t>Filarmonica di Stato „Transilvania”</w:t>
      </w:r>
      <w:r w:rsidR="004F018E" w:rsidRPr="00214ABB">
        <w:rPr>
          <w:rFonts w:ascii="Georgia" w:hAnsi="Georgia"/>
          <w:sz w:val="20"/>
          <w:szCs w:val="20"/>
          <w:lang w:val="it-IT"/>
        </w:rPr>
        <w:t xml:space="preserve"> di Cluj-Napoca divenne uno dei più prestigiosi complessi sinfonici romeni. L'artigiano di questa spettacolare ascensione fu il primo direttore dell'istituto, il Maestro Antonin Ciolan.</w:t>
      </w:r>
    </w:p>
    <w:p w:rsidR="004F018E" w:rsidRPr="00214ABB" w:rsidRDefault="004F018E" w:rsidP="00214ABB">
      <w:pPr>
        <w:pStyle w:val="style82"/>
        <w:spacing w:before="0" w:beforeAutospacing="0" w:after="160" w:afterAutospacing="0"/>
        <w:jc w:val="both"/>
        <w:rPr>
          <w:rFonts w:ascii="Georgia" w:hAnsi="Georgia"/>
          <w:sz w:val="20"/>
          <w:szCs w:val="20"/>
          <w:lang w:val="it-IT"/>
        </w:rPr>
      </w:pPr>
      <w:r w:rsidRPr="00214ABB">
        <w:rPr>
          <w:rFonts w:ascii="Georgia" w:hAnsi="Georgia"/>
          <w:sz w:val="20"/>
          <w:szCs w:val="20"/>
          <w:lang w:val="it-IT"/>
        </w:rPr>
        <w:t>Il lavoro avviato dal Maestro Ciolan è stato in seguito continuato da due dei suoi più notevoli discepoli, i direttori d’orchestra Emil Simon ed Erich Bergel. Oltre a questi, l'orchestra è stata diretta da Cristian Mandeal e successivamente da Nicolae Moldoveanu e Mihail Agafiţa, nomi di grande pregio nel mondo musicale. Dal 2016, il principale direttore d'orchestra è Gabriel Bebeşelea.</w:t>
      </w:r>
    </w:p>
    <w:p w:rsidR="004F018E" w:rsidRPr="00214ABB" w:rsidRDefault="004F018E" w:rsidP="00214ABB">
      <w:pPr>
        <w:pStyle w:val="style82"/>
        <w:spacing w:before="0" w:beforeAutospacing="0" w:after="160" w:afterAutospacing="0"/>
        <w:jc w:val="both"/>
        <w:rPr>
          <w:rFonts w:ascii="Georgia" w:hAnsi="Georgia"/>
          <w:sz w:val="20"/>
          <w:szCs w:val="20"/>
          <w:lang w:val="it-IT"/>
        </w:rPr>
      </w:pPr>
      <w:r w:rsidRPr="00214ABB">
        <w:rPr>
          <w:rFonts w:ascii="Georgia" w:hAnsi="Georgia"/>
          <w:sz w:val="20"/>
          <w:szCs w:val="20"/>
          <w:lang w:val="it-IT"/>
        </w:rPr>
        <w:t>Le collaborazioni con molti musicisti di grande leva hanno contribuito alla crescita qualitativa e artistica dell'orchestra e stanno a testimoniare il suo valore attuale. L'ensemble ha compiuto delle tournée nella maggior parte dei paesi europei e ha partecipato a numerosi festival nazionali e internazionali come Lucerna, Bucarest, Torino, Varsavia, Istanbul, Santander, Strasburgo, Bratislava, Berlino, Interlaken.</w:t>
      </w:r>
    </w:p>
    <w:p w:rsidR="004F018E" w:rsidRPr="00214ABB" w:rsidRDefault="004F018E" w:rsidP="00214ABB">
      <w:pPr>
        <w:pStyle w:val="style82"/>
        <w:spacing w:before="0" w:beforeAutospacing="0" w:after="160" w:afterAutospacing="0"/>
        <w:jc w:val="both"/>
        <w:rPr>
          <w:rFonts w:ascii="Georgia" w:hAnsi="Georgia"/>
          <w:sz w:val="20"/>
          <w:szCs w:val="20"/>
          <w:lang w:val="it-IT"/>
        </w:rPr>
      </w:pPr>
      <w:r w:rsidRPr="00214ABB">
        <w:rPr>
          <w:rFonts w:ascii="Georgia" w:hAnsi="Georgia"/>
          <w:sz w:val="20"/>
          <w:szCs w:val="20"/>
          <w:lang w:val="it-IT"/>
        </w:rPr>
        <w:t xml:space="preserve">I prestigiosi collaboratori della </w:t>
      </w:r>
      <w:r w:rsidRPr="00F81777">
        <w:rPr>
          <w:rFonts w:ascii="Georgia" w:hAnsi="Georgia"/>
          <w:b/>
          <w:sz w:val="20"/>
          <w:szCs w:val="20"/>
          <w:lang w:val="it-IT"/>
        </w:rPr>
        <w:t>Filarmonica</w:t>
      </w:r>
      <w:r w:rsidRPr="00214ABB">
        <w:rPr>
          <w:rFonts w:ascii="Georgia" w:hAnsi="Georgia"/>
          <w:sz w:val="20"/>
          <w:szCs w:val="20"/>
          <w:lang w:val="it-IT"/>
        </w:rPr>
        <w:t xml:space="preserve">, tra cui nomi leggendari dell'arte interpretativa e componistica come </w:t>
      </w:r>
      <w:r w:rsidR="005304BB" w:rsidRPr="00214ABB">
        <w:rPr>
          <w:rFonts w:ascii="Georgia" w:hAnsi="Georgia"/>
          <w:sz w:val="20"/>
          <w:szCs w:val="20"/>
          <w:lang w:val="it-IT"/>
        </w:rPr>
        <w:t xml:space="preserve">Stanisław Wisłocki, Kurt Masur, Kirill Kondrashin, Jean-Pierre Rampal, Witold Lutosławski, Carlo Zecchi, Yannis Xenakis, János Ferencsik, Aldo Ciccolini, Krzysztof Penderecki, Michi Inoue, Stefan Anton Reck, Sir John Pritchard, Horia Andreescu, Laurent Petitgirard, Valentin Gheorghiu, Dan Grigore, Lazar Berman, Radu Lupu, Jean Pierre Rampal, Silvia Marcovici, Mihaela Martin, Bruno Leonardo Gelber, Patrik Gallois, José </w:t>
      </w:r>
      <w:r w:rsidR="005304BB" w:rsidRPr="00214ABB">
        <w:rPr>
          <w:rFonts w:ascii="Georgia" w:hAnsi="Georgia"/>
          <w:sz w:val="20"/>
          <w:szCs w:val="20"/>
          <w:lang w:val="it-IT"/>
        </w:rPr>
        <w:lastRenderedPageBreak/>
        <w:t>Carreras, Angela Gheorghiu, Philippe Entremont, Roberto Alagna, Raphael Wallfisch, David Grimal, Tatiana Lisnic, Freddy Kempf, Christian Lindberg, Liviu Prunaru, Raúl Jaurena, Marcel Khalifé</w:t>
      </w:r>
      <w:r w:rsidRPr="00214ABB">
        <w:rPr>
          <w:rFonts w:ascii="Georgia" w:hAnsi="Georgia"/>
          <w:sz w:val="20"/>
          <w:szCs w:val="20"/>
          <w:lang w:val="it-IT"/>
        </w:rPr>
        <w:t xml:space="preserve"> e molti altri, hanno contribuito a costruire uno standard internazionale di qualità e allo stesso modo ad acquisire una solida reputazione dell’orchestra nei circoli musicali internazionali.</w:t>
      </w:r>
      <w:r w:rsidR="005304BB" w:rsidRPr="00214ABB">
        <w:rPr>
          <w:rFonts w:ascii="Georgia" w:hAnsi="Georgia"/>
          <w:sz w:val="20"/>
          <w:szCs w:val="20"/>
          <w:lang w:val="it-IT"/>
        </w:rPr>
        <w:t xml:space="preserve"> </w:t>
      </w:r>
    </w:p>
    <w:p w:rsidR="004F018E" w:rsidRPr="00214ABB" w:rsidRDefault="004F018E" w:rsidP="00214ABB">
      <w:pPr>
        <w:pStyle w:val="style82"/>
        <w:spacing w:before="0" w:beforeAutospacing="0" w:after="160" w:afterAutospacing="0"/>
        <w:jc w:val="both"/>
        <w:rPr>
          <w:rFonts w:ascii="Georgia" w:hAnsi="Georgia"/>
          <w:sz w:val="20"/>
          <w:szCs w:val="20"/>
          <w:lang w:val="it-IT"/>
        </w:rPr>
      </w:pPr>
      <w:r w:rsidRPr="00214ABB">
        <w:rPr>
          <w:rFonts w:ascii="Georgia" w:hAnsi="Georgia"/>
          <w:sz w:val="20"/>
          <w:szCs w:val="20"/>
          <w:lang w:val="it-IT"/>
        </w:rPr>
        <w:t>Le numerose tournée all'estero, regolarmente eseguite dall'orchestra insieme al gruppo corale, hanno confermato e ribadito questa fama. Un'importante produzione discografica resta come testimonianza dei solidi valori creati nel corso dei decenni dai musicisti di Cluj.</w:t>
      </w:r>
    </w:p>
    <w:p w:rsidR="005304BB" w:rsidRPr="00214ABB" w:rsidRDefault="004F018E" w:rsidP="00214ABB">
      <w:pPr>
        <w:pStyle w:val="style82"/>
        <w:spacing w:before="0" w:beforeAutospacing="0" w:after="160" w:afterAutospacing="0"/>
        <w:jc w:val="both"/>
        <w:rPr>
          <w:rFonts w:ascii="Georgia" w:hAnsi="Georgia"/>
          <w:sz w:val="20"/>
          <w:szCs w:val="20"/>
          <w:lang w:val="it-IT"/>
        </w:rPr>
      </w:pPr>
      <w:r w:rsidRPr="00214ABB">
        <w:rPr>
          <w:rFonts w:ascii="Georgia" w:hAnsi="Georgia"/>
          <w:sz w:val="20"/>
          <w:szCs w:val="20"/>
          <w:lang w:val="it-IT"/>
        </w:rPr>
        <w:t xml:space="preserve">Tra i progetti più recenti della </w:t>
      </w:r>
      <w:r w:rsidRPr="00F81777">
        <w:rPr>
          <w:rFonts w:ascii="Georgia" w:hAnsi="Georgia"/>
          <w:b/>
          <w:sz w:val="20"/>
          <w:szCs w:val="20"/>
          <w:lang w:val="it-IT"/>
        </w:rPr>
        <w:t>Filarmonica</w:t>
      </w:r>
      <w:r w:rsidRPr="00214ABB">
        <w:rPr>
          <w:rFonts w:ascii="Georgia" w:hAnsi="Georgia"/>
          <w:sz w:val="20"/>
          <w:szCs w:val="20"/>
          <w:lang w:val="it-IT"/>
        </w:rPr>
        <w:t xml:space="preserve"> possiamo menzionare il debutto nella Sala D’Oro di Musikverein di Vienna nel concerto dedicato alla Festa Nazionale della Romania (novembre 2017), concerto diretto da Gabriel Bebeşelea, così come il debutto al Festival “La Folle Journée” di Tokyo (maggio 2018). Per il Coro, d'altra parte, possiamo menzionare i recenti concerti con l’Orchestra Filarmonica della Malesia e della Symphony Orchestra di Singapore, così come con la Konzerthausorchester di B</w:t>
      </w:r>
      <w:r w:rsidR="005304BB" w:rsidRPr="00214ABB">
        <w:rPr>
          <w:rFonts w:ascii="Georgia" w:hAnsi="Georgia"/>
          <w:sz w:val="20"/>
          <w:szCs w:val="20"/>
          <w:lang w:val="it-IT"/>
        </w:rPr>
        <w:t>erlino, guidata da Iván Fischer.</w:t>
      </w:r>
    </w:p>
    <w:p w:rsidR="00214ABB" w:rsidRDefault="005304BB" w:rsidP="004F6CB9">
      <w:pPr>
        <w:spacing w:before="240" w:after="0"/>
        <w:jc w:val="both"/>
        <w:rPr>
          <w:rFonts w:ascii="Georgia" w:hAnsi="Georgia"/>
          <w:spacing w:val="102"/>
          <w:sz w:val="20"/>
          <w:szCs w:val="20"/>
        </w:rPr>
      </w:pPr>
      <w:r w:rsidRPr="00214ABB">
        <w:rPr>
          <w:rFonts w:ascii="Georgia" w:hAnsi="Georgia"/>
          <w:spacing w:val="102"/>
          <w:sz w:val="20"/>
          <w:szCs w:val="20"/>
        </w:rPr>
        <w:t>RUXANDRA DONOSE</w:t>
      </w:r>
    </w:p>
    <w:p w:rsidR="005304BB" w:rsidRPr="00214ABB" w:rsidRDefault="005304BB" w:rsidP="00214ABB">
      <w:pPr>
        <w:jc w:val="both"/>
        <w:rPr>
          <w:rFonts w:ascii="Georgia" w:hAnsi="Georgia"/>
          <w:spacing w:val="102"/>
          <w:sz w:val="20"/>
          <w:szCs w:val="20"/>
        </w:rPr>
      </w:pPr>
      <w:r w:rsidRPr="00214ABB">
        <w:rPr>
          <w:rFonts w:ascii="Georgia" w:hAnsi="Georgia"/>
          <w:sz w:val="20"/>
          <w:szCs w:val="20"/>
        </w:rPr>
        <w:t xml:space="preserve">Tra i cantanti più famosi della sua generazione, </w:t>
      </w:r>
      <w:r w:rsidRPr="00214ABB">
        <w:rPr>
          <w:rFonts w:ascii="Georgia" w:hAnsi="Georgia"/>
          <w:b/>
          <w:sz w:val="20"/>
          <w:szCs w:val="20"/>
        </w:rPr>
        <w:t>Ruxandra Donose</w:t>
      </w:r>
      <w:r w:rsidRPr="00214ABB">
        <w:rPr>
          <w:rFonts w:ascii="Georgia" w:hAnsi="Georgia"/>
          <w:sz w:val="20"/>
          <w:szCs w:val="20"/>
        </w:rPr>
        <w:t xml:space="preserve"> ha conquistato l’apprezzamento della critica e del pubblico nei principali teatri d’opera di tutto il mondo. Particolarmente associata al repertorio lirico di Mozart e alla lirica francese, è passata negli ultimi anni al repertorio drammatico tedesco, riscuotendo grandi successi come </w:t>
      </w:r>
      <w:r w:rsidRPr="00723F76">
        <w:rPr>
          <w:rFonts w:ascii="Georgia" w:hAnsi="Georgia"/>
          <w:i/>
          <w:sz w:val="20"/>
          <w:szCs w:val="20"/>
        </w:rPr>
        <w:t>Kundry Parsifal</w:t>
      </w:r>
      <w:r w:rsidRPr="00214ABB">
        <w:rPr>
          <w:rFonts w:ascii="Georgia" w:hAnsi="Georgia"/>
          <w:sz w:val="20"/>
          <w:szCs w:val="20"/>
        </w:rPr>
        <w:t xml:space="preserve"> con Sir Simon Rattle alla Berlin Philarmonic ed </w:t>
      </w:r>
      <w:r w:rsidRPr="00723F76">
        <w:rPr>
          <w:rFonts w:ascii="Georgia" w:hAnsi="Georgia"/>
          <w:i/>
          <w:sz w:val="20"/>
          <w:szCs w:val="20"/>
        </w:rPr>
        <w:t>Elektra Orest</w:t>
      </w:r>
      <w:r w:rsidRPr="00214ABB">
        <w:rPr>
          <w:rFonts w:ascii="Georgia" w:hAnsi="Georgia"/>
          <w:sz w:val="20"/>
          <w:szCs w:val="20"/>
        </w:rPr>
        <w:t xml:space="preserve"> con Manfred Trojan all’Opera di Zurigo.</w:t>
      </w:r>
    </w:p>
    <w:p w:rsidR="00214ABB" w:rsidRDefault="00BE6288" w:rsidP="00214ABB">
      <w:pPr>
        <w:pStyle w:val="style82"/>
        <w:spacing w:before="0" w:beforeAutospacing="0" w:after="160" w:afterAutospacing="0"/>
        <w:jc w:val="both"/>
        <w:rPr>
          <w:rFonts w:ascii="Georgia" w:hAnsi="Georgia"/>
          <w:sz w:val="20"/>
          <w:szCs w:val="20"/>
          <w:lang w:val="it-IT"/>
        </w:rPr>
      </w:pPr>
      <w:r w:rsidRPr="00214ABB">
        <w:rPr>
          <w:rFonts w:ascii="Georgia" w:hAnsi="Georgia"/>
          <w:sz w:val="20"/>
          <w:szCs w:val="20"/>
          <w:lang w:val="it-IT"/>
        </w:rPr>
        <w:t xml:space="preserve">Nata a Bucarest in una famiglia di musicisti, </w:t>
      </w:r>
      <w:r w:rsidRPr="00F81777">
        <w:rPr>
          <w:rFonts w:ascii="Georgia" w:hAnsi="Georgia"/>
          <w:b/>
          <w:sz w:val="20"/>
          <w:szCs w:val="20"/>
          <w:lang w:val="it-IT"/>
        </w:rPr>
        <w:t>Ruxandra Donose</w:t>
      </w:r>
      <w:r w:rsidRPr="00214ABB">
        <w:rPr>
          <w:rFonts w:ascii="Georgia" w:hAnsi="Georgia"/>
          <w:sz w:val="20"/>
          <w:szCs w:val="20"/>
          <w:lang w:val="it-IT"/>
        </w:rPr>
        <w:t xml:space="preserve"> è stata presente sul palcoscenico fin dall'infanzia come pianista. Laureata all'Università di Musica di Bucarest, nella classe di Georgeta Stoleru, ha anche frequentato corsi estivi di lied e oratorio a Weimar con Lore Fischer. Dal 1992 studia a Vienna con Carol Blaickner-Mayo e Carol Byers. Molti premi nazionali e internazionali le sono stati conferiti, tra l’altro vincitrice dei Concorsi Internazionali di Monaco di Baviera (1990) e di Washington (1991). Solista presso i Teatri dell’Opera di Costanza - Romania (1989-1991), Basilea - Svizzera (1991-1992) e Vienna - Austria (1992-1998), Ruxandra Donose ha av</w:t>
      </w:r>
      <w:r w:rsidR="0061723F" w:rsidRPr="00214ABB">
        <w:rPr>
          <w:rFonts w:ascii="Georgia" w:hAnsi="Georgia"/>
          <w:sz w:val="20"/>
          <w:szCs w:val="20"/>
          <w:lang w:val="it-IT"/>
        </w:rPr>
        <w:t>uto anche una ricca attività concertistica</w:t>
      </w:r>
      <w:r w:rsidRPr="00214ABB">
        <w:rPr>
          <w:rFonts w:ascii="Georgia" w:hAnsi="Georgia"/>
          <w:sz w:val="20"/>
          <w:szCs w:val="20"/>
          <w:lang w:val="it-IT"/>
        </w:rPr>
        <w:t xml:space="preserve"> in molti altri centri </w:t>
      </w:r>
      <w:r w:rsidR="0061723F" w:rsidRPr="00214ABB">
        <w:rPr>
          <w:rFonts w:ascii="Georgia" w:hAnsi="Georgia"/>
          <w:sz w:val="20"/>
          <w:szCs w:val="20"/>
          <w:lang w:val="it-IT"/>
        </w:rPr>
        <w:t>musicali nel mondo, ottenendo impressionanti</w:t>
      </w:r>
      <w:r w:rsidRPr="00214ABB">
        <w:rPr>
          <w:rFonts w:ascii="Georgia" w:hAnsi="Georgia"/>
          <w:sz w:val="20"/>
          <w:szCs w:val="20"/>
          <w:lang w:val="it-IT"/>
        </w:rPr>
        <w:t xml:space="preserve"> </w:t>
      </w:r>
      <w:r w:rsidR="0061723F" w:rsidRPr="00214ABB">
        <w:rPr>
          <w:rFonts w:ascii="Georgia" w:hAnsi="Georgia"/>
          <w:sz w:val="20"/>
          <w:szCs w:val="20"/>
          <w:lang w:val="it-IT"/>
        </w:rPr>
        <w:t>risultati artistici</w:t>
      </w:r>
      <w:r w:rsidRPr="00214ABB">
        <w:rPr>
          <w:rFonts w:ascii="Georgia" w:hAnsi="Georgia"/>
          <w:sz w:val="20"/>
          <w:szCs w:val="20"/>
          <w:lang w:val="it-IT"/>
        </w:rPr>
        <w:t xml:space="preserve"> </w:t>
      </w:r>
      <w:r w:rsidR="0061723F" w:rsidRPr="00214ABB">
        <w:rPr>
          <w:rFonts w:ascii="Georgia" w:hAnsi="Georgia"/>
          <w:sz w:val="20"/>
          <w:szCs w:val="20"/>
          <w:lang w:val="it-IT"/>
        </w:rPr>
        <w:t>durante la sua</w:t>
      </w:r>
      <w:r w:rsidRPr="00214ABB">
        <w:rPr>
          <w:rFonts w:ascii="Georgia" w:hAnsi="Georgia"/>
          <w:sz w:val="20"/>
          <w:szCs w:val="20"/>
          <w:lang w:val="it-IT"/>
        </w:rPr>
        <w:t xml:space="preserve"> carriera.</w:t>
      </w:r>
    </w:p>
    <w:p w:rsidR="005304BB" w:rsidRPr="00214ABB" w:rsidRDefault="005304BB" w:rsidP="00214ABB">
      <w:pPr>
        <w:pStyle w:val="style82"/>
        <w:spacing w:before="0" w:beforeAutospacing="0" w:after="160" w:afterAutospacing="0"/>
        <w:jc w:val="both"/>
        <w:rPr>
          <w:rFonts w:ascii="Georgia" w:hAnsi="Georgia"/>
          <w:sz w:val="20"/>
          <w:szCs w:val="20"/>
          <w:lang w:val="it-IT"/>
        </w:rPr>
      </w:pPr>
      <w:r w:rsidRPr="00214ABB">
        <w:rPr>
          <w:rFonts w:ascii="Georgia" w:hAnsi="Georgia"/>
          <w:sz w:val="20"/>
          <w:szCs w:val="20"/>
          <w:lang w:val="it-IT"/>
        </w:rPr>
        <w:t xml:space="preserve">Tra i suoi ruoli di grande rilevanza figurano Charlotte Werther (Royal Opera House, Deutsche Oper Berlin), Cenerentola (Glyndebourne Festival, Liegi, Deutsche Oper Berlin), Sesto Giulio Cesare (Royal Opera House, Glyndebourne, San Francisco Opera, Vienna State Opera. Nel 2008 ha debuttato in </w:t>
      </w:r>
      <w:r w:rsidRPr="00723F76">
        <w:rPr>
          <w:rFonts w:ascii="Georgia" w:hAnsi="Georgia"/>
          <w:i/>
          <w:sz w:val="20"/>
          <w:szCs w:val="20"/>
          <w:lang w:val="it-IT"/>
        </w:rPr>
        <w:t>The Fly</w:t>
      </w:r>
      <w:r w:rsidRPr="00214ABB">
        <w:rPr>
          <w:rFonts w:ascii="Georgia" w:hAnsi="Georgia"/>
          <w:sz w:val="20"/>
          <w:szCs w:val="20"/>
          <w:lang w:val="it-IT"/>
        </w:rPr>
        <w:t xml:space="preserve"> all’Opera di Los Angeles. Le sue registrazioni più recenti includono </w:t>
      </w:r>
      <w:r w:rsidRPr="00723F76">
        <w:rPr>
          <w:rFonts w:ascii="Georgia" w:hAnsi="Georgia"/>
          <w:i/>
          <w:sz w:val="20"/>
          <w:szCs w:val="20"/>
          <w:lang w:val="it-IT"/>
        </w:rPr>
        <w:t>Arminio</w:t>
      </w:r>
      <w:r w:rsidRPr="00214ABB">
        <w:rPr>
          <w:rFonts w:ascii="Georgia" w:hAnsi="Georgia"/>
          <w:sz w:val="20"/>
          <w:szCs w:val="20"/>
          <w:lang w:val="it-IT"/>
        </w:rPr>
        <w:t xml:space="preserve"> per Decca, </w:t>
      </w:r>
      <w:r w:rsidRPr="00723F76">
        <w:rPr>
          <w:rFonts w:ascii="Georgia" w:hAnsi="Georgia"/>
          <w:i/>
          <w:sz w:val="20"/>
          <w:szCs w:val="20"/>
          <w:lang w:val="it-IT"/>
        </w:rPr>
        <w:t>Tamerlano</w:t>
      </w:r>
      <w:r w:rsidRPr="00214ABB">
        <w:rPr>
          <w:rFonts w:ascii="Georgia" w:hAnsi="Georgia"/>
          <w:sz w:val="20"/>
          <w:szCs w:val="20"/>
          <w:lang w:val="it-IT"/>
        </w:rPr>
        <w:t xml:space="preserve"> per Naïve e l'opera riscoperta di Caldara </w:t>
      </w:r>
      <w:r w:rsidRPr="00723F76">
        <w:rPr>
          <w:rFonts w:ascii="Georgia" w:hAnsi="Georgia"/>
          <w:i/>
          <w:sz w:val="20"/>
          <w:szCs w:val="20"/>
          <w:lang w:val="it-IT"/>
        </w:rPr>
        <w:t>La concordia dei Pianeti</w:t>
      </w:r>
      <w:r w:rsidRPr="00214ABB">
        <w:rPr>
          <w:rFonts w:ascii="Georgia" w:hAnsi="Georgia"/>
          <w:sz w:val="20"/>
          <w:szCs w:val="20"/>
          <w:lang w:val="it-IT"/>
        </w:rPr>
        <w:t xml:space="preserve"> per Deutsche Grammophon e il suo primo album Romance.</w:t>
      </w:r>
    </w:p>
    <w:p w:rsidR="00214ABB" w:rsidRPr="00214ABB" w:rsidRDefault="00214ABB" w:rsidP="004F6CB9">
      <w:pPr>
        <w:spacing w:before="240" w:after="0"/>
        <w:jc w:val="both"/>
        <w:rPr>
          <w:rFonts w:ascii="Georgia" w:hAnsi="Georgia"/>
          <w:spacing w:val="102"/>
          <w:sz w:val="20"/>
          <w:szCs w:val="20"/>
        </w:rPr>
      </w:pPr>
      <w:r w:rsidRPr="00214ABB">
        <w:rPr>
          <w:rFonts w:ascii="Georgia" w:hAnsi="Georgia"/>
          <w:spacing w:val="102"/>
          <w:sz w:val="20"/>
          <w:szCs w:val="20"/>
        </w:rPr>
        <w:t xml:space="preserve">GABRIEL BEBEŞELEA </w:t>
      </w:r>
    </w:p>
    <w:p w:rsidR="00214ABB" w:rsidRPr="00214ABB" w:rsidRDefault="00214ABB" w:rsidP="00214ABB">
      <w:pPr>
        <w:jc w:val="both"/>
        <w:rPr>
          <w:rFonts w:ascii="Georgia" w:hAnsi="Georgia"/>
          <w:sz w:val="20"/>
          <w:szCs w:val="20"/>
        </w:rPr>
      </w:pPr>
      <w:r w:rsidRPr="00214ABB">
        <w:rPr>
          <w:rFonts w:ascii="Georgia" w:hAnsi="Georgia"/>
          <w:sz w:val="20"/>
          <w:szCs w:val="20"/>
        </w:rPr>
        <w:t xml:space="preserve">Apprezzato per la sua musicalità del suo stile e per l’entusiasmo dell’approccio, la sua notorietà è significativamente e rapidamente aumentata negli ultimi anni, affermandosi come una stella in rapida ascesa del mondo dei direttori d’orchestra. </w:t>
      </w:r>
      <w:r w:rsidRPr="00F81777">
        <w:rPr>
          <w:rFonts w:ascii="Georgia" w:hAnsi="Georgia"/>
          <w:b/>
          <w:sz w:val="20"/>
          <w:szCs w:val="20"/>
        </w:rPr>
        <w:t>Gabriel Bebeşelea</w:t>
      </w:r>
      <w:r w:rsidRPr="00214ABB">
        <w:rPr>
          <w:rFonts w:ascii="Georgia" w:hAnsi="Georgia"/>
          <w:sz w:val="20"/>
          <w:szCs w:val="20"/>
        </w:rPr>
        <w:t xml:space="preserve"> è stato riconosciuto come "</w:t>
      </w:r>
      <w:r w:rsidRPr="00214ABB">
        <w:rPr>
          <w:rFonts w:ascii="Georgia" w:hAnsi="Georgia"/>
          <w:i/>
          <w:sz w:val="20"/>
          <w:szCs w:val="20"/>
        </w:rPr>
        <w:t>uno dei più talentati direttori d’orchestra attivi negli ultimi decenni in Romania</w:t>
      </w:r>
      <w:r w:rsidRPr="00214ABB">
        <w:rPr>
          <w:rFonts w:ascii="Georgia" w:hAnsi="Georgia"/>
          <w:sz w:val="20"/>
          <w:szCs w:val="20"/>
        </w:rPr>
        <w:t>": è stato nominato Direttore Principale dell'Opera Nazionale Romena di Iaşi nel 2</w:t>
      </w:r>
      <w:r w:rsidR="00723F76">
        <w:rPr>
          <w:rFonts w:ascii="Georgia" w:hAnsi="Georgia"/>
          <w:sz w:val="20"/>
          <w:szCs w:val="20"/>
        </w:rPr>
        <w:t>011, diventando il più giovane d</w:t>
      </w:r>
      <w:r w:rsidRPr="00214ABB">
        <w:rPr>
          <w:rFonts w:ascii="Georgia" w:hAnsi="Georgia"/>
          <w:sz w:val="20"/>
          <w:szCs w:val="20"/>
        </w:rPr>
        <w:t xml:space="preserve">irettore </w:t>
      </w:r>
      <w:r w:rsidR="00723F76">
        <w:rPr>
          <w:rFonts w:ascii="Georgia" w:hAnsi="Georgia"/>
          <w:sz w:val="20"/>
          <w:szCs w:val="20"/>
        </w:rPr>
        <w:t>p</w:t>
      </w:r>
      <w:r w:rsidRPr="00214ABB">
        <w:rPr>
          <w:rFonts w:ascii="Georgia" w:hAnsi="Georgia"/>
          <w:sz w:val="20"/>
          <w:szCs w:val="20"/>
        </w:rPr>
        <w:t>rincipale in Romania. Nel 2015 è stato nominato direttore principale del Opera Nazionale Romena di Cluj-Napoca.</w:t>
      </w:r>
    </w:p>
    <w:p w:rsidR="00214ABB" w:rsidRPr="00214ABB" w:rsidRDefault="00214ABB" w:rsidP="00214ABB">
      <w:pPr>
        <w:jc w:val="both"/>
        <w:rPr>
          <w:rFonts w:ascii="Georgia" w:hAnsi="Georgia"/>
          <w:sz w:val="20"/>
          <w:szCs w:val="20"/>
        </w:rPr>
      </w:pPr>
      <w:r w:rsidRPr="00214ABB">
        <w:rPr>
          <w:rFonts w:ascii="Georgia" w:hAnsi="Georgia"/>
          <w:sz w:val="20"/>
          <w:szCs w:val="20"/>
        </w:rPr>
        <w:t xml:space="preserve">Nel 2015, </w:t>
      </w:r>
      <w:r w:rsidRPr="00F81777">
        <w:rPr>
          <w:rFonts w:ascii="Georgia" w:hAnsi="Georgia"/>
          <w:b/>
          <w:sz w:val="20"/>
          <w:szCs w:val="20"/>
        </w:rPr>
        <w:t>Gabriel Bebeşelea</w:t>
      </w:r>
      <w:r w:rsidRPr="00214ABB">
        <w:rPr>
          <w:rFonts w:ascii="Georgia" w:hAnsi="Georgia"/>
          <w:sz w:val="20"/>
          <w:szCs w:val="20"/>
        </w:rPr>
        <w:t xml:space="preserve"> ha studiato con due dei più apprezzati direttori del mondo: Bernard Haitink al Festival di Lucerna a Pasqua e con Kurt Masur all'Aurora Classical Festival.</w:t>
      </w:r>
    </w:p>
    <w:p w:rsidR="00A82E52" w:rsidRDefault="00214ABB" w:rsidP="00214ABB">
      <w:pPr>
        <w:jc w:val="both"/>
        <w:rPr>
          <w:rFonts w:ascii="Georgia" w:hAnsi="Georgia"/>
          <w:sz w:val="20"/>
          <w:szCs w:val="20"/>
        </w:rPr>
      </w:pPr>
      <w:r w:rsidRPr="00214ABB">
        <w:rPr>
          <w:rFonts w:ascii="Georgia" w:hAnsi="Georgia"/>
          <w:sz w:val="20"/>
          <w:szCs w:val="20"/>
        </w:rPr>
        <w:t xml:space="preserve">Nel 2010 si è </w:t>
      </w:r>
      <w:r w:rsidRPr="00214ABB">
        <w:rPr>
          <w:rFonts w:ascii="Georgia" w:hAnsi="Georgia"/>
          <w:sz w:val="20"/>
          <w:szCs w:val="20"/>
        </w:rPr>
        <w:t>laureato</w:t>
      </w:r>
      <w:r w:rsidRPr="00214ABB">
        <w:rPr>
          <w:rFonts w:ascii="Georgia" w:hAnsi="Georgia"/>
          <w:sz w:val="20"/>
          <w:szCs w:val="20"/>
        </w:rPr>
        <w:t xml:space="preserve"> con "</w:t>
      </w:r>
      <w:r w:rsidRPr="00214ABB">
        <w:rPr>
          <w:rFonts w:ascii="Georgia" w:hAnsi="Georgia"/>
          <w:i/>
          <w:sz w:val="20"/>
          <w:szCs w:val="20"/>
        </w:rPr>
        <w:t>Summa cum laude</w:t>
      </w:r>
      <w:r w:rsidRPr="00214ABB">
        <w:rPr>
          <w:rFonts w:ascii="Georgia" w:hAnsi="Georgia"/>
          <w:sz w:val="20"/>
          <w:szCs w:val="20"/>
        </w:rPr>
        <w:t xml:space="preserve">" presso l'Accademia di Musica di Cluj-Napoca con una laurea in </w:t>
      </w:r>
      <w:r w:rsidRPr="00214ABB">
        <w:rPr>
          <w:rFonts w:ascii="Georgia" w:hAnsi="Georgia"/>
          <w:i/>
          <w:sz w:val="20"/>
          <w:szCs w:val="20"/>
        </w:rPr>
        <w:t>Orchestration Conducting</w:t>
      </w:r>
      <w:r w:rsidRPr="00214ABB">
        <w:rPr>
          <w:rFonts w:ascii="Georgia" w:hAnsi="Georgia"/>
          <w:sz w:val="20"/>
          <w:szCs w:val="20"/>
        </w:rPr>
        <w:t xml:space="preserve"> come allievo di Petre Sbarcea. Due anni dopo si è laureato presso la l’Università Nazionale di Musica di Bucarest come studente presso </w:t>
      </w:r>
      <w:r w:rsidRPr="00214ABB">
        <w:rPr>
          <w:rFonts w:ascii="Georgia" w:hAnsi="Georgia"/>
          <w:i/>
          <w:sz w:val="20"/>
          <w:szCs w:val="20"/>
        </w:rPr>
        <w:t>l’Orchestra Conducting Class</w:t>
      </w:r>
      <w:r w:rsidRPr="00214ABB">
        <w:rPr>
          <w:rFonts w:ascii="Georgia" w:hAnsi="Georgia"/>
          <w:sz w:val="20"/>
          <w:szCs w:val="20"/>
        </w:rPr>
        <w:t xml:space="preserve"> di Horia Andreescu. Attualmente risiede a Vienna, dove ha conseguito la laurea in Scienze post-universitarie presso l'Università di Musica e Spettacolo di Vienna, nella classe del Prof. Mark Stringer.</w:t>
      </w:r>
    </w:p>
    <w:p w:rsidR="00FC6931" w:rsidRPr="00FC6931" w:rsidRDefault="00FC6931" w:rsidP="00FC6931">
      <w:pPr>
        <w:autoSpaceDE w:val="0"/>
        <w:autoSpaceDN w:val="0"/>
        <w:adjustRightInd w:val="0"/>
        <w:contextualSpacing/>
        <w:rPr>
          <w:rFonts w:ascii="Georgia" w:hAnsi="Georgia"/>
          <w:color w:val="000000"/>
          <w:sz w:val="14"/>
          <w:lang w:val="ro-RO"/>
        </w:rPr>
      </w:pPr>
      <w:r w:rsidRPr="00FC6931">
        <w:rPr>
          <w:rFonts w:ascii="Georgia" w:hAnsi="Georgia"/>
          <w:b/>
          <w:bCs/>
          <w:color w:val="000000"/>
          <w:sz w:val="14"/>
          <w:lang w:val="ro-RO"/>
        </w:rPr>
        <w:t>ACCADEMIA DI ROMANIA IN ROMA</w:t>
      </w:r>
      <w:r w:rsidRPr="00FC6931">
        <w:rPr>
          <w:rFonts w:ascii="Georgia" w:hAnsi="Georgia"/>
          <w:color w:val="000000"/>
          <w:sz w:val="14"/>
          <w:lang w:val="ro-RO"/>
        </w:rPr>
        <w:t xml:space="preserve"> </w:t>
      </w:r>
    </w:p>
    <w:p w:rsidR="00FC6931" w:rsidRPr="00FC6931" w:rsidRDefault="00FC6931" w:rsidP="00FC6931">
      <w:pPr>
        <w:autoSpaceDE w:val="0"/>
        <w:autoSpaceDN w:val="0"/>
        <w:adjustRightInd w:val="0"/>
        <w:contextualSpacing/>
        <w:rPr>
          <w:rFonts w:ascii="Georgia" w:hAnsi="Georgia"/>
          <w:color w:val="000000"/>
          <w:sz w:val="14"/>
          <w:lang w:val="ro-RO"/>
        </w:rPr>
      </w:pPr>
      <w:r w:rsidRPr="00FC6931">
        <w:rPr>
          <w:rFonts w:ascii="Georgia" w:hAnsi="Georgia"/>
          <w:color w:val="000000"/>
          <w:sz w:val="14"/>
          <w:lang w:val="ro-RO"/>
        </w:rPr>
        <w:t>Tel. +39.06.3201594</w:t>
      </w:r>
    </w:p>
    <w:p w:rsidR="00FC6931" w:rsidRPr="00FC6931" w:rsidRDefault="00FC6931" w:rsidP="00FC6931">
      <w:pPr>
        <w:autoSpaceDE w:val="0"/>
        <w:autoSpaceDN w:val="0"/>
        <w:adjustRightInd w:val="0"/>
        <w:contextualSpacing/>
        <w:rPr>
          <w:rFonts w:ascii="Georgia" w:hAnsi="Georgia"/>
          <w:color w:val="000000"/>
          <w:sz w:val="14"/>
          <w:lang w:val="ro-RO"/>
        </w:rPr>
      </w:pPr>
      <w:r w:rsidRPr="00FC6931">
        <w:rPr>
          <w:rFonts w:ascii="Georgia" w:hAnsi="Georgia"/>
          <w:color w:val="000000"/>
          <w:sz w:val="14"/>
          <w:lang w:val="ro-RO"/>
        </w:rPr>
        <w:t xml:space="preserve">E-mail: accadromania@accadromania.it </w:t>
      </w:r>
      <w:bookmarkStart w:id="0" w:name="_GoBack"/>
      <w:bookmarkEnd w:id="0"/>
    </w:p>
    <w:sectPr w:rsidR="00FC6931" w:rsidRPr="00FC6931" w:rsidSect="00F968E0">
      <w:headerReference w:type="default" r:id="rId7"/>
      <w:footerReference w:type="default" r:id="rId8"/>
      <w:headerReference w:type="first" r:id="rId9"/>
      <w:footerReference w:type="first" r:id="rId10"/>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E3" w:rsidRDefault="00B94EE3" w:rsidP="00C81B92">
      <w:pPr>
        <w:spacing w:after="0" w:line="240" w:lineRule="auto"/>
      </w:pPr>
      <w:r>
        <w:separator/>
      </w:r>
    </w:p>
  </w:endnote>
  <w:endnote w:type="continuationSeparator" w:id="0">
    <w:p w:rsidR="00B94EE3" w:rsidRDefault="00B94EE3" w:rsidP="00C8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Pr="001C3D51" w:rsidRDefault="001C3D51" w:rsidP="001C3D51">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r w:rsidRPr="001C3D51">
      <w:rPr>
        <w:rFonts w:ascii="Georgia" w:hAnsi="Georgia" w:cs="Cambria"/>
        <w:b/>
        <w:bCs/>
        <w:i/>
        <w:sz w:val="16"/>
      </w:rPr>
      <w:t>|</w:t>
    </w:r>
    <w:hyperlink w:history="1">
      <w:r w:rsidRPr="001C3D51">
        <w:rPr>
          <w:rStyle w:val="Hyperlink"/>
          <w:rFonts w:ascii="Georgia" w:hAnsi="Georgia" w:cs="Cambria"/>
          <w:i/>
          <w:sz w:val="16"/>
        </w:rPr>
        <w:t>www.accadromania.it</w:t>
      </w:r>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80" w:rsidRPr="001C3D51" w:rsidRDefault="00161680" w:rsidP="00161680">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hyperlink w:history="1">
      <w:r w:rsidRPr="001C3D51">
        <w:rPr>
          <w:rStyle w:val="Hyperlink"/>
          <w:rFonts w:ascii="Georgia" w:hAnsi="Georgia" w:cs="Cambria"/>
          <w:i/>
          <w:sz w:val="16"/>
        </w:rPr>
        <w:t>www.accadromania.it</w:t>
      </w:r>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E3" w:rsidRDefault="00B94EE3" w:rsidP="00C81B92">
      <w:pPr>
        <w:spacing w:after="0" w:line="240" w:lineRule="auto"/>
      </w:pPr>
      <w:r>
        <w:separator/>
      </w:r>
    </w:p>
  </w:footnote>
  <w:footnote w:type="continuationSeparator" w:id="0">
    <w:p w:rsidR="00B94EE3" w:rsidRDefault="00B94EE3" w:rsidP="00C81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Default="005A72AE">
    <w:pPr>
      <w:pStyle w:val="Header"/>
      <w:rPr>
        <w:noProof/>
      </w:rPr>
    </w:pPr>
    <w:r>
      <w:rPr>
        <w:noProof/>
        <w:lang w:val="en-US" w:eastAsia="en-US"/>
      </w:rPr>
      <w:drawing>
        <wp:anchor distT="0" distB="0" distL="114300" distR="114300" simplePos="0" relativeHeight="251657728" behindDoc="0" locked="0" layoutInCell="1" allowOverlap="1">
          <wp:simplePos x="0" y="0"/>
          <wp:positionH relativeFrom="margin">
            <wp:posOffset>4225925</wp:posOffset>
          </wp:positionH>
          <wp:positionV relativeFrom="paragraph">
            <wp:posOffset>-117475</wp:posOffset>
          </wp:positionV>
          <wp:extent cx="1717675" cy="12084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7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996" w:rsidRPr="00A86996">
      <w:rPr>
        <w:rFonts w:ascii="Times New Roman"/>
        <w:snapToGrid w:val="0"/>
        <w:color w:val="000000"/>
        <w:w w:val="0"/>
        <w:sz w:val="0"/>
        <w:szCs w:val="0"/>
        <w:u w:color="000000"/>
        <w:bdr w:val="none" w:sz="0" w:space="0" w:color="000000"/>
        <w:shd w:val="clear" w:color="000000" w:fill="000000"/>
        <w:lang w:val="x-none" w:eastAsia="x-none" w:bidi="x-none"/>
      </w:rPr>
      <w:t xml:space="preserve"> </w:t>
    </w:r>
    <w:r w:rsidRPr="00062AC3">
      <w:rPr>
        <w:noProof/>
        <w:lang w:val="en-US" w:eastAsia="en-US"/>
      </w:rPr>
      <w:drawing>
        <wp:inline distT="0" distB="0" distL="0" distR="0">
          <wp:extent cx="2209800" cy="9144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a:ln>
                    <a:noFill/>
                  </a:ln>
                </pic:spPr>
              </pic:pic>
            </a:graphicData>
          </a:graphic>
        </wp:inline>
      </w:drawing>
    </w:r>
    <w:r w:rsidR="00C81B92" w:rsidRPr="00C81B92">
      <w:rPr>
        <w:noProof/>
      </w:rPr>
      <w:t xml:space="preserve"> </w:t>
    </w:r>
  </w:p>
  <w:p w:rsidR="00A86996" w:rsidRDefault="00A86996">
    <w:pPr>
      <w:pStyle w:val="Header"/>
      <w:rPr>
        <w:noProof/>
      </w:rPr>
    </w:pPr>
  </w:p>
  <w:p w:rsidR="00A86996" w:rsidRDefault="00A86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96" w:rsidRDefault="005A72AE" w:rsidP="00A86996">
    <w:pPr>
      <w:pStyle w:val="Header"/>
      <w:jc w:val="center"/>
    </w:pPr>
    <w:r w:rsidRPr="00062AC3">
      <w:rPr>
        <w:noProof/>
        <w:lang w:val="en-US" w:eastAsia="en-US"/>
      </w:rPr>
      <w:drawing>
        <wp:inline distT="0" distB="0" distL="0" distR="0">
          <wp:extent cx="3810000" cy="1581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581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E3"/>
    <w:rsid w:val="00020392"/>
    <w:rsid w:val="00062AC3"/>
    <w:rsid w:val="00096042"/>
    <w:rsid w:val="00110C1A"/>
    <w:rsid w:val="00127C5F"/>
    <w:rsid w:val="001569E7"/>
    <w:rsid w:val="00161680"/>
    <w:rsid w:val="001C3D51"/>
    <w:rsid w:val="00204133"/>
    <w:rsid w:val="0020675F"/>
    <w:rsid w:val="00214ABB"/>
    <w:rsid w:val="002544E4"/>
    <w:rsid w:val="002848A2"/>
    <w:rsid w:val="002B12ED"/>
    <w:rsid w:val="0031400E"/>
    <w:rsid w:val="00314966"/>
    <w:rsid w:val="00315A40"/>
    <w:rsid w:val="003F1599"/>
    <w:rsid w:val="0043468C"/>
    <w:rsid w:val="004958C0"/>
    <w:rsid w:val="004F018E"/>
    <w:rsid w:val="004F3E7C"/>
    <w:rsid w:val="004F6CB9"/>
    <w:rsid w:val="005304BB"/>
    <w:rsid w:val="005A72AE"/>
    <w:rsid w:val="00600B6D"/>
    <w:rsid w:val="0061723F"/>
    <w:rsid w:val="00651840"/>
    <w:rsid w:val="006E6BD3"/>
    <w:rsid w:val="00723F76"/>
    <w:rsid w:val="00781DD0"/>
    <w:rsid w:val="00791A4C"/>
    <w:rsid w:val="008901A7"/>
    <w:rsid w:val="008D5B84"/>
    <w:rsid w:val="009B297B"/>
    <w:rsid w:val="00A15362"/>
    <w:rsid w:val="00A268F0"/>
    <w:rsid w:val="00A82E52"/>
    <w:rsid w:val="00A86996"/>
    <w:rsid w:val="00A9033D"/>
    <w:rsid w:val="00AB3102"/>
    <w:rsid w:val="00B321C7"/>
    <w:rsid w:val="00B77F03"/>
    <w:rsid w:val="00B94EE3"/>
    <w:rsid w:val="00BE6288"/>
    <w:rsid w:val="00BF6A4A"/>
    <w:rsid w:val="00C162FE"/>
    <w:rsid w:val="00C81B92"/>
    <w:rsid w:val="00D701D0"/>
    <w:rsid w:val="00DB5A67"/>
    <w:rsid w:val="00DE6682"/>
    <w:rsid w:val="00E22F51"/>
    <w:rsid w:val="00F81777"/>
    <w:rsid w:val="00F968E0"/>
    <w:rsid w:val="00FC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02D64E-899F-4EBB-9AFF-FF0D14D2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ica">
    <w:name w:val="Replica"/>
    <w:basedOn w:val="NormalWeb"/>
    <w:autoRedefine/>
    <w:qFormat/>
    <w:rsid w:val="00A15362"/>
    <w:pPr>
      <w:suppressAutoHyphens/>
      <w:spacing w:after="0" w:line="240" w:lineRule="auto"/>
      <w:ind w:left="360" w:right="58" w:hanging="360"/>
      <w:jc w:val="both"/>
    </w:pPr>
    <w:rPr>
      <w:color w:val="000000"/>
      <w:lang w:eastAsia="ar-SA"/>
    </w:rPr>
  </w:style>
  <w:style w:type="paragraph" w:styleId="NormalWeb">
    <w:name w:val="Normal (Web)"/>
    <w:basedOn w:val="Normal"/>
    <w:uiPriority w:val="99"/>
    <w:semiHidden/>
    <w:unhideWhenUsed/>
    <w:rsid w:val="00A15362"/>
    <w:rPr>
      <w:rFonts w:ascii="Times New Roman"/>
      <w:sz w:val="24"/>
      <w:szCs w:val="24"/>
    </w:rPr>
  </w:style>
  <w:style w:type="paragraph" w:customStyle="1" w:styleId="TNR12Academic">
    <w:name w:val="TNR12 Academic"/>
    <w:basedOn w:val="Normal"/>
    <w:qFormat/>
    <w:rsid w:val="008901A7"/>
    <w:pPr>
      <w:spacing w:after="0" w:line="360" w:lineRule="auto"/>
      <w:jc w:val="both"/>
    </w:pPr>
    <w:rPr>
      <w:rFonts w:ascii="Times New Roman"/>
      <w:sz w:val="24"/>
      <w:szCs w:val="18"/>
    </w:rPr>
  </w:style>
  <w:style w:type="paragraph" w:styleId="Header">
    <w:name w:val="header"/>
    <w:basedOn w:val="Normal"/>
    <w:link w:val="HeaderChar"/>
    <w:uiPriority w:val="99"/>
    <w:unhideWhenUsed/>
    <w:rsid w:val="00C81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92"/>
  </w:style>
  <w:style w:type="paragraph" w:styleId="Footer">
    <w:name w:val="footer"/>
    <w:basedOn w:val="Normal"/>
    <w:link w:val="FooterChar"/>
    <w:uiPriority w:val="99"/>
    <w:unhideWhenUsed/>
    <w:rsid w:val="00C81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92"/>
  </w:style>
  <w:style w:type="paragraph" w:customStyle="1" w:styleId="Default">
    <w:name w:val="Default"/>
    <w:rsid w:val="00C81B92"/>
    <w:pPr>
      <w:autoSpaceDE w:val="0"/>
      <w:autoSpaceDN w:val="0"/>
      <w:adjustRightInd w:val="0"/>
    </w:pPr>
    <w:rPr>
      <w:rFonts w:ascii="Georgia" w:hAnsi="Georgia" w:cs="Georgia"/>
      <w:color w:val="000000"/>
      <w:sz w:val="24"/>
      <w:szCs w:val="24"/>
      <w:lang w:val="it-IT" w:eastAsia="it-IT"/>
    </w:rPr>
  </w:style>
  <w:style w:type="character" w:styleId="Hyperlink">
    <w:name w:val="Hyperlink"/>
    <w:uiPriority w:val="99"/>
    <w:unhideWhenUsed/>
    <w:rsid w:val="00C81B92"/>
    <w:rPr>
      <w:color w:val="0563C1"/>
      <w:u w:val="single"/>
    </w:rPr>
  </w:style>
  <w:style w:type="character" w:customStyle="1" w:styleId="UnresolvedMention1">
    <w:name w:val="Unresolved Mention1"/>
    <w:uiPriority w:val="99"/>
    <w:semiHidden/>
    <w:unhideWhenUsed/>
    <w:rsid w:val="00C81B92"/>
    <w:rPr>
      <w:color w:val="605E5C"/>
      <w:shd w:val="clear" w:color="auto" w:fill="E1DFDD"/>
    </w:rPr>
  </w:style>
  <w:style w:type="paragraph" w:styleId="BlockText">
    <w:name w:val="Block Text"/>
    <w:basedOn w:val="Normal"/>
    <w:rsid w:val="00A86996"/>
    <w:pPr>
      <w:spacing w:after="0" w:line="240" w:lineRule="auto"/>
      <w:ind w:left="540" w:right="-262"/>
      <w:jc w:val="both"/>
    </w:pPr>
    <w:rPr>
      <w:rFonts w:ascii="Arial" w:hAnsi="Arial" w:cs="Arial"/>
      <w:sz w:val="28"/>
      <w:szCs w:val="24"/>
      <w:lang w:val="ro-RO"/>
    </w:rPr>
  </w:style>
  <w:style w:type="paragraph" w:styleId="PlainText">
    <w:name w:val="Plain Text"/>
    <w:basedOn w:val="Normal"/>
    <w:link w:val="PlainTextChar"/>
    <w:uiPriority w:val="99"/>
    <w:unhideWhenUsed/>
    <w:rsid w:val="00A86996"/>
    <w:pPr>
      <w:spacing w:after="0" w:line="240" w:lineRule="auto"/>
    </w:pPr>
    <w:rPr>
      <w:rFonts w:eastAsia="Calibri" w:hAnsi="Calibri" w:cs="Calibri"/>
    </w:rPr>
  </w:style>
  <w:style w:type="character" w:customStyle="1" w:styleId="PlainTextChar">
    <w:name w:val="Plain Text Char"/>
    <w:link w:val="PlainText"/>
    <w:uiPriority w:val="99"/>
    <w:rsid w:val="00A86996"/>
    <w:rPr>
      <w:rFonts w:ascii="Calibri" w:eastAsia="Calibri" w:hAnsi="Calibri" w:cs="Calibri"/>
    </w:rPr>
  </w:style>
  <w:style w:type="table" w:styleId="TableGrid">
    <w:name w:val="Table Grid"/>
    <w:basedOn w:val="TableNormal"/>
    <w:uiPriority w:val="59"/>
    <w:rsid w:val="00A86996"/>
    <w:rPr>
      <w:rFonts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869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6996"/>
    <w:rPr>
      <w:rFonts w:ascii="Segoe UI" w:hAnsi="Segoe UI" w:cs="Segoe UI"/>
      <w:sz w:val="18"/>
      <w:szCs w:val="18"/>
    </w:rPr>
  </w:style>
  <w:style w:type="paragraph" w:styleId="FootnoteText">
    <w:name w:val="footnote text"/>
    <w:basedOn w:val="Normal"/>
    <w:link w:val="FootnoteTextChar"/>
    <w:uiPriority w:val="99"/>
    <w:semiHidden/>
    <w:unhideWhenUsed/>
    <w:rsid w:val="00A26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8F0"/>
    <w:rPr>
      <w:lang w:val="it-IT" w:eastAsia="it-IT"/>
    </w:rPr>
  </w:style>
  <w:style w:type="character" w:styleId="FootnoteReference">
    <w:name w:val="footnote reference"/>
    <w:basedOn w:val="DefaultParagraphFont"/>
    <w:uiPriority w:val="99"/>
    <w:semiHidden/>
    <w:unhideWhenUsed/>
    <w:rsid w:val="00A268F0"/>
    <w:rPr>
      <w:vertAlign w:val="superscript"/>
    </w:rPr>
  </w:style>
  <w:style w:type="paragraph" w:customStyle="1" w:styleId="style82">
    <w:name w:val="style82"/>
    <w:basedOn w:val="Normal"/>
    <w:rsid w:val="004F018E"/>
    <w:pPr>
      <w:spacing w:before="100" w:beforeAutospacing="1" w:after="100" w:afterAutospacing="1" w:line="240" w:lineRule="auto"/>
    </w:pPr>
    <w:rPr>
      <w:rFonts w:asci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i_Stoenescu\Documents\Custom%20Office%20Templates\Post%20Eveniment%20cu%20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BDC3DB-5076-441E-961F-A695F74C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 Eveniment cu Antet.dotx</Template>
  <TotalTime>78</TotalTime>
  <Pages>2</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Links>
    <vt:vector size="24" baseType="variant">
      <vt:variant>
        <vt:i4>6488116</vt:i4>
      </vt:variant>
      <vt:variant>
        <vt:i4>15</vt:i4>
      </vt:variant>
      <vt:variant>
        <vt:i4>0</vt:i4>
      </vt:variant>
      <vt:variant>
        <vt:i4>5</vt:i4>
      </vt:variant>
      <vt:variant>
        <vt:lpwstr>http://icr.ro/roma</vt:lpwstr>
      </vt:variant>
      <vt:variant>
        <vt:lpwstr/>
      </vt:variant>
      <vt:variant>
        <vt:i4>5767287</vt:i4>
      </vt:variant>
      <vt:variant>
        <vt:i4>9</vt:i4>
      </vt:variant>
      <vt:variant>
        <vt:i4>0</vt:i4>
      </vt:variant>
      <vt:variant>
        <vt:i4>5</vt:i4>
      </vt:variant>
      <vt:variant>
        <vt:lpwstr>mailto:accadromania@accadromania.it</vt:lpwstr>
      </vt:variant>
      <vt:variant>
        <vt:lpwstr/>
      </vt:variant>
      <vt:variant>
        <vt:i4>6488116</vt:i4>
      </vt:variant>
      <vt:variant>
        <vt:i4>6</vt:i4>
      </vt:variant>
      <vt:variant>
        <vt:i4>0</vt:i4>
      </vt:variant>
      <vt:variant>
        <vt:i4>5</vt:i4>
      </vt:variant>
      <vt:variant>
        <vt:lpwstr>http://icr.ro/roma</vt:lpwstr>
      </vt:variant>
      <vt:variant>
        <vt:lpwstr/>
      </vt:variant>
      <vt:variant>
        <vt:i4>5767287</vt:i4>
      </vt:variant>
      <vt:variant>
        <vt:i4>0</vt:i4>
      </vt:variant>
      <vt:variant>
        <vt:i4>0</vt:i4>
      </vt:variant>
      <vt:variant>
        <vt:i4>5</vt:i4>
      </vt:variant>
      <vt:variant>
        <vt:lpwstr>mailto:accadromania@accadromania.it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Matei_Stoenescu</dc:creator>
  <cp:keywords/>
  <dc:description/>
  <cp:lastModifiedBy>Matei Alexandru Stoenescu</cp:lastModifiedBy>
  <cp:revision>9</cp:revision>
  <cp:lastPrinted>2018-11-27T15:28:00Z</cp:lastPrinted>
  <dcterms:created xsi:type="dcterms:W3CDTF">2018-11-27T13:40:00Z</dcterms:created>
  <dcterms:modified xsi:type="dcterms:W3CDTF">2018-11-27T15:40:00Z</dcterms:modified>
</cp:coreProperties>
</file>