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BED4" w14:textId="5B765226" w:rsidR="00B33934" w:rsidRPr="00E12EC1" w:rsidRDefault="00E01FF1" w:rsidP="00B33934">
      <w:pPr>
        <w:contextualSpacing/>
        <w:jc w:val="center"/>
        <w:rPr>
          <w:rFonts w:ascii="Times New Roman" w:eastAsia="Times New Roman" w:hAnsi="Times New Roman" w:cs="Times New Roman"/>
          <w:bCs/>
          <w:lang w:val="it-IT"/>
        </w:rPr>
      </w:pPr>
      <w:r w:rsidRPr="00E12EC1">
        <w:rPr>
          <w:rFonts w:ascii="Times New Roman" w:eastAsia="Times New Roman" w:hAnsi="Times New Roman" w:cs="Times New Roman"/>
          <w:bCs/>
          <w:lang w:val="it-IT"/>
        </w:rPr>
        <w:t>COMUNICATO STAMPA</w:t>
      </w:r>
    </w:p>
    <w:p w14:paraId="653A59D6" w14:textId="0A956560" w:rsidR="00E01FF1" w:rsidRPr="0065674A" w:rsidRDefault="00E01FF1" w:rsidP="00B33934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07D6A61B" w14:textId="1A6AC4B9" w:rsidR="0065674A" w:rsidRPr="0065674A" w:rsidRDefault="0065674A" w:rsidP="0065674A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65674A">
        <w:rPr>
          <w:rFonts w:ascii="Times New Roman" w:hAnsi="Times New Roman" w:cs="Times New Roman"/>
          <w:b/>
          <w:spacing w:val="-4"/>
          <w:lang w:val="it-IT"/>
        </w:rPr>
        <w:t>Il „</w:t>
      </w:r>
      <w:r w:rsidRPr="0065674A">
        <w:rPr>
          <w:rFonts w:ascii="Times New Roman" w:hAnsi="Times New Roman" w:cs="Times New Roman"/>
          <w:b/>
          <w:bCs/>
          <w:spacing w:val="-4"/>
          <w:lang w:val="it-IT"/>
        </w:rPr>
        <w:t>DRAGOBETE</w:t>
      </w:r>
      <w:r w:rsidRPr="0065674A">
        <w:rPr>
          <w:rFonts w:ascii="Times New Roman" w:hAnsi="Times New Roman" w:cs="Times New Roman"/>
          <w:b/>
          <w:spacing w:val="-4"/>
          <w:lang w:val="it-IT"/>
        </w:rPr>
        <w:t>” e il „</w:t>
      </w:r>
      <w:r w:rsidRPr="0065674A">
        <w:rPr>
          <w:rFonts w:ascii="Times New Roman" w:hAnsi="Times New Roman" w:cs="Times New Roman"/>
          <w:b/>
          <w:bCs/>
          <w:spacing w:val="-4"/>
          <w:lang w:val="it-IT"/>
        </w:rPr>
        <w:t>MĂRȚIȘOR</w:t>
      </w:r>
      <w:r w:rsidRPr="0065674A">
        <w:rPr>
          <w:rFonts w:ascii="Times New Roman" w:hAnsi="Times New Roman" w:cs="Times New Roman"/>
          <w:b/>
          <w:spacing w:val="-4"/>
          <w:lang w:val="it-IT"/>
        </w:rPr>
        <w:t xml:space="preserve">” </w:t>
      </w:r>
    </w:p>
    <w:p w14:paraId="50AEFDA0" w14:textId="3E2882D3" w:rsidR="0065674A" w:rsidRDefault="0065674A" w:rsidP="0065674A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65674A">
        <w:rPr>
          <w:rFonts w:ascii="Times New Roman" w:hAnsi="Times New Roman" w:cs="Times New Roman"/>
          <w:b/>
          <w:spacing w:val="-4"/>
          <w:lang w:val="it-IT"/>
        </w:rPr>
        <w:t>celebrati on-line dall’Accademia di Romania in Roma</w:t>
      </w:r>
    </w:p>
    <w:p w14:paraId="332FABF9" w14:textId="77777777" w:rsidR="009038AC" w:rsidRPr="0065674A" w:rsidRDefault="009038AC" w:rsidP="0065674A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</w:p>
    <w:p w14:paraId="6444B638" w14:textId="77777777" w:rsidR="0065674A" w:rsidRPr="0065674A" w:rsidRDefault="0065674A" w:rsidP="0065674A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</w:p>
    <w:p w14:paraId="3B0F6D0B" w14:textId="406C0F6D" w:rsidR="0065674A" w:rsidRPr="0065674A" w:rsidRDefault="009038AC" w:rsidP="0065674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</w:pP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Per la doppia celebrazione della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Festa degli Innamorati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–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una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ricorrenza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popolare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nota in Romania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con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il nome di </w:t>
      </w:r>
      <w:proofErr w:type="spellStart"/>
      <w:r w:rsidR="0065674A" w:rsidRPr="0065674A">
        <w:rPr>
          <w:rFonts w:ascii="Times New Roman" w:hAnsi="Times New Roman" w:cs="Times New Roman"/>
          <w:b/>
          <w:bCs/>
          <w:spacing w:val="-8"/>
          <w:sz w:val="22"/>
          <w:szCs w:val="22"/>
          <w:lang w:val="it-IT"/>
        </w:rPr>
        <w:t>Dragobete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,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festeggiata</w:t>
      </w:r>
      <w:proofErr w:type="spellEnd"/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ogni anno il 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24 feb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braio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–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e della Festa della Primavera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nota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sotto il nome di </w:t>
      </w:r>
      <w:proofErr w:type="spellStart"/>
      <w:r w:rsidR="0065674A" w:rsidRPr="0065674A">
        <w:rPr>
          <w:rFonts w:ascii="Times New Roman" w:hAnsi="Times New Roman" w:cs="Times New Roman"/>
          <w:b/>
          <w:bCs/>
          <w:spacing w:val="-8"/>
          <w:sz w:val="22"/>
          <w:szCs w:val="22"/>
          <w:lang w:val="it-IT"/>
        </w:rPr>
        <w:t>Mărțișor</w:t>
      </w:r>
      <w:proofErr w:type="spellEnd"/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>ricorrente</w:t>
      </w:r>
      <w:r w:rsidR="007838B0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ogni anno il 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1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°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mar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zo,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>l’</w:t>
      </w:r>
      <w:r w:rsidR="0065674A" w:rsidRP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Accademia di Romania in Roma </w:t>
      </w:r>
      <w:r w:rsidR="0065674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e il Museo Nazionale del Villaggio </w:t>
      </w:r>
      <w:r w:rsidR="0065674A" w:rsidRPr="0065674A">
        <w:rPr>
          <w:rFonts w:ascii="Times New Roman" w:hAnsi="Times New Roman" w:cs="Times New Roman"/>
          <w:bCs/>
          <w:sz w:val="22"/>
          <w:szCs w:val="22"/>
          <w:lang w:val="it-IT"/>
        </w:rPr>
        <w:t>„</w:t>
      </w:r>
      <w:proofErr w:type="spellStart"/>
      <w:r w:rsidR="0065674A" w:rsidRPr="0065674A">
        <w:rPr>
          <w:rFonts w:ascii="Times New Roman" w:hAnsi="Times New Roman" w:cs="Times New Roman"/>
          <w:bCs/>
          <w:sz w:val="22"/>
          <w:szCs w:val="22"/>
          <w:lang w:val="it-IT"/>
        </w:rPr>
        <w:t>Dimitrie</w:t>
      </w:r>
      <w:proofErr w:type="spellEnd"/>
      <w:r w:rsidR="0065674A" w:rsidRP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Gusti” di </w:t>
      </w:r>
      <w:r w:rsid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Bucarest presenteranno </w:t>
      </w:r>
      <w:r w:rsidR="0065674A" w:rsidRP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on-line, </w:t>
      </w:r>
      <w:r w:rsidR="0065674A">
        <w:rPr>
          <w:rFonts w:ascii="Times New Roman" w:hAnsi="Times New Roman" w:cs="Times New Roman"/>
          <w:bCs/>
          <w:sz w:val="22"/>
          <w:szCs w:val="22"/>
          <w:lang w:val="it-IT"/>
        </w:rPr>
        <w:t>sulla p</w:t>
      </w:r>
      <w:r w:rsidR="0065674A" w:rsidRPr="0065674A">
        <w:rPr>
          <w:rFonts w:ascii="Times New Roman" w:hAnsi="Times New Roman" w:cs="Times New Roman"/>
          <w:sz w:val="22"/>
          <w:szCs w:val="22"/>
          <w:lang w:val="it-IT" w:eastAsia="it-IT"/>
        </w:rPr>
        <w:t xml:space="preserve">agina de Facebook </w:t>
      </w:r>
      <w:r w:rsidR="0065674A">
        <w:rPr>
          <w:rFonts w:ascii="Times New Roman" w:hAnsi="Times New Roman" w:cs="Times New Roman"/>
          <w:sz w:val="22"/>
          <w:szCs w:val="22"/>
          <w:lang w:val="it-IT" w:eastAsia="it-IT"/>
        </w:rPr>
        <w:t>dell’</w:t>
      </w:r>
      <w:r w:rsidR="0065674A" w:rsidRPr="0065674A">
        <w:rPr>
          <w:rFonts w:ascii="Times New Roman" w:hAnsi="Times New Roman" w:cs="Times New Roman"/>
          <w:sz w:val="22"/>
          <w:szCs w:val="22"/>
          <w:lang w:val="it-IT" w:eastAsia="it-IT"/>
        </w:rPr>
        <w:t xml:space="preserve">Accademia di Romania in Roma: </w:t>
      </w:r>
      <w:hyperlink r:id="rId8" w:history="1">
        <w:r w:rsidR="0065674A" w:rsidRPr="0065674A"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https://www.facebook.com/AccademiaDiRomania/</w:t>
        </w:r>
      </w:hyperlink>
      <w:r w:rsidR="0065674A" w:rsidRPr="0065674A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it-IT"/>
        </w:rPr>
        <w:t>,</w:t>
      </w:r>
      <w:r w:rsidR="007838B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it-IT"/>
        </w:rPr>
        <w:t xml:space="preserve"> dei documentari sulle</w:t>
      </w:r>
      <w:r w:rsidR="0065674A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it-IT"/>
        </w:rPr>
        <w:t xml:space="preserve"> tradizioni e </w:t>
      </w:r>
      <w:r w:rsidR="007838B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it-IT"/>
        </w:rPr>
        <w:t>i costumi</w:t>
      </w:r>
      <w:r w:rsidR="0065674A" w:rsidRP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7838B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attinenti a queste due date significative nel </w:t>
      </w:r>
      <w:r w:rsid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calendario popolare romeno. </w:t>
      </w:r>
      <w:r w:rsidR="007838B0">
        <w:rPr>
          <w:rFonts w:ascii="Times New Roman" w:hAnsi="Times New Roman" w:cs="Times New Roman"/>
          <w:bCs/>
          <w:sz w:val="22"/>
          <w:szCs w:val="22"/>
          <w:lang w:val="it-IT"/>
        </w:rPr>
        <w:t>Infatti</w:t>
      </w:r>
      <w:r w:rsid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="007838B0">
        <w:rPr>
          <w:rFonts w:ascii="Times New Roman" w:hAnsi="Times New Roman" w:cs="Times New Roman"/>
          <w:bCs/>
          <w:sz w:val="22"/>
          <w:szCs w:val="22"/>
          <w:lang w:val="it-IT"/>
        </w:rPr>
        <w:t>mercoledì</w:t>
      </w:r>
      <w:r w:rsid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24 </w:t>
      </w:r>
      <w:r w:rsidR="007838B0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fe</w:t>
      </w:r>
      <w:r w:rsidR="007838B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bbraio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2021, or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15:00 (or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e 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16:00 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in Romania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), v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errà presentato un film</w:t>
      </w:r>
      <w:r w:rsidR="007838B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ato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dedicato alla </w:t>
      </w:r>
      <w:r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festa</w:t>
      </w:r>
      <w:r w:rsid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dell’amore 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„</w:t>
      </w:r>
      <w:proofErr w:type="spellStart"/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Dragobete</w:t>
      </w:r>
      <w:proofErr w:type="spellEnd"/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”, </w:t>
      </w:r>
      <w:r w:rsidR="007838B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mentre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lun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edì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1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°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mar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zo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2021, or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15:00, (or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16:00 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in Romania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), 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avrà luogo la presentazione del film dedicato a</w:t>
      </w:r>
      <w:r w:rsidR="007838B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i riti e costumi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praticati in occasione dell’arrivo della primavera e </w:t>
      </w:r>
      <w:r w:rsidR="00974CE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al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la celebrazione del 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„</w:t>
      </w:r>
      <w:proofErr w:type="spellStart"/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Mărțișor</w:t>
      </w:r>
      <w:proofErr w:type="spellEnd"/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” 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in diversi paesi che hanno in comune questa festa d</w:t>
      </w:r>
      <w:r w:rsidR="00974CE9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e</w:t>
      </w:r>
      <w:r w:rsidR="00426865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lla primavera</w:t>
      </w:r>
      <w:r w:rsidR="0065674A" w:rsidRPr="006567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.</w:t>
      </w:r>
    </w:p>
    <w:p w14:paraId="59D70BA6" w14:textId="77777777" w:rsidR="0065674A" w:rsidRPr="0065674A" w:rsidRDefault="0065674A" w:rsidP="0065674A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9E6B22D" w14:textId="7A10192F" w:rsidR="0065674A" w:rsidRPr="0065674A" w:rsidRDefault="0065674A" w:rsidP="0042686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65674A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„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Chi è, poi, </w:t>
      </w:r>
      <w:r w:rsidR="00426865" w:rsidRP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questo</w:t>
      </w:r>
      <w:r w:rsidR="00426865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Dragobete</w:t>
      </w:r>
      <w:proofErr w:type="spellEnd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che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si contende 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il mese di febbraio con un santo meno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noto</w:t>
      </w:r>
      <w:r w:rsidR="007838B0" w:rsidRP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 no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romen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, ma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di grande notorietà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nel mondo americano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?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Viene c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elebrato il 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24 feb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braio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 data segnata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nel calendario popolare come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la Giornata</w:t>
      </w:r>
      <w:r w:rsidR="0042686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degli Innamorati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,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ovvero 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“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Testa di primavera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ro-RO"/>
        </w:rPr>
        <w:t>”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ro-RO"/>
        </w:rPr>
        <w:t xml:space="preserve">, con un </w:t>
      </w:r>
      <w:r w:rsidR="00F16D7C" w:rsidRP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termine utilizzato con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doppio senso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: quello di </w:t>
      </w:r>
      <w:r w:rsidR="00C0506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inizio del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la primavera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riferito alla cultura popolare legata ai ritmi della natura e quello che si rifà 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invece 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al calendario religioso cristiano che associa al giorno del 24 febbraio il primo e il secondo 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ritrovamento della testa di San Giovanni Battista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. Il “</w:t>
      </w:r>
      <w:proofErr w:type="spellStart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Dragobete</w:t>
      </w:r>
      <w:proofErr w:type="spellEnd"/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”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è </w:t>
      </w:r>
      <w:r w:rsidR="00C0506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piuttosto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radicato nella tradizione de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lle antiche divinità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7838B0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dell’amore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: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un uomo bello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 affascinante e irresistibile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 un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 specie di Hyperion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con 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“una chioma lunga e nera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» c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he </w:t>
      </w:r>
      <w:r w:rsidR="00C20CB5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si manifesta per tormentare i sogni degli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innamorati all’inizio della primavera, quando la natura si risveglia, l’orso esce dalla tana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alla ricerca della sua femmina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, gli uccelli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sono pronti a farsi il nido; 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e l’uomo doveva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a suo turno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,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condividere la gioia della vita rinata d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all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’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oscurità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e dalla sterilità 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invern</w:t>
      </w:r>
      <w:r w:rsidR="00974CE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ale</w:t>
      </w:r>
      <w:r w:rsidR="00F16D7C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. Entità mitologica simile </w:t>
      </w:r>
      <w:r w:rsidR="00827FD3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Cupido, </w:t>
      </w:r>
      <w:proofErr w:type="spellStart"/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Dragobe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t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e</w:t>
      </w:r>
      <w:proofErr w:type="spellEnd"/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si inserisce nella lunga schiera delle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divinità pagane che popolano lo spazio balcanico e danubiano-pontico, dove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veniva riverito come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protettore degli animali, ma anche dell’amore di quelli che si incontrano e si fidanzano, così come gli uccelli 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«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si fidanzano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»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in questo giorno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.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Nel giorno d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edicato a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Dragobete</w:t>
      </w:r>
      <w:proofErr w:type="spellEnd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,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nei villaggi romeni veniv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a praticata tutt’una serie di riti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legat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non solo all’amore e alla fertilità, ma anche alla guarigione e alla rinascita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grazie al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potere della natura e delle piante</w:t>
      </w:r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.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Sicché veniva detto che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chiunque partecipasse a questa celebrazione sarebbe stato protetto dalle malattie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lungo 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l’anno, e soprattutto dalla febbre, e che il </w:t>
      </w:r>
      <w:proofErr w:type="spellStart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Dragobete</w:t>
      </w:r>
      <w:proofErr w:type="spellEnd"/>
      <w:r w:rsidRPr="0065674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FC205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aiutasse </w:t>
      </w:r>
      <w:r w:rsidR="0078572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 contadini operosi</w:t>
      </w:r>
      <w:r w:rsidR="00DA68A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ad avere un anno </w:t>
      </w:r>
      <w:r w:rsidR="0078572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di raccolti abbondanti</w:t>
      </w:r>
      <w:r w:rsidRPr="0065674A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”</w:t>
      </w:r>
      <w:r w:rsidR="0078572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.</w:t>
      </w:r>
    </w:p>
    <w:p w14:paraId="124E3E25" w14:textId="48E61AA4" w:rsidR="0065674A" w:rsidRPr="0065674A" w:rsidRDefault="005C4A00" w:rsidP="0065674A">
      <w:pPr>
        <w:ind w:firstLine="720"/>
        <w:contextualSpacing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Prof. </w:t>
      </w:r>
      <w:proofErr w:type="spellStart"/>
      <w:r w:rsidR="0078572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a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ssoc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.</w:t>
      </w:r>
      <w:r w:rsidR="0078572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dr.</w:t>
      </w:r>
      <w:r w:rsidR="0065674A" w:rsidRPr="0065674A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Paula Popoiu</w:t>
      </w:r>
    </w:p>
    <w:p w14:paraId="5EB2C417" w14:textId="67AE525A" w:rsidR="0065674A" w:rsidRPr="0065674A" w:rsidRDefault="005C4A00" w:rsidP="0065674A">
      <w:pPr>
        <w:ind w:firstLine="720"/>
        <w:contextualSpacing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Direttrice</w:t>
      </w:r>
      <w:r w:rsidR="0065674A" w:rsidRPr="0065674A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Museo Nazionale del Villaggio </w:t>
      </w:r>
      <w:r w:rsidRPr="0065674A">
        <w:rPr>
          <w:rFonts w:ascii="Times New Roman" w:hAnsi="Times New Roman" w:cs="Times New Roman"/>
          <w:bCs/>
          <w:sz w:val="22"/>
          <w:szCs w:val="22"/>
          <w:lang w:val="it-IT"/>
        </w:rPr>
        <w:t>„</w:t>
      </w:r>
      <w:proofErr w:type="spellStart"/>
      <w:r w:rsidRPr="0065674A">
        <w:rPr>
          <w:rFonts w:ascii="Times New Roman" w:hAnsi="Times New Roman" w:cs="Times New Roman"/>
          <w:bCs/>
          <w:sz w:val="22"/>
          <w:szCs w:val="22"/>
          <w:lang w:val="it-IT"/>
        </w:rPr>
        <w:t>Dimitrie</w:t>
      </w:r>
      <w:proofErr w:type="spellEnd"/>
      <w:r w:rsidRPr="006567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Gusti”</w:t>
      </w:r>
    </w:p>
    <w:p w14:paraId="0B199E78" w14:textId="77777777" w:rsidR="0065674A" w:rsidRPr="0065674A" w:rsidRDefault="0065674A" w:rsidP="0065674A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</w:p>
    <w:p w14:paraId="70E11B96" w14:textId="38EF9DB8" w:rsidR="0065674A" w:rsidRPr="0065674A" w:rsidRDefault="005C4A00" w:rsidP="00426865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lastRenderedPageBreak/>
        <w:t xml:space="preserve">La tradizione del </w:t>
      </w:r>
      <w:proofErr w:type="spellStart"/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Mărțișor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risale a tempi immemori</w:t>
      </w: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la sua origine essendo identificata al tempo 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de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gli antichi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FE577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traci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.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Si tratta di un piccolo oggetto portafortuna legato a un doppio filo di cotone o di seta, bianco e rosso, intrecciato. 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La tradizione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vuole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che la persona che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porta addosso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il “</w:t>
      </w:r>
      <w:proofErr w:type="spellStart"/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mărțișor</w:t>
      </w:r>
      <w:proofErr w:type="spellEnd"/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”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sia protett</w:t>
      </w:r>
      <w:r w:rsidR="007810E4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dai pericoli e st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a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san</w:t>
      </w:r>
      <w:r w:rsidR="007810E4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e salv</w:t>
      </w:r>
      <w:r w:rsidR="007810E4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per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tutto l’anno. Può essere indossato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al polso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intorno al c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ollo o sul risvolto del cappotto, facendosi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vedere e 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apprezzare da tutti. 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Forse è m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eno noto</w:t>
      </w:r>
      <w:r w:rsidR="0078572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invece, 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il fatto che in alcun</w:t>
      </w:r>
      <w:r w:rsidR="007810E4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e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parti del paese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questi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“</w:t>
      </w:r>
      <w:proofErr w:type="spellStart"/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mărțișor</w:t>
      </w:r>
      <w:proofErr w:type="spellEnd"/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” vengono regalati anche agli uomini. Uno dei più famosi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messaggeri </w:t>
      </w:r>
      <w:r w:rsidR="00827FD3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della</w:t>
      </w:r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primavera, il “</w:t>
      </w:r>
      <w:proofErr w:type="spellStart"/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mărțișor</w:t>
      </w:r>
      <w:proofErr w:type="spellEnd"/>
      <w:r w:rsidR="00FE577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”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ta a simboleggiare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la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rinascita,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la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purezza e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l’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amore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 L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o sforzo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e l’attenzione riposte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ne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lla sua creazione lo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nobilita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no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e gli d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anno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significato. Dal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2017,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le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pratic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he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cultural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as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ociate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al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1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°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Mar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zo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sono incluse nel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Patrimoni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o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mondial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e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UNESCO,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grazie allo sforzo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condiviso 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 alla collaborazione di una serie dei paesi: Romania,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Bulgaria, Repub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b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lica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della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Macedoni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de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Nord 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Rep</w:t>
      </w:r>
      <w:r w:rsidR="00827FD3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ub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blica Moldova.</w:t>
      </w:r>
      <w:r w:rsidR="00B66BCE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65674A" w:rsidRPr="006567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</w:p>
    <w:p w14:paraId="6046C2C7" w14:textId="77777777" w:rsidR="00AF3F56" w:rsidRPr="0065674A" w:rsidRDefault="00AF3F56" w:rsidP="00E12EC1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FE14BCC" w14:textId="77777777" w:rsidR="003952D1" w:rsidRPr="0065674A" w:rsidRDefault="003952D1" w:rsidP="003952D1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249149" w14:textId="074D4E67" w:rsidR="00D87EC9" w:rsidRPr="0065674A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5674A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5A6EA51A" w:rsidR="004C770B" w:rsidRPr="0065674A" w:rsidRDefault="00D87EC9" w:rsidP="00DF1917">
      <w:pPr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65674A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65674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p w14:paraId="61C0C497" w14:textId="23CBC2A0" w:rsidR="00B72634" w:rsidRPr="0065674A" w:rsidRDefault="00B72634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B72634" w:rsidRPr="0065674A" w:rsidSect="00F73D07">
      <w:headerReference w:type="default" r:id="rId10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6A62"/>
    <w:rsid w:val="000427B0"/>
    <w:rsid w:val="00047D1C"/>
    <w:rsid w:val="00056575"/>
    <w:rsid w:val="00057BBE"/>
    <w:rsid w:val="00067129"/>
    <w:rsid w:val="00092019"/>
    <w:rsid w:val="000D3B8F"/>
    <w:rsid w:val="000E3D1A"/>
    <w:rsid w:val="001049BE"/>
    <w:rsid w:val="00115C97"/>
    <w:rsid w:val="00136827"/>
    <w:rsid w:val="0014553D"/>
    <w:rsid w:val="0016048A"/>
    <w:rsid w:val="00176053"/>
    <w:rsid w:val="0017775A"/>
    <w:rsid w:val="00194257"/>
    <w:rsid w:val="001950BF"/>
    <w:rsid w:val="001A0690"/>
    <w:rsid w:val="001F4198"/>
    <w:rsid w:val="0020280E"/>
    <w:rsid w:val="00216F6A"/>
    <w:rsid w:val="0022259D"/>
    <w:rsid w:val="00280F7E"/>
    <w:rsid w:val="002C65D7"/>
    <w:rsid w:val="002E4A3B"/>
    <w:rsid w:val="002E758D"/>
    <w:rsid w:val="00381BB9"/>
    <w:rsid w:val="00381F26"/>
    <w:rsid w:val="003952D1"/>
    <w:rsid w:val="003D01A7"/>
    <w:rsid w:val="00426865"/>
    <w:rsid w:val="00433456"/>
    <w:rsid w:val="00443F42"/>
    <w:rsid w:val="00454B72"/>
    <w:rsid w:val="004879E4"/>
    <w:rsid w:val="00491F05"/>
    <w:rsid w:val="004A37F1"/>
    <w:rsid w:val="004C628A"/>
    <w:rsid w:val="004C770B"/>
    <w:rsid w:val="004D1500"/>
    <w:rsid w:val="00510CA6"/>
    <w:rsid w:val="00585A35"/>
    <w:rsid w:val="00590579"/>
    <w:rsid w:val="005C4A00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51AEB"/>
    <w:rsid w:val="0065674A"/>
    <w:rsid w:val="006646FC"/>
    <w:rsid w:val="00691B1C"/>
    <w:rsid w:val="006928FA"/>
    <w:rsid w:val="006C2D81"/>
    <w:rsid w:val="00703D9B"/>
    <w:rsid w:val="00716681"/>
    <w:rsid w:val="0073708C"/>
    <w:rsid w:val="0077128A"/>
    <w:rsid w:val="007810E4"/>
    <w:rsid w:val="007838B0"/>
    <w:rsid w:val="00785728"/>
    <w:rsid w:val="00794EF5"/>
    <w:rsid w:val="007B495C"/>
    <w:rsid w:val="007E1644"/>
    <w:rsid w:val="007E2526"/>
    <w:rsid w:val="007F090D"/>
    <w:rsid w:val="007F2BDC"/>
    <w:rsid w:val="007F47C5"/>
    <w:rsid w:val="008155CC"/>
    <w:rsid w:val="00827FD3"/>
    <w:rsid w:val="008451F4"/>
    <w:rsid w:val="008844FA"/>
    <w:rsid w:val="00887F2A"/>
    <w:rsid w:val="0089137A"/>
    <w:rsid w:val="008A1297"/>
    <w:rsid w:val="008A12DF"/>
    <w:rsid w:val="008A3770"/>
    <w:rsid w:val="008D77F6"/>
    <w:rsid w:val="008F22BE"/>
    <w:rsid w:val="009038AC"/>
    <w:rsid w:val="00974CE9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B2DC6"/>
    <w:rsid w:val="00AC2673"/>
    <w:rsid w:val="00AE3F7E"/>
    <w:rsid w:val="00AF067F"/>
    <w:rsid w:val="00AF3F56"/>
    <w:rsid w:val="00B32A50"/>
    <w:rsid w:val="00B33934"/>
    <w:rsid w:val="00B347C4"/>
    <w:rsid w:val="00B619DF"/>
    <w:rsid w:val="00B667EF"/>
    <w:rsid w:val="00B66BCE"/>
    <w:rsid w:val="00B72634"/>
    <w:rsid w:val="00BB16B5"/>
    <w:rsid w:val="00BB5BDA"/>
    <w:rsid w:val="00BC2BF8"/>
    <w:rsid w:val="00BE0072"/>
    <w:rsid w:val="00C05061"/>
    <w:rsid w:val="00C15562"/>
    <w:rsid w:val="00C20CB5"/>
    <w:rsid w:val="00C74E83"/>
    <w:rsid w:val="00CB5927"/>
    <w:rsid w:val="00D02A05"/>
    <w:rsid w:val="00D21210"/>
    <w:rsid w:val="00D339AF"/>
    <w:rsid w:val="00D358A1"/>
    <w:rsid w:val="00D37135"/>
    <w:rsid w:val="00D7720F"/>
    <w:rsid w:val="00D87EC9"/>
    <w:rsid w:val="00D969AD"/>
    <w:rsid w:val="00DA62BA"/>
    <w:rsid w:val="00DA68A8"/>
    <w:rsid w:val="00DB788E"/>
    <w:rsid w:val="00DC25C9"/>
    <w:rsid w:val="00DE27E9"/>
    <w:rsid w:val="00DE62FE"/>
    <w:rsid w:val="00DF1917"/>
    <w:rsid w:val="00E01FF1"/>
    <w:rsid w:val="00E12EC1"/>
    <w:rsid w:val="00E27115"/>
    <w:rsid w:val="00E31234"/>
    <w:rsid w:val="00E330E6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16D7C"/>
    <w:rsid w:val="00F302A1"/>
    <w:rsid w:val="00F73D07"/>
    <w:rsid w:val="00F9077F"/>
    <w:rsid w:val="00FB03B7"/>
    <w:rsid w:val="00FB6C2B"/>
    <w:rsid w:val="00FB7E1A"/>
    <w:rsid w:val="00FC1B02"/>
    <w:rsid w:val="00FC1D10"/>
    <w:rsid w:val="00FC2054"/>
    <w:rsid w:val="00FE0DE0"/>
    <w:rsid w:val="00FE577A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34</cp:revision>
  <cp:lastPrinted>2018-06-18T09:12:00Z</cp:lastPrinted>
  <dcterms:created xsi:type="dcterms:W3CDTF">2019-02-11T10:19:00Z</dcterms:created>
  <dcterms:modified xsi:type="dcterms:W3CDTF">2021-02-12T11:46:00Z</dcterms:modified>
</cp:coreProperties>
</file>