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C4E31" w14:textId="1438A85D" w:rsidR="00DB788E" w:rsidRPr="00DB788E" w:rsidRDefault="00DB788E" w:rsidP="00B33934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DB788E">
        <w:rPr>
          <w:rFonts w:ascii="Times New Roman" w:eastAsia="Times New Roman" w:hAnsi="Times New Roman" w:cs="Times New Roman"/>
          <w:b/>
          <w:lang w:val="it-IT"/>
        </w:rPr>
        <w:t xml:space="preserve">Una nuova edizione degli incontri letterari </w:t>
      </w:r>
      <w:r w:rsidR="00B33934" w:rsidRPr="00DB788E">
        <w:rPr>
          <w:rFonts w:ascii="Times New Roman" w:hAnsi="Times New Roman" w:cs="Times New Roman"/>
          <w:b/>
          <w:spacing w:val="-4"/>
          <w:lang w:val="it-IT"/>
        </w:rPr>
        <w:t>„</w:t>
      </w:r>
      <w:r w:rsidRPr="00DB788E">
        <w:rPr>
          <w:rFonts w:ascii="Times New Roman" w:hAnsi="Times New Roman" w:cs="Times New Roman"/>
          <w:b/>
          <w:bCs/>
          <w:spacing w:val="-4"/>
          <w:lang w:val="it-IT"/>
        </w:rPr>
        <w:t>I MERCOLEDÌ LETTERARI</w:t>
      </w:r>
      <w:r w:rsidR="00B33934" w:rsidRPr="00DB788E">
        <w:rPr>
          <w:rFonts w:ascii="Times New Roman" w:hAnsi="Times New Roman" w:cs="Times New Roman"/>
          <w:b/>
          <w:spacing w:val="-4"/>
          <w:lang w:val="it-IT"/>
        </w:rPr>
        <w:t xml:space="preserve">” </w:t>
      </w:r>
    </w:p>
    <w:p w14:paraId="63F3BED4" w14:textId="25546751" w:rsidR="00B33934" w:rsidRPr="00DB788E" w:rsidRDefault="00DB788E" w:rsidP="00B33934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B788E">
        <w:rPr>
          <w:rFonts w:ascii="Times New Roman" w:hAnsi="Times New Roman" w:cs="Times New Roman"/>
          <w:b/>
          <w:spacing w:val="-4"/>
          <w:lang w:val="it-IT"/>
        </w:rPr>
        <w:t>dedicata allo scrittore romeno Mircea Cărtărescu</w:t>
      </w:r>
      <w:r w:rsidR="00B33934" w:rsidRPr="00DB788E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4D90A357" w14:textId="77777777" w:rsidR="00A211FB" w:rsidRPr="00DB788E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2C12907" w14:textId="77777777" w:rsidR="00D87EC9" w:rsidRPr="00DB788E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58A1D246" w14:textId="060FA6A0" w:rsidR="00DB788E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DB788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  <w:t>A partire dall'autunno del 2018, l'Accademia di Romania a Roma ha avviato il programma “</w:t>
      </w:r>
      <w:r w:rsidRPr="00DB788E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I Mercoledì letterari</w:t>
      </w:r>
      <w:r w:rsidRPr="00DB788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”, con l’intento di presentare e promuovere opere di scrittori romeni tradotte e pubblicate di recente presso case editrici italiane, accanto a libri di autori italiani che trattano temi legati alla cultura romena. Pertanto, </w:t>
      </w:r>
      <w:r w:rsidRPr="00DB788E">
        <w:rPr>
          <w:rFonts w:ascii="Times New Roman" w:hAnsi="Times New Roman" w:cs="Times New Roman"/>
          <w:b/>
          <w:bCs/>
          <w:sz w:val="22"/>
          <w:szCs w:val="22"/>
          <w:lang w:val="it-IT"/>
        </w:rPr>
        <w:t>mercoledì</w:t>
      </w:r>
      <w:r w:rsidRPr="00DB788E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, </w:t>
      </w:r>
      <w:r w:rsidR="00DA62B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9 dicembre</w:t>
      </w:r>
      <w:r w:rsidRPr="00DB788E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 2020, ore 18:30</w:t>
      </w:r>
      <w:r w:rsidRPr="00DB788E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,  </w:t>
      </w:r>
      <w:bookmarkStart w:id="0" w:name="_Hlk17206980"/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Accademia di Romania in Roma, in partenariato con la Casa Editrice Voland di Roma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 con il patrocinio dell’Ambasciata di Romania in Italia, 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pre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senterà 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online </w:t>
      </w:r>
      <w:r w:rsidRPr="00DB788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sulla pagina Facebook dell'istituzione: </w:t>
      </w:r>
      <w:hyperlink r:id="rId8" w:history="1">
        <w:r w:rsidRPr="00DB788E"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https://www.facebook.com/AccademiaDiRomania/</w:t>
        </w:r>
      </w:hyperlink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una nuova edizione degli incontri letterari </w:t>
      </w:r>
      <w:r w:rsidRPr="00DB788E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„</w:t>
      </w:r>
      <w:r w:rsidRPr="00DB788E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I Mercoledì Letterari</w:t>
      </w:r>
      <w:r w:rsidRPr="00DB788E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” – </w:t>
      </w:r>
      <w:r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incontro dedicato allo scrittore romeno </w:t>
      </w:r>
      <w:r w:rsidRPr="00DB788E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Mircea Cărtărescu</w:t>
      </w:r>
      <w:r w:rsidRPr="00DB788E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.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</w:p>
    <w:p w14:paraId="2AB85605" w14:textId="77777777" w:rsidR="00DB788E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14:paraId="307D11F2" w14:textId="2FCA109B" w:rsidR="00DB788E" w:rsidRPr="00DB788E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it-IT"/>
        </w:rPr>
      </w:pP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In questa occasione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avrà luogo la presentazione del volume </w:t>
      </w:r>
      <w:r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>Il Levante</w:t>
      </w:r>
      <w:r w:rsidRPr="00DB788E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 xml:space="preserve"> 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d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i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Mircea Cărtărescu </w:t>
      </w:r>
      <w:r w:rsidRPr="00DB78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(2019, Voland)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pub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b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licat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o in traduzione italiana presso la casa editrice Voland di Roma nella traduzione del 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Prof. </w:t>
      </w:r>
      <w:r w:rsidRPr="00DB788E">
        <w:rPr>
          <w:rFonts w:ascii="Times New Roman" w:hAnsi="Times New Roman" w:cs="Times New Roman"/>
          <w:b/>
          <w:sz w:val="22"/>
          <w:szCs w:val="22"/>
          <w:lang w:val="it-IT"/>
        </w:rPr>
        <w:t>Bruno Mazzoni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  <w:r w:rsidRPr="00DB788E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All</w:t>
      </w:r>
      <w:r w:rsidRPr="00DB788E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a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presentazione del volume, insieme al noto traduttore, parteciperanno lo </w:t>
      </w:r>
      <w:r w:rsidRPr="00DB788E">
        <w:rPr>
          <w:rFonts w:ascii="Times New Roman" w:eastAsia="Times New Roman" w:hAnsi="Times New Roman" w:cs="Times New Roman"/>
          <w:sz w:val="22"/>
          <w:szCs w:val="22"/>
          <w:lang w:val="it-IT"/>
        </w:rPr>
        <w:t>scrittor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e </w:t>
      </w:r>
      <w:r w:rsidRPr="00DB788E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italiano </w:t>
      </w:r>
      <w:r w:rsidRPr="00DB788E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Vanni Santoni</w:t>
      </w:r>
      <w:r w:rsidRPr="00DB788E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e il critico letterario </w:t>
      </w:r>
      <w:r w:rsidRPr="00DB788E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Filippo La Porta</w:t>
      </w:r>
      <w:r w:rsidRPr="00DB788E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L’evento è organizzato dall’Accademia di Romania in Roma con il sostegno dell’Istituto Culturale Romeno di Bucarest.</w:t>
      </w:r>
      <w:r w:rsidRPr="00DB788E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bookmarkEnd w:id="0"/>
    </w:p>
    <w:p w14:paraId="00C4F30A" w14:textId="77777777" w:rsidR="00056575" w:rsidRPr="00DB788E" w:rsidRDefault="00D87EC9" w:rsidP="00600C85">
      <w:pPr>
        <w:spacing w:line="360" w:lineRule="auto"/>
        <w:ind w:left="-74" w:firstLine="79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DB788E">
        <w:rPr>
          <w:rFonts w:ascii="Times New Roman" w:hAnsi="Times New Roman" w:cs="Times New Roman"/>
          <w:b/>
          <w:sz w:val="22"/>
          <w:szCs w:val="22"/>
          <w:lang w:val="it-IT"/>
        </w:rPr>
        <w:t>***</w:t>
      </w:r>
      <w:bookmarkStart w:id="1" w:name="_Hlk16516057"/>
    </w:p>
    <w:bookmarkEnd w:id="1"/>
    <w:p w14:paraId="0418F674" w14:textId="2E56A25B" w:rsidR="00F73D07" w:rsidRPr="00F73D07" w:rsidRDefault="00F73D07" w:rsidP="00F73D07">
      <w:pPr>
        <w:spacing w:line="259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F73D07">
        <w:rPr>
          <w:rFonts w:ascii="Times New Roman" w:hAnsi="Times New Roman" w:cs="Times New Roman"/>
          <w:b/>
          <w:bCs/>
          <w:sz w:val="22"/>
          <w:szCs w:val="22"/>
          <w:lang w:val="it-IT"/>
        </w:rPr>
        <w:t>Mircea Cărtărescu</w:t>
      </w:r>
      <w:r w:rsidRPr="00F73D07">
        <w:rPr>
          <w:rFonts w:ascii="Times New Roman" w:hAnsi="Times New Roman" w:cs="Times New Roman"/>
          <w:sz w:val="22"/>
          <w:szCs w:val="22"/>
          <w:lang w:val="it-IT"/>
        </w:rPr>
        <w:t>, scrittore bucarestino, romeno e allo stesso tempo universale, è nato nella capitale di Romania, nel 1956. È tra i più interessanti e raffinati scrittori dell’Est Europa e forse il più rappresentativo autore romeno contemporaneo: non soltanto per aver rivoluzionato il linguaggio letterario e per aver portato a nuove dimensioni lo spazio onirico nella letteratura romena, ma anche per aver portato la città di Bucarest sulla carta dei topoi letterari internazionali. Tradotto in tutte le maggiori lingue europee e acclamato dalla critica, ha ricevuto numerosi riconoscimenti: in Romania i premi ASPRO (Associazione degli Scrittori Professionisti) e AER (Associazione degli Ediori), nel 2012, a Berlino, l’Internationaler Literaturpreis-Haus der Kulturen der Welt, l’anno successivo, in Svizzera, lo Spycher-Literaturpreis Leuk, nel 2015 il Premio di Stato per la Letteratura Europea da parte della Repubblica Austriaca, nel 2018 il Premio Formentor de las Letras. I lettori italiani possono trovare nelle librerie una rosa significativa dei suoi volumi di poesia e narrativa, tradotti dal prof. Bruno Mazzoni: </w:t>
      </w:r>
      <w:r w:rsidRPr="00F73D07">
        <w:rPr>
          <w:rFonts w:ascii="Times New Roman" w:hAnsi="Times New Roman" w:cs="Times New Roman"/>
          <w:i/>
          <w:iCs/>
          <w:sz w:val="22"/>
          <w:szCs w:val="22"/>
          <w:lang w:val="it-IT"/>
        </w:rPr>
        <w:t>Travesti </w:t>
      </w:r>
      <w:r w:rsidRPr="00F73D07">
        <w:rPr>
          <w:rFonts w:ascii="Times New Roman" w:hAnsi="Times New Roman" w:cs="Times New Roman"/>
          <w:sz w:val="22"/>
          <w:szCs w:val="22"/>
          <w:lang w:val="it-IT"/>
        </w:rPr>
        <w:t>(Voland Edizioni, 2000), “</w:t>
      </w:r>
      <w:r w:rsidRPr="00F73D07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Quando hai bisogno d’amore”</w:t>
      </w:r>
      <w:r w:rsidRPr="00F73D07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, </w:t>
      </w:r>
      <w:r w:rsidRPr="00F73D07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“CD doppio” (Pagine, 2003), “</w:t>
      </w:r>
      <w:r w:rsidRPr="00F73D07">
        <w:rPr>
          <w:rFonts w:ascii="Times New Roman" w:hAnsi="Times New Roman" w:cs="Times New Roman"/>
          <w:sz w:val="22"/>
          <w:szCs w:val="22"/>
          <w:lang w:val="it-IT"/>
        </w:rPr>
        <w:t>Abbacinante. L’ala sinistra” (Voland Edizioni, 2008), “Perché amiamo le donne” (Voland Edizioni, 2009), “Nostalgia”</w:t>
      </w:r>
      <w:r w:rsidRPr="00F73D07">
        <w:rPr>
          <w:rFonts w:ascii="Times New Roman" w:hAnsi="Times New Roman" w:cs="Times New Roman"/>
          <w:i/>
          <w:iCs/>
          <w:sz w:val="22"/>
          <w:szCs w:val="22"/>
          <w:lang w:val="it-IT"/>
        </w:rPr>
        <w:t> </w:t>
      </w:r>
      <w:r w:rsidRPr="00F73D07">
        <w:rPr>
          <w:rFonts w:ascii="Times New Roman" w:hAnsi="Times New Roman" w:cs="Times New Roman"/>
          <w:sz w:val="22"/>
          <w:szCs w:val="22"/>
          <w:lang w:val="it-IT"/>
        </w:rPr>
        <w:t xml:space="preserve">(Voland Edizioni, 2012), “Il poema dell’acquaio” (Nottetempo Edizioni, 2015), “Abbacinate. Il corpo” (Voland Edizioni, 2015), “Abbacinate. L’ala destra” (Voland Edizioni, 2016) e “Il Levante” (Voland Edizioni, 2019).  </w:t>
      </w:r>
    </w:p>
    <w:p w14:paraId="4CB382AD" w14:textId="77777777" w:rsidR="00F73D07" w:rsidRPr="00F73D07" w:rsidRDefault="00F73D07" w:rsidP="00F73D07">
      <w:pPr>
        <w:spacing w:line="259" w:lineRule="auto"/>
        <w:jc w:val="both"/>
        <w:rPr>
          <w:rFonts w:ascii="Times New Roman" w:hAnsi="Times New Roman" w:cs="Times New Roman"/>
          <w:i/>
          <w:iCs/>
          <w:color w:val="333333"/>
          <w:sz w:val="22"/>
          <w:szCs w:val="22"/>
          <w:lang w:val="it-IT"/>
        </w:rPr>
      </w:pPr>
    </w:p>
    <w:p w14:paraId="1DA90C14" w14:textId="77777777" w:rsidR="00F73D07" w:rsidRPr="00F73D07" w:rsidRDefault="00F73D07" w:rsidP="00F73D07">
      <w:pPr>
        <w:spacing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</w:pP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Prof.</w:t>
      </w:r>
      <w:r w:rsidRPr="00F73D07">
        <w:rPr>
          <w:rStyle w:val="Enfasigrassetto"/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it-IT"/>
        </w:rPr>
        <w:t xml:space="preserve"> Bruno Mazzoni 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è ordinario di Lingua e letteratura romena presso il Dipartimento di Filologia, Letteratura e Linguistica dell’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Università di Pisa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. Nel campo della storiografia letteraria, si è impegnato nell’esegesi critica della grande poesia romena del Novecento e nell’analisi delle correnti degli ultimi decenni del XX sec. fornendo altresì traduzioni dall’opera poetica di Ana Blandiana (a quattro mani con Biancamaria Frabotta, 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Un tempo gli alberi avevano occhi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 edito da Donzelli) e di Denisa Comănescu e dalla narrativa di Mircea Cărtărescu, Herta Müller e, più recente, di Max Blecher. Nel 2003 il Ministero per i Beni culturali italiano gli ha conferito il “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Premio nazionale per la traduzione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”. Gli è stata altresì conferita la 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laurea h.c.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 congiuntamente dalle Facoltà di Lettere e di Lingue Straniere dell’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Università di Bucarest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, seguita nel 2011 da quella dell’Università di Ovest</w:t>
      </w:r>
      <w:r w:rsidRPr="00F73D07">
        <w:rPr>
          <w:rStyle w:val="Enfasicorsivo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Pr="00F73D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di Timişoara.</w:t>
      </w:r>
    </w:p>
    <w:p w14:paraId="4AE669A9" w14:textId="77777777" w:rsidR="00DB788E" w:rsidRPr="00DB788E" w:rsidRDefault="00DB788E" w:rsidP="00DB788E">
      <w:pPr>
        <w:shd w:val="clear" w:color="auto" w:fill="FFFFFF"/>
        <w:jc w:val="both"/>
        <w:rPr>
          <w:rFonts w:ascii="Times New Roman" w:hAnsi="Times New Roman"/>
          <w:sz w:val="22"/>
          <w:szCs w:val="22"/>
          <w:shd w:val="clear" w:color="auto" w:fill="FFFFFF"/>
          <w:lang w:val="it-IT"/>
        </w:rPr>
      </w:pPr>
    </w:p>
    <w:p w14:paraId="0470528A" w14:textId="1E4D5A93" w:rsidR="00DB788E" w:rsidRPr="00DB788E" w:rsidRDefault="00DB788E" w:rsidP="00DB788E">
      <w:pPr>
        <w:shd w:val="clear" w:color="auto" w:fill="FFFFFF"/>
        <w:jc w:val="both"/>
        <w:rPr>
          <w:rFonts w:ascii="Times New Roman" w:hAnsi="Times New Roman"/>
          <w:sz w:val="22"/>
          <w:szCs w:val="22"/>
          <w:shd w:val="clear" w:color="auto" w:fill="FFFFFF"/>
          <w:lang w:val="it-IT"/>
        </w:rPr>
      </w:pPr>
      <w:r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lastRenderedPageBreak/>
        <w:t>F</w:t>
      </w:r>
      <w:r w:rsidR="00F73D07"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>ilippo</w:t>
      </w:r>
      <w:r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 xml:space="preserve"> L</w:t>
      </w:r>
      <w:r w:rsidR="00F73D07"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>a</w:t>
      </w:r>
      <w:r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 xml:space="preserve"> P</w:t>
      </w:r>
      <w:r w:rsidR="00F73D07"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>orta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è un noto saggista, giornalista e critico letterario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. 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Ha </w:t>
      </w:r>
      <w:r w:rsidR="00F73D07"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pubblicato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F73D07"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numeros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volum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i di critica e saggistica letteraria tra cui: 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>L</w:t>
      </w:r>
      <w:r w:rsidR="00F73D07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>a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 xml:space="preserve"> nuova narrativa italiana. Travestimenti di fine secolo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(Bollati Boringhieri, 1994), 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 xml:space="preserve">Dizionario della critica militante. Letteratura e mondo contemporaneo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(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con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Giuseppe Leonelli, Bompiani 2007), 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 xml:space="preserve">Poesia come </w:t>
      </w:r>
      <w:r w:rsidR="00D969AD"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>esperienza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>. Una formazione nei versi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(Fazi Editore, 2012), etc. </w:t>
      </w:r>
    </w:p>
    <w:p w14:paraId="641B18F3" w14:textId="77777777" w:rsidR="00DB788E" w:rsidRPr="00DB788E" w:rsidRDefault="00DB788E" w:rsidP="00DB788E">
      <w:pPr>
        <w:shd w:val="clear" w:color="auto" w:fill="FFFFFF"/>
        <w:jc w:val="both"/>
        <w:rPr>
          <w:rFonts w:ascii="Times New Roman" w:hAnsi="Times New Roman"/>
          <w:sz w:val="22"/>
          <w:szCs w:val="22"/>
          <w:shd w:val="clear" w:color="auto" w:fill="FFFFFF"/>
          <w:lang w:val="it-IT"/>
        </w:rPr>
      </w:pPr>
    </w:p>
    <w:p w14:paraId="7E99118B" w14:textId="3712C3EC" w:rsidR="00DB788E" w:rsidRPr="00DB788E" w:rsidRDefault="00DB788E" w:rsidP="00DB788E">
      <w:pPr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</w:pPr>
      <w:r w:rsidRPr="00DB788E">
        <w:rPr>
          <w:rFonts w:ascii="Times New Roman" w:hAnsi="Times New Roman"/>
          <w:b/>
          <w:bCs/>
          <w:sz w:val="22"/>
          <w:szCs w:val="22"/>
          <w:shd w:val="clear" w:color="auto" w:fill="FFFFFF"/>
          <w:lang w:val="it-IT"/>
        </w:rPr>
        <w:t>VANNI SANTONI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F73D07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è un giovane scrittore italiano, molto conosciuto ed apprezzato, che lavora anche come giornalista culturale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nelle più note riviste d’Italia.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Ha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pub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blicato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numerosi romanzi presso case editrici di prestigio come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Feltrinelli, Laterza, Mondadori,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essendo candidato al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Premi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Strega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nel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2020;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è uno dei promotori della letteratura corale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;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h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a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inoltre </w:t>
      </w:r>
      <w:r w:rsidR="00D969AD"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pubblicato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un volum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e di saggi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, </w:t>
      </w:r>
      <w:r w:rsidRPr="00DB788E">
        <w:rPr>
          <w:rFonts w:ascii="Times New Roman" w:hAnsi="Times New Roman"/>
          <w:i/>
          <w:iCs/>
          <w:sz w:val="22"/>
          <w:szCs w:val="22"/>
          <w:shd w:val="clear" w:color="auto" w:fill="FFFFFF"/>
          <w:lang w:val="it-IT"/>
        </w:rPr>
        <w:t>La scrittura non si insegna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(minimum fax, 2013). </w:t>
      </w:r>
      <w:r w:rsidR="00D969AD"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Scrive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D969AD"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articoli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cultural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e interviste nel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„Corriere della Sera”.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Nel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2016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ha pubblicato un’ampia intervista con lo scrittore 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Mircea Cărtărescu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i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n 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“</w:t>
      </w:r>
      <w:r w:rsidRPr="00DB788E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>Lettura” sup</w:t>
      </w:r>
      <w:r w:rsidR="00D969AD">
        <w:rPr>
          <w:rFonts w:ascii="Times New Roman" w:hAnsi="Times New Roman"/>
          <w:sz w:val="22"/>
          <w:szCs w:val="22"/>
          <w:shd w:val="clear" w:color="auto" w:fill="FFFFFF"/>
          <w:lang w:val="it-IT"/>
        </w:rPr>
        <w:t xml:space="preserve">plemento letterario del più prestigioso giornale italiano. </w:t>
      </w:r>
    </w:p>
    <w:p w14:paraId="6FE14BCC" w14:textId="77777777" w:rsidR="003952D1" w:rsidRPr="00DB788E" w:rsidRDefault="003952D1" w:rsidP="003952D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8249149" w14:textId="074D4E67" w:rsidR="00D87EC9" w:rsidRPr="00DB788E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B788E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77777777" w:rsidR="004C770B" w:rsidRPr="00DB788E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B788E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DB788E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sectPr w:rsidR="004C770B" w:rsidRPr="00DB788E" w:rsidSect="00F73D07">
      <w:headerReference w:type="default" r:id="rId10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6575"/>
    <w:rsid w:val="00057BBE"/>
    <w:rsid w:val="00067129"/>
    <w:rsid w:val="001049BE"/>
    <w:rsid w:val="00115C97"/>
    <w:rsid w:val="0014553D"/>
    <w:rsid w:val="0016048A"/>
    <w:rsid w:val="00176053"/>
    <w:rsid w:val="0017775A"/>
    <w:rsid w:val="00194257"/>
    <w:rsid w:val="001950BF"/>
    <w:rsid w:val="001F4198"/>
    <w:rsid w:val="0020280E"/>
    <w:rsid w:val="00280F7E"/>
    <w:rsid w:val="002C65D7"/>
    <w:rsid w:val="002E4A3B"/>
    <w:rsid w:val="002E758D"/>
    <w:rsid w:val="00381F26"/>
    <w:rsid w:val="003952D1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C2D81"/>
    <w:rsid w:val="00703D9B"/>
    <w:rsid w:val="00716681"/>
    <w:rsid w:val="0073708C"/>
    <w:rsid w:val="0077128A"/>
    <w:rsid w:val="00794EF5"/>
    <w:rsid w:val="007B495C"/>
    <w:rsid w:val="007E1644"/>
    <w:rsid w:val="007E2526"/>
    <w:rsid w:val="007F090D"/>
    <w:rsid w:val="007F47C5"/>
    <w:rsid w:val="008155CC"/>
    <w:rsid w:val="008451F4"/>
    <w:rsid w:val="008844FA"/>
    <w:rsid w:val="00887F2A"/>
    <w:rsid w:val="008A12DF"/>
    <w:rsid w:val="008A3770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B16B5"/>
    <w:rsid w:val="00BB5BDA"/>
    <w:rsid w:val="00BC2BF8"/>
    <w:rsid w:val="00BE0072"/>
    <w:rsid w:val="00C15562"/>
    <w:rsid w:val="00C74E83"/>
    <w:rsid w:val="00CB5927"/>
    <w:rsid w:val="00D02A05"/>
    <w:rsid w:val="00D21210"/>
    <w:rsid w:val="00D339AF"/>
    <w:rsid w:val="00D37135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17</cp:revision>
  <cp:lastPrinted>2018-06-18T09:12:00Z</cp:lastPrinted>
  <dcterms:created xsi:type="dcterms:W3CDTF">2019-02-11T10:19:00Z</dcterms:created>
  <dcterms:modified xsi:type="dcterms:W3CDTF">2020-12-04T09:42:00Z</dcterms:modified>
</cp:coreProperties>
</file>