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20F795" w14:textId="77777777" w:rsidR="00635BB2" w:rsidRPr="005940AD" w:rsidRDefault="00635BB2" w:rsidP="00635B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72B2788E" w14:textId="77777777" w:rsidR="00635BB2" w:rsidRPr="005940AD" w:rsidRDefault="00635BB2" w:rsidP="00635B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662BD6C4" w14:textId="77777777" w:rsidR="00635BB2" w:rsidRPr="005940AD" w:rsidRDefault="00635BB2" w:rsidP="00635B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it-IT"/>
        </w:rPr>
      </w:pPr>
    </w:p>
    <w:p w14:paraId="01D2D555" w14:textId="77777777" w:rsidR="00635BB2" w:rsidRPr="005940AD" w:rsidRDefault="00635BB2" w:rsidP="00635BB2">
      <w:pPr>
        <w:jc w:val="center"/>
        <w:rPr>
          <w:rFonts w:ascii="Times New Roman" w:hAnsi="Times New Roman" w:cs="Times New Roman"/>
          <w:sz w:val="24"/>
          <w:szCs w:val="24"/>
          <w:lang w:val="it-IT"/>
        </w:rPr>
      </w:pPr>
    </w:p>
    <w:p w14:paraId="0125C614" w14:textId="06906EE7" w:rsidR="00635BB2" w:rsidRPr="005940AD" w:rsidRDefault="00635BB2" w:rsidP="00635BB2">
      <w:pPr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r w:rsidRPr="005940AD">
        <w:rPr>
          <w:rFonts w:ascii="Times New Roman" w:hAnsi="Times New Roman" w:cs="Times New Roman"/>
          <w:sz w:val="24"/>
          <w:szCs w:val="24"/>
          <w:lang w:val="it-IT"/>
        </w:rPr>
        <w:t>Comunicato Stampa</w:t>
      </w:r>
    </w:p>
    <w:p w14:paraId="4914F9CB" w14:textId="5E6F36BB" w:rsidR="00635BB2" w:rsidRPr="005940AD" w:rsidRDefault="00635BB2" w:rsidP="00635BB2">
      <w:pPr>
        <w:jc w:val="center"/>
        <w:rPr>
          <w:rFonts w:ascii="Times New Roman" w:hAnsi="Times New Roman" w:cs="Times New Roman"/>
          <w:color w:val="202124"/>
          <w:sz w:val="24"/>
          <w:szCs w:val="24"/>
          <w:lang w:val="it-IT"/>
        </w:rPr>
      </w:pPr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“La casupola d</w:t>
      </w:r>
      <w:r w:rsidR="00C9715E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i</w:t>
      </w:r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</w:t>
      </w:r>
      <w:proofErr w:type="spellStart"/>
      <w:r w:rsidR="00785B26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Ț</w:t>
      </w:r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ic</w:t>
      </w:r>
      <w:r w:rsidR="00785B26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ă</w:t>
      </w:r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u</w:t>
      </w:r>
      <w:proofErr w:type="spellEnd"/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- porta dell'universo artistico di Ion </w:t>
      </w:r>
      <w:proofErr w:type="spellStart"/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Creangă</w:t>
      </w:r>
      <w:proofErr w:type="spellEnd"/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"</w:t>
      </w:r>
    </w:p>
    <w:p w14:paraId="0D73BAFE" w14:textId="77777777" w:rsidR="00635BB2" w:rsidRPr="005940AD" w:rsidRDefault="00635BB2" w:rsidP="00635BB2">
      <w:pPr>
        <w:rPr>
          <w:rFonts w:ascii="Times New Roman" w:hAnsi="Times New Roman" w:cs="Times New Roman"/>
          <w:sz w:val="24"/>
          <w:szCs w:val="24"/>
          <w:lang w:val="it-IT"/>
        </w:rPr>
      </w:pPr>
    </w:p>
    <w:p w14:paraId="1E2959F1" w14:textId="3989B5B7" w:rsidR="001141D1" w:rsidRPr="005940AD" w:rsidRDefault="00635BB2" w:rsidP="00635BB2">
      <w:pPr>
        <w:rPr>
          <w:rFonts w:ascii="Times New Roman" w:hAnsi="Times New Roman" w:cs="Times New Roman"/>
          <w:sz w:val="24"/>
          <w:szCs w:val="24"/>
          <w:lang w:val="it-IT"/>
        </w:rPr>
      </w:pPr>
      <w:r w:rsidRPr="005940AD">
        <w:rPr>
          <w:rFonts w:ascii="Times New Roman" w:hAnsi="Times New Roman" w:cs="Times New Roman"/>
          <w:sz w:val="24"/>
          <w:szCs w:val="24"/>
          <w:lang w:val="it-IT"/>
        </w:rPr>
        <w:tab/>
      </w:r>
      <w:r w:rsidR="005940AD">
        <w:rPr>
          <w:rFonts w:ascii="Times New Roman" w:hAnsi="Times New Roman" w:cs="Times New Roman"/>
          <w:sz w:val="24"/>
          <w:szCs w:val="24"/>
          <w:lang w:val="it-IT"/>
        </w:rPr>
        <w:t xml:space="preserve">La casa memoriale dello scrittore Ion </w:t>
      </w:r>
      <w:proofErr w:type="spellStart"/>
      <w:r w:rsidR="005940AD">
        <w:rPr>
          <w:rFonts w:ascii="Times New Roman" w:hAnsi="Times New Roman" w:cs="Times New Roman"/>
          <w:sz w:val="24"/>
          <w:szCs w:val="24"/>
          <w:lang w:val="it-IT"/>
        </w:rPr>
        <w:t>Creangă</w:t>
      </w:r>
      <w:proofErr w:type="spellEnd"/>
      <w:r w:rsidR="005940AD">
        <w:rPr>
          <w:rFonts w:ascii="Times New Roman" w:hAnsi="Times New Roman" w:cs="Times New Roman"/>
          <w:sz w:val="24"/>
          <w:szCs w:val="24"/>
          <w:lang w:val="it-IT"/>
        </w:rPr>
        <w:t xml:space="preserve">, nota come “La casupola di </w:t>
      </w:r>
      <w:r w:rsidR="005940AD" w:rsidRP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Țicău”</w:t>
      </w:r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, è </w:t>
      </w:r>
      <w:proofErr w:type="spellStart"/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il</w:t>
      </w:r>
      <w:proofErr w:type="spellEnd"/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primo</w:t>
      </w:r>
      <w:proofErr w:type="spellEnd"/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museo</w:t>
      </w:r>
      <w:proofErr w:type="spellEnd"/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di </w:t>
      </w:r>
      <w:proofErr w:type="spellStart"/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questo</w:t>
      </w:r>
      <w:proofErr w:type="spellEnd"/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tipo aperto in Romania.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Nell’anno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in cui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ricorre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il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185-esimo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dalla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nascita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dell’autore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dei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più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famosi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„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Ricordi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d’infanzia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”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della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letteratura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proofErr w:type="spellStart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romena</w:t>
      </w:r>
      <w:proofErr w:type="spellEnd"/>
      <w:r w:rsidR="000B2E37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, l</w:t>
      </w:r>
      <w:r w:rsidR="005940A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’</w:t>
      </w:r>
      <w:r w:rsidR="001141D1" w:rsidRPr="005940AD">
        <w:rPr>
          <w:rFonts w:ascii="Times New Roman" w:hAnsi="Times New Roman" w:cs="Times New Roman"/>
          <w:sz w:val="24"/>
          <w:szCs w:val="24"/>
          <w:lang w:val="it-IT"/>
        </w:rPr>
        <w:t>Accademia di Romania in Roma</w:t>
      </w:r>
      <w:r w:rsidR="005940AD" w:rsidRPr="005940AD">
        <w:rPr>
          <w:rFonts w:ascii="Times New Roman" w:hAnsi="Times New Roman" w:cs="Times New Roman"/>
          <w:sz w:val="24"/>
          <w:szCs w:val="24"/>
          <w:lang w:val="it-IT"/>
        </w:rPr>
        <w:t>,</w:t>
      </w:r>
      <w:r w:rsidR="001141D1" w:rsidRPr="005940AD">
        <w:rPr>
          <w:rFonts w:ascii="Times New Roman" w:hAnsi="Times New Roman" w:cs="Times New Roman"/>
          <w:sz w:val="24"/>
          <w:szCs w:val="24"/>
          <w:lang w:val="it-IT"/>
        </w:rPr>
        <w:t xml:space="preserve"> in </w:t>
      </w:r>
      <w:r w:rsidR="005940AD" w:rsidRPr="005940AD">
        <w:rPr>
          <w:rFonts w:ascii="Times New Roman" w:hAnsi="Times New Roman" w:cs="Times New Roman"/>
          <w:sz w:val="24"/>
          <w:szCs w:val="24"/>
          <w:lang w:val="it-IT"/>
        </w:rPr>
        <w:t>partenariato</w:t>
      </w:r>
      <w:r w:rsidR="001141D1" w:rsidRPr="005940AD">
        <w:rPr>
          <w:rFonts w:ascii="Times New Roman" w:hAnsi="Times New Roman" w:cs="Times New Roman"/>
          <w:sz w:val="24"/>
          <w:szCs w:val="24"/>
          <w:lang w:val="it-IT"/>
        </w:rPr>
        <w:t xml:space="preserve"> con il Museo Nazionale della Letteratura Romena di </w:t>
      </w:r>
      <w:proofErr w:type="spellStart"/>
      <w:r w:rsidR="001141D1" w:rsidRPr="005940AD">
        <w:rPr>
          <w:rFonts w:ascii="Times New Roman" w:hAnsi="Times New Roman" w:cs="Times New Roman"/>
          <w:sz w:val="24"/>
          <w:szCs w:val="24"/>
          <w:lang w:val="it-IT"/>
        </w:rPr>
        <w:t>Ia</w:t>
      </w:r>
      <w:r w:rsidR="005940AD" w:rsidRPr="005940AD">
        <w:rPr>
          <w:rFonts w:ascii="Times New Roman" w:hAnsi="Times New Roman" w:cs="Times New Roman"/>
          <w:sz w:val="24"/>
          <w:szCs w:val="24"/>
          <w:lang w:val="it-IT"/>
        </w:rPr>
        <w:t>ș</w:t>
      </w:r>
      <w:r w:rsidR="001141D1" w:rsidRPr="005940AD">
        <w:rPr>
          <w:rFonts w:ascii="Times New Roman" w:hAnsi="Times New Roman" w:cs="Times New Roman"/>
          <w:sz w:val="24"/>
          <w:szCs w:val="24"/>
          <w:lang w:val="it-IT"/>
        </w:rPr>
        <w:t>i</w:t>
      </w:r>
      <w:proofErr w:type="spellEnd"/>
      <w:r w:rsidR="005940AD">
        <w:rPr>
          <w:rFonts w:ascii="Times New Roman" w:hAnsi="Times New Roman" w:cs="Times New Roman"/>
          <w:sz w:val="24"/>
          <w:szCs w:val="24"/>
          <w:lang w:val="it-IT"/>
        </w:rPr>
        <w:t>, pr</w:t>
      </w:r>
      <w:r w:rsidR="000B2E37">
        <w:rPr>
          <w:rFonts w:ascii="Times New Roman" w:hAnsi="Times New Roman" w:cs="Times New Roman"/>
          <w:sz w:val="24"/>
          <w:szCs w:val="24"/>
          <w:lang w:val="it-IT"/>
        </w:rPr>
        <w:t>opone al pubblico un film documentario su questo importante luogo di pellegrinaggio culturale</w:t>
      </w:r>
      <w:r w:rsidR="001141D1" w:rsidRPr="005940A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0B2E37" w:rsidRPr="005940AD">
        <w:rPr>
          <w:rFonts w:ascii="Times New Roman" w:hAnsi="Times New Roman" w:cs="Times New Roman"/>
          <w:sz w:val="24"/>
          <w:szCs w:val="24"/>
          <w:lang w:val="it-IT"/>
        </w:rPr>
        <w:t>online,</w:t>
      </w:r>
      <w:r w:rsidR="000B2E37">
        <w:rPr>
          <w:rFonts w:ascii="Times New Roman" w:hAnsi="Times New Roman" w:cs="Times New Roman"/>
          <w:sz w:val="24"/>
          <w:szCs w:val="24"/>
          <w:lang w:val="it-IT"/>
        </w:rPr>
        <w:t xml:space="preserve"> che verrà pubblicato</w:t>
      </w:r>
      <w:r w:rsidR="000B2E37" w:rsidRPr="005940AD">
        <w:rPr>
          <w:rFonts w:ascii="Times New Roman" w:hAnsi="Times New Roman" w:cs="Times New Roman"/>
          <w:sz w:val="24"/>
          <w:szCs w:val="24"/>
          <w:lang w:val="it-IT"/>
        </w:rPr>
        <w:t xml:space="preserve"> sulla pagina Facebook: </w:t>
      </w:r>
      <w:r w:rsidR="00CC56D9">
        <w:rPr>
          <w:rFonts w:ascii="Times New Roman" w:hAnsi="Times New Roman" w:cs="Times New Roman"/>
          <w:sz w:val="24"/>
          <w:szCs w:val="24"/>
          <w:lang w:val="it-IT"/>
        </w:rPr>
        <w:t xml:space="preserve">                   </w:t>
      </w:r>
      <w:hyperlink r:id="rId6" w:history="1">
        <w:r w:rsidR="00CC56D9" w:rsidRPr="00502568">
          <w:rPr>
            <w:rStyle w:val="Hyperlink"/>
            <w:rFonts w:ascii="Times New Roman" w:hAnsi="Times New Roman" w:cs="Times New Roman"/>
            <w:sz w:val="24"/>
            <w:szCs w:val="24"/>
            <w:lang w:val="it-IT"/>
          </w:rPr>
          <w:t>https://www.facebook.comAccademiaDiRomania</w:t>
        </w:r>
      </w:hyperlink>
      <w:r w:rsidR="00CC56D9">
        <w:rPr>
          <w:rFonts w:ascii="Times New Roman" w:hAnsi="Times New Roman" w:cs="Times New Roman"/>
          <w:sz w:val="24"/>
          <w:szCs w:val="24"/>
          <w:lang w:val="it-IT"/>
        </w:rPr>
        <w:t xml:space="preserve">   </w:t>
      </w:r>
      <w:r w:rsidR="000B2E37" w:rsidRPr="005940AD">
        <w:rPr>
          <w:rFonts w:ascii="Times New Roman" w:hAnsi="Times New Roman" w:cs="Times New Roman"/>
          <w:sz w:val="24"/>
          <w:szCs w:val="24"/>
          <w:lang w:val="it-IT"/>
        </w:rPr>
        <w:t xml:space="preserve">, Instagram: </w:t>
      </w:r>
      <w:hyperlink r:id="rId7" w:history="1">
        <w:r w:rsidR="000B2E37" w:rsidRPr="005940AD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it-IT"/>
          </w:rPr>
          <w:t>https://www.instagram.com/accadromania/</w:t>
        </w:r>
      </w:hyperlink>
      <w:r w:rsidR="000B2E37" w:rsidRPr="005940AD">
        <w:rPr>
          <w:rFonts w:ascii="Times New Roman" w:hAnsi="Times New Roman" w:cs="Times New Roman"/>
          <w:sz w:val="24"/>
          <w:szCs w:val="24"/>
          <w:lang w:val="it-IT"/>
        </w:rPr>
        <w:t xml:space="preserve"> e il canale YouTube: </w:t>
      </w:r>
      <w:hyperlink r:id="rId8" w:history="1">
        <w:r w:rsidR="00CC56D9" w:rsidRPr="00502568">
          <w:rPr>
            <w:rStyle w:val="Hyperlink"/>
            <w:rFonts w:ascii="Times New Roman" w:hAnsi="Times New Roman" w:cs="Times New Roman"/>
            <w:sz w:val="24"/>
            <w:szCs w:val="24"/>
            <w:lang w:val="it-IT"/>
          </w:rPr>
          <w:t>https://www.youtube.com/channel/UCx3mbQAqUyDulSr7-mO3NKw</w:t>
        </w:r>
      </w:hyperlink>
      <w:r w:rsidR="00CC56D9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0B2E37" w:rsidRPr="005940AD">
        <w:rPr>
          <w:rFonts w:ascii="Times New Roman" w:hAnsi="Times New Roman" w:cs="Times New Roman"/>
          <w:sz w:val="24"/>
          <w:szCs w:val="24"/>
          <w:lang w:val="it-IT"/>
        </w:rPr>
        <w:t xml:space="preserve"> dell'Accademia di Romania in Roma</w:t>
      </w:r>
      <w:r w:rsidR="000B2E37">
        <w:rPr>
          <w:rFonts w:ascii="Times New Roman" w:hAnsi="Times New Roman" w:cs="Times New Roman"/>
          <w:sz w:val="24"/>
          <w:szCs w:val="24"/>
          <w:lang w:val="it-IT"/>
        </w:rPr>
        <w:t xml:space="preserve">. La data di diffusione </w:t>
      </w:r>
      <w:r w:rsidR="001141D1" w:rsidRPr="005940AD">
        <w:rPr>
          <w:rFonts w:ascii="Times New Roman" w:hAnsi="Times New Roman" w:cs="Times New Roman"/>
          <w:sz w:val="24"/>
          <w:szCs w:val="24"/>
          <w:lang w:val="it-IT"/>
        </w:rPr>
        <w:t xml:space="preserve">è stata scelta appositamente il 15 aprile, giorno della fondazione del museo (15 aprile 1918). Il film </w:t>
      </w:r>
      <w:r w:rsidR="001070B6">
        <w:rPr>
          <w:rFonts w:ascii="Times New Roman" w:hAnsi="Times New Roman" w:cs="Times New Roman"/>
          <w:sz w:val="24"/>
          <w:szCs w:val="24"/>
          <w:lang w:val="it-IT"/>
        </w:rPr>
        <w:t>verrà</w:t>
      </w:r>
      <w:r w:rsidR="001141D1" w:rsidRPr="005940AD">
        <w:rPr>
          <w:rFonts w:ascii="Times New Roman" w:hAnsi="Times New Roman" w:cs="Times New Roman"/>
          <w:sz w:val="24"/>
          <w:szCs w:val="24"/>
          <w:lang w:val="it-IT"/>
        </w:rPr>
        <w:t xml:space="preserve"> trasmesso in r</w:t>
      </w:r>
      <w:r w:rsidR="001070B6">
        <w:rPr>
          <w:rFonts w:ascii="Times New Roman" w:hAnsi="Times New Roman" w:cs="Times New Roman"/>
          <w:sz w:val="24"/>
          <w:szCs w:val="24"/>
          <w:lang w:val="it-IT"/>
        </w:rPr>
        <w:t>o</w:t>
      </w:r>
      <w:r w:rsidR="001141D1" w:rsidRPr="005940AD">
        <w:rPr>
          <w:rFonts w:ascii="Times New Roman" w:hAnsi="Times New Roman" w:cs="Times New Roman"/>
          <w:sz w:val="24"/>
          <w:szCs w:val="24"/>
          <w:lang w:val="it-IT"/>
        </w:rPr>
        <w:t>meno, con sottotitoli in italiano.</w:t>
      </w:r>
    </w:p>
    <w:p w14:paraId="14C64981" w14:textId="07C7E520" w:rsidR="001141D1" w:rsidRPr="005940AD" w:rsidRDefault="00635BB2" w:rsidP="00635BB2">
      <w:pPr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</w:pPr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ab/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La casupola di Ion </w:t>
      </w:r>
      <w:proofErr w:type="spellStart"/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Creangă</w:t>
      </w:r>
      <w:proofErr w:type="spellEnd"/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è il primo museo letterario inaugurato</w:t>
      </w:r>
      <w:r w:rsidR="001070B6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in Romania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. Questa casa, composta da due stanze, ospitò Ion </w:t>
      </w:r>
      <w:proofErr w:type="spellStart"/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Creangă</w:t>
      </w:r>
      <w:proofErr w:type="spellEnd"/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(1837-1889) nell'estate del 1872, quando fu </w:t>
      </w:r>
      <w:r w:rsidR="00CB1263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costretto a lasciare </w:t>
      </w:r>
      <w:r w:rsidR="00CC56D9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l</w:t>
      </w:r>
      <w:r w:rsidR="00CC56D9" w:rsidRPr="00CC56D9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‘a</w:t>
      </w:r>
      <w:r w:rsidR="00CC56D9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bito talare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</w:t>
      </w:r>
      <w:r w:rsidR="00CB1263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e 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la sua dimora </w:t>
      </w:r>
      <w:r w:rsidR="00B464A8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a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l Monastero di Golia</w:t>
      </w:r>
      <w:r w:rsidR="00B464A8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,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e fino alla sua morte. </w:t>
      </w:r>
    </w:p>
    <w:p w14:paraId="0B16B314" w14:textId="26985A69" w:rsidR="009A058D" w:rsidRPr="005940AD" w:rsidRDefault="00B464A8" w:rsidP="00635BB2">
      <w:pPr>
        <w:rPr>
          <w:rFonts w:ascii="Times New Roman" w:hAnsi="Times New Roman" w:cs="Times New Roman"/>
          <w:color w:val="202124"/>
          <w:sz w:val="24"/>
          <w:szCs w:val="24"/>
          <w:lang w:val="it-IT"/>
        </w:rPr>
      </w:pPr>
      <w:r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Le sue “Fiabe e Racconti” 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e </w:t>
      </w:r>
      <w:r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i “Ricordi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</w:t>
      </w:r>
      <w:r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d’infanzia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"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, libri</w:t>
      </w:r>
      <w:r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che hanno cullato l’immaginazione di tutte le generazioni di bambini romeni che gli sono succedute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,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</w:t>
      </w:r>
      <w:r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furono scritti proprio in questa piccola casa che lui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chiamava con affetto e ironia</w:t>
      </w:r>
      <w:r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"</w:t>
      </w:r>
      <w:proofErr w:type="spellStart"/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bojdeuca</w:t>
      </w:r>
      <w:proofErr w:type="spellEnd"/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"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, ovvero “la casupola”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. Nell'estate e nell'autunno del 1876 qui v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enne ospitato anche il grande poeta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Mihai </w:t>
      </w:r>
      <w:proofErr w:type="spellStart"/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Eminescu</w:t>
      </w:r>
      <w:proofErr w:type="spellEnd"/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, 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con il quale </w:t>
      </w:r>
      <w:proofErr w:type="spellStart"/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Creang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ă</w:t>
      </w:r>
      <w:proofErr w:type="spellEnd"/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aveva legato una forte amicizia</w:t>
      </w:r>
      <w:r w:rsidR="001141D1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.</w:t>
      </w:r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La casupola di Ion </w:t>
      </w:r>
      <w:proofErr w:type="spellStart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Creangă</w:t>
      </w:r>
      <w:proofErr w:type="spellEnd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contiene alcuni oggetti dello scrittore, come 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il calamaio e la carta per cancellare l’inchiostro</w:t>
      </w:r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, 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due </w:t>
      </w:r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candelieri, un</w:t>
      </w:r>
      <w:r w:rsidR="00092771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antico cassone con il marchio del proprietario inciso sopra</w:t>
      </w:r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, piatti, dipinti, un'icona portata dalla casa del nonno, David </w:t>
      </w:r>
      <w:proofErr w:type="spellStart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Creangă</w:t>
      </w:r>
      <w:proofErr w:type="spellEnd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da </w:t>
      </w:r>
      <w:proofErr w:type="spellStart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Pipirig</w:t>
      </w:r>
      <w:proofErr w:type="spellEnd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, </w:t>
      </w:r>
      <w:r w:rsidR="00CB1263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volumi letterari e </w:t>
      </w:r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libri</w:t>
      </w:r>
      <w:r w:rsidR="00CB1263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di</w:t>
      </w:r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testo dell'autore, fotografie e altro, con oltre 50.000 visitatori ogni anno.</w:t>
      </w:r>
    </w:p>
    <w:p w14:paraId="465D5B9D" w14:textId="76188565" w:rsidR="00635BB2" w:rsidRPr="005940AD" w:rsidRDefault="00635BB2" w:rsidP="00635BB2">
      <w:pPr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</w:pPr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ab/>
      </w:r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Il complesso museale “Ion </w:t>
      </w:r>
      <w:proofErr w:type="spellStart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Creangă</w:t>
      </w:r>
      <w:proofErr w:type="spellEnd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”, inaugurato il 11 giugno 1989, ospita la biblioteca, la collezione documentaria e una sala per mostre temporanee. Di fronte al nuovo edificio è stato realizzato un anfiteatro all'aperto per spettacoli per bambini. In oltre un secolo di esistenza, </w:t>
      </w:r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la casupola di</w:t>
      </w:r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Ion </w:t>
      </w:r>
      <w:proofErr w:type="spellStart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Creangă</w:t>
      </w:r>
      <w:proofErr w:type="spellEnd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ha subito numerosi restauri e ristrutturazioni. Dal 1990 </w:t>
      </w:r>
      <w:r w:rsidR="00CB1263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fa parte</w:t>
      </w:r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 xml:space="preserve"> del Museo della Letteratura di </w:t>
      </w:r>
      <w:proofErr w:type="spellStart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Iași</w:t>
      </w:r>
      <w:proofErr w:type="spellEnd"/>
      <w:r w:rsidR="009A058D"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.</w:t>
      </w:r>
    </w:p>
    <w:p w14:paraId="4D16F0D4" w14:textId="5F232046" w:rsidR="009A058D" w:rsidRPr="005940AD" w:rsidRDefault="009A058D" w:rsidP="00635BB2">
      <w:pPr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</w:pPr>
      <w:r w:rsidRPr="005940AD">
        <w:rPr>
          <w:rStyle w:val="y2iqfc"/>
          <w:rFonts w:ascii="Times New Roman" w:hAnsi="Times New Roman" w:cs="Times New Roman"/>
          <w:color w:val="202124"/>
          <w:sz w:val="24"/>
          <w:szCs w:val="24"/>
          <w:lang w:val="it-IT"/>
        </w:rPr>
        <w:t>Maggiori dettagli sul museo possono essere trovati accedendo a:</w:t>
      </w:r>
    </w:p>
    <w:p w14:paraId="6F616DAD" w14:textId="77777777" w:rsidR="00635BB2" w:rsidRPr="005940AD" w:rsidRDefault="00022889" w:rsidP="00635BB2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ro-RO" w:eastAsia="it-IT"/>
        </w:rPr>
      </w:pPr>
      <w:hyperlink r:id="rId9" w:history="1">
        <w:r w:rsidR="00635BB2" w:rsidRPr="005940AD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ro-RO" w:eastAsia="it-IT"/>
          </w:rPr>
          <w:t>https://www.muzeulliteraturiiiasi.ro/muzeul-ion-creanga-bojdeuca/</w:t>
        </w:r>
      </w:hyperlink>
    </w:p>
    <w:sectPr w:rsidR="00635BB2" w:rsidRPr="005940AD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90E4A" w14:textId="77777777" w:rsidR="00022889" w:rsidRDefault="00022889" w:rsidP="00635BB2">
      <w:pPr>
        <w:spacing w:after="0" w:line="240" w:lineRule="auto"/>
      </w:pPr>
      <w:r>
        <w:separator/>
      </w:r>
    </w:p>
  </w:endnote>
  <w:endnote w:type="continuationSeparator" w:id="0">
    <w:p w14:paraId="1A89E991" w14:textId="77777777" w:rsidR="00022889" w:rsidRDefault="00022889" w:rsidP="00635B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8CFC8" w14:textId="77777777" w:rsidR="00022889" w:rsidRDefault="00022889" w:rsidP="00635BB2">
      <w:pPr>
        <w:spacing w:after="0" w:line="240" w:lineRule="auto"/>
      </w:pPr>
      <w:r>
        <w:separator/>
      </w:r>
    </w:p>
  </w:footnote>
  <w:footnote w:type="continuationSeparator" w:id="0">
    <w:p w14:paraId="750F411B" w14:textId="77777777" w:rsidR="00022889" w:rsidRDefault="00022889" w:rsidP="00635B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9668C" w14:textId="40592D95" w:rsidR="00635BB2" w:rsidRDefault="00635BB2">
    <w:pPr>
      <w:pStyle w:val="Header"/>
    </w:pPr>
    <w:r w:rsidRPr="006608AA">
      <w:rPr>
        <w:rFonts w:eastAsia="Times New Roman"/>
        <w:noProof/>
        <w:lang w:val="ro-RO"/>
      </w:rPr>
      <w:drawing>
        <wp:anchor distT="0" distB="0" distL="114300" distR="114300" simplePos="0" relativeHeight="251659264" behindDoc="1" locked="0" layoutInCell="1" allowOverlap="1" wp14:anchorId="38368672" wp14:editId="7CE87514">
          <wp:simplePos x="0" y="0"/>
          <wp:positionH relativeFrom="margin">
            <wp:align>center</wp:align>
          </wp:positionH>
          <wp:positionV relativeFrom="paragraph">
            <wp:posOffset>-219075</wp:posOffset>
          </wp:positionV>
          <wp:extent cx="1876425" cy="1000125"/>
          <wp:effectExtent l="0" t="0" r="9525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7CC"/>
    <w:rsid w:val="00022889"/>
    <w:rsid w:val="00092771"/>
    <w:rsid w:val="000B2E37"/>
    <w:rsid w:val="001070B6"/>
    <w:rsid w:val="001141D1"/>
    <w:rsid w:val="001B3A9E"/>
    <w:rsid w:val="005940AD"/>
    <w:rsid w:val="00635BB2"/>
    <w:rsid w:val="006E6987"/>
    <w:rsid w:val="00785B26"/>
    <w:rsid w:val="009A058D"/>
    <w:rsid w:val="00B464A8"/>
    <w:rsid w:val="00C9715E"/>
    <w:rsid w:val="00CB1263"/>
    <w:rsid w:val="00CC56D9"/>
    <w:rsid w:val="00D81A75"/>
    <w:rsid w:val="00F527CC"/>
    <w:rsid w:val="00F94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348CD8"/>
  <w15:chartTrackingRefBased/>
  <w15:docId w15:val="{16A5B826-C957-4109-912E-504DFD27A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141D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141D1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1141D1"/>
  </w:style>
  <w:style w:type="character" w:styleId="Hyperlink">
    <w:name w:val="Hyperlink"/>
    <w:basedOn w:val="DefaultParagraphFont"/>
    <w:uiPriority w:val="99"/>
    <w:unhideWhenUsed/>
    <w:rsid w:val="001141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41D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35B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5BB2"/>
  </w:style>
  <w:style w:type="paragraph" w:styleId="Footer">
    <w:name w:val="footer"/>
    <w:basedOn w:val="Normal"/>
    <w:link w:val="FooterChar"/>
    <w:uiPriority w:val="99"/>
    <w:unhideWhenUsed/>
    <w:rsid w:val="00635B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5B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13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4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channel/UCx3mbQAqUyDulSr7-mO3NKw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instagram.com/accadromania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AccademiaDiRomania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www.muzeulliteraturiiiasi.ro/muzeul-ion-creanga-bojdeuca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Alexandra_Boanta</dc:creator>
  <cp:keywords/>
  <dc:description/>
  <cp:lastModifiedBy>Alexandra_Boanta</cp:lastModifiedBy>
  <cp:revision>7</cp:revision>
  <dcterms:created xsi:type="dcterms:W3CDTF">2022-04-15T07:41:00Z</dcterms:created>
  <dcterms:modified xsi:type="dcterms:W3CDTF">2022-04-15T10:14:00Z</dcterms:modified>
</cp:coreProperties>
</file>