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562EA" w14:textId="263DC835" w:rsidR="00C73D1B" w:rsidRPr="0050174F" w:rsidRDefault="00C73D1B" w:rsidP="005D4F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56226FE5" w14:textId="27685CC6" w:rsidR="005D4FDA" w:rsidRPr="0050174F" w:rsidRDefault="0050174F" w:rsidP="00055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0174F"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14:paraId="05443F49" w14:textId="77777777" w:rsidR="00A74335" w:rsidRPr="0050174F" w:rsidRDefault="00A74335" w:rsidP="005D4F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A782EA" w14:textId="27144F48" w:rsidR="00836964" w:rsidRPr="0050174F" w:rsidRDefault="0050174F" w:rsidP="00DC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Concert dedicat Sărbătorii Muzicii de la Roma </w:t>
      </w:r>
      <w:r w:rsidR="00836964" w:rsidRPr="0050174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2019 </w:t>
      </w:r>
    </w:p>
    <w:p w14:paraId="2F996831" w14:textId="34727C38" w:rsidR="00DC1C0D" w:rsidRPr="0050174F" w:rsidRDefault="0050174F" w:rsidP="00DC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la Conservatorul de Muzică</w:t>
      </w:r>
      <w:r w:rsidR="00836964" w:rsidRPr="0050174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“Santa Cecilia” di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Roma</w:t>
      </w:r>
    </w:p>
    <w:p w14:paraId="2DC07FFB" w14:textId="022B7C63" w:rsidR="007C7792" w:rsidRPr="0050174F" w:rsidRDefault="007C7792" w:rsidP="005D4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386244C" w14:textId="77777777" w:rsidR="005D4FDA" w:rsidRPr="0050174F" w:rsidRDefault="005D4FDA" w:rsidP="005D4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ADC517" w14:textId="79027A22" w:rsidR="00836964" w:rsidRPr="0050174F" w:rsidRDefault="0050174F" w:rsidP="00EB404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Joi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20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iunie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2019, or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19:30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>Sala Ac</w:t>
      </w:r>
      <w:r>
        <w:rPr>
          <w:rFonts w:ascii="Times New Roman" w:hAnsi="Times New Roman" w:cs="Times New Roman"/>
          <w:sz w:val="24"/>
          <w:szCs w:val="24"/>
          <w:lang w:val="ro-RO"/>
        </w:rPr>
        <w:t>ademică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Conservatorului de Muzică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“Santa Cecilia”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 (Via </w:t>
      </w:r>
      <w:proofErr w:type="spellStart"/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>dei</w:t>
      </w:r>
      <w:proofErr w:type="spellEnd"/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Greci 18)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Conservatorul de Muzică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“Santa Cecilia” di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membri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cluster</w:t>
      </w:r>
      <w:r>
        <w:rPr>
          <w:rFonts w:ascii="Times New Roman" w:hAnsi="Times New Roman" w:cs="Times New Roman"/>
          <w:sz w:val="24"/>
          <w:szCs w:val="24"/>
          <w:lang w:val="ro-RO"/>
        </w:rPr>
        <w:t>-ului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EUNIC Roma: Forum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Austriac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Cultură 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stitut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Bulgar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Ambas</w:t>
      </w:r>
      <w:r>
        <w:rPr>
          <w:rFonts w:ascii="Times New Roman" w:hAnsi="Times New Roman" w:cs="Times New Roman"/>
          <w:sz w:val="24"/>
          <w:szCs w:val="24"/>
          <w:lang w:val="ro-RO"/>
        </w:rPr>
        <w:t>ada Republicii Croația î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n Italia, Goethe-Institut Rom, Biblioteca Europea</w:t>
      </w:r>
      <w:r>
        <w:rPr>
          <w:rFonts w:ascii="Times New Roman" w:hAnsi="Times New Roman" w:cs="Times New Roman"/>
          <w:sz w:val="24"/>
          <w:szCs w:val="24"/>
          <w:lang w:val="ro-RO"/>
        </w:rPr>
        <w:t>nă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</w:t>
      </w:r>
      <w:r>
        <w:rPr>
          <w:rFonts w:ascii="Times New Roman" w:hAnsi="Times New Roman" w:cs="Times New Roman"/>
          <w:sz w:val="24"/>
          <w:szCs w:val="24"/>
          <w:lang w:val="ro-RO"/>
        </w:rPr>
        <w:t>Ambasada Republicii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Malta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n Italia, I</w:t>
      </w:r>
      <w:r>
        <w:rPr>
          <w:rFonts w:ascii="Times New Roman" w:hAnsi="Times New Roman" w:cs="Times New Roman"/>
          <w:sz w:val="24"/>
          <w:szCs w:val="24"/>
          <w:lang w:val="ro-RO"/>
        </w:rPr>
        <w:t>nstitutul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Polo</w:t>
      </w:r>
      <w:r>
        <w:rPr>
          <w:rFonts w:ascii="Times New Roman" w:hAnsi="Times New Roman" w:cs="Times New Roman"/>
          <w:sz w:val="24"/>
          <w:szCs w:val="24"/>
          <w:lang w:val="ro-RO"/>
        </w:rPr>
        <w:t>nez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Accademia di Romania in Roma, 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stitut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Slovac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nstitutul 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Cervantes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Centr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Culturale Turc di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Roma, R</w:t>
      </w:r>
      <w:r>
        <w:rPr>
          <w:rFonts w:ascii="Times New Roman" w:hAnsi="Times New Roman" w:cs="Times New Roman"/>
          <w:sz w:val="24"/>
          <w:szCs w:val="24"/>
          <w:lang w:val="ro-RO"/>
        </w:rPr>
        <w:t>eprezentanța în Italia a Comisiei Europene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Academia Ungară din Roma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n parten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riat c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Academia Belgiei în Roma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, Academia Dan</w:t>
      </w:r>
      <w:r>
        <w:rPr>
          <w:rFonts w:ascii="Times New Roman" w:hAnsi="Times New Roman" w:cs="Times New Roman"/>
          <w:sz w:val="24"/>
          <w:szCs w:val="24"/>
          <w:lang w:val="ro-RO"/>
        </w:rPr>
        <w:t>emarcei în Roma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, Ambas</w:t>
      </w:r>
      <w:r>
        <w:rPr>
          <w:rFonts w:ascii="Times New Roman" w:hAnsi="Times New Roman" w:cs="Times New Roman"/>
          <w:sz w:val="24"/>
          <w:szCs w:val="24"/>
          <w:lang w:val="ro-RO"/>
        </w:rPr>
        <w:t>ada Finlandei în Italia și Ambasada Republicii Serbia în Italia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, organiz</w:t>
      </w:r>
      <w:r>
        <w:rPr>
          <w:rFonts w:ascii="Times New Roman" w:hAnsi="Times New Roman" w:cs="Times New Roman"/>
          <w:sz w:val="24"/>
          <w:szCs w:val="24"/>
          <w:lang w:val="ro-RO"/>
        </w:rPr>
        <w:t>ează c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>oncert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INVITAȚIE LA OPERĂ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 LA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MOZART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LA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BIZET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Concertul organizat cu ocazia </w:t>
      </w:r>
      <w:r w:rsidRPr="0050174F">
        <w:rPr>
          <w:rFonts w:ascii="Times New Roman" w:hAnsi="Times New Roman" w:cs="Times New Roman"/>
          <w:b/>
          <w:sz w:val="24"/>
          <w:szCs w:val="24"/>
          <w:lang w:val="ro-RO"/>
        </w:rPr>
        <w:t>Sărbătorii Muzicii de la Roma 2019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va fi susținut de 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>Orchestra d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Camer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>Conservator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ului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e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zică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“Santa Cecilia” di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n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Roma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Dirijor 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M° </w:t>
      </w:r>
      <w:r w:rsidR="00836964" w:rsidRPr="0050174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Michelangelo </w:t>
      </w:r>
      <w:proofErr w:type="spellStart"/>
      <w:r w:rsidR="00836964" w:rsidRPr="0050174F">
        <w:rPr>
          <w:rFonts w:ascii="Times New Roman" w:hAnsi="Times New Roman" w:cs="Times New Roman"/>
          <w:b/>
          <w:bCs/>
          <w:sz w:val="24"/>
          <w:szCs w:val="24"/>
          <w:lang w:val="ro-RO"/>
        </w:rPr>
        <w:t>Galeati</w:t>
      </w:r>
      <w:proofErr w:type="spellEnd"/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14:paraId="4CC06366" w14:textId="1FA2938A" w:rsidR="00836964" w:rsidRPr="0050174F" w:rsidRDefault="00D40CC3" w:rsidP="0083696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Protagoniștii concertului de operă vor fi </w:t>
      </w:r>
      <w:r w:rsidR="009D1048">
        <w:rPr>
          <w:rFonts w:ascii="Times New Roman" w:hAnsi="Times New Roman" w:cs="Times New Roman"/>
          <w:bCs/>
          <w:sz w:val="24"/>
          <w:szCs w:val="24"/>
          <w:lang w:val="ro-RO"/>
        </w:rPr>
        <w:t>studenții conser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vatorului</w:t>
      </w:r>
      <w:r w:rsidR="00836964" w:rsidRPr="0050174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Olimpia </w:t>
      </w:r>
      <w:proofErr w:type="spellStart"/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Pagni</w:t>
      </w:r>
      <w:proofErr w:type="spellEnd"/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>, sopran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Desirée</w:t>
      </w:r>
      <w:proofErr w:type="spellEnd"/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Giove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soprană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proofErr w:type="spellStart"/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>Moe</w:t>
      </w:r>
      <w:proofErr w:type="spellEnd"/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>Iwasaki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soprană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Ling Han </w:t>
      </w:r>
      <w:proofErr w:type="spellStart"/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Fei</w:t>
      </w:r>
      <w:proofErr w:type="spellEnd"/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, tenor; </w:t>
      </w:r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Federica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Tuccillo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mezzosoprană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>Sangjin</w:t>
      </w:r>
      <w:proofErr w:type="spellEnd"/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836964" w:rsidRPr="0050174F">
        <w:rPr>
          <w:rFonts w:ascii="Times New Roman" w:hAnsi="Times New Roman" w:cs="Times New Roman"/>
          <w:b/>
          <w:sz w:val="24"/>
          <w:szCs w:val="24"/>
          <w:lang w:val="ro-RO"/>
        </w:rPr>
        <w:t>Jang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bas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În program piese de</w:t>
      </w:r>
      <w:r w:rsidR="00EB4047" w:rsidRPr="0050174F">
        <w:rPr>
          <w:rFonts w:ascii="Times New Roman" w:hAnsi="Times New Roman" w:cs="Times New Roman"/>
          <w:sz w:val="24"/>
          <w:szCs w:val="24"/>
          <w:lang w:val="ro-RO"/>
        </w:rPr>
        <w:t>: W. Amadeus Mozart, Giuseppe Verdi, Giacomo Puccini, Pietro Mascagni e Georges Bizet.</w:t>
      </w:r>
      <w:r w:rsidR="00836964" w:rsidRPr="005017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Intrarea liberă</w:t>
      </w:r>
      <w:r w:rsidR="009D104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limita locurilor disponibile</w:t>
      </w:r>
      <w:r w:rsidR="00EB4047" w:rsidRPr="0050174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1BE2ECDD" w14:textId="77777777" w:rsidR="00EB4047" w:rsidRPr="0050174F" w:rsidRDefault="00EB4047" w:rsidP="00EB404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0174F">
        <w:rPr>
          <w:rFonts w:ascii="Times New Roman" w:hAnsi="Times New Roman" w:cs="Times New Roman"/>
          <w:sz w:val="24"/>
          <w:szCs w:val="24"/>
          <w:lang w:val="ro-RO"/>
        </w:rPr>
        <w:t>***</w:t>
      </w:r>
    </w:p>
    <w:p w14:paraId="7849A40D" w14:textId="79765759" w:rsidR="000376B2" w:rsidRDefault="00EB4047" w:rsidP="00EB404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50174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Michelangelo GALEATI </w:t>
      </w:r>
      <w:r w:rsidR="00D40CC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–</w:t>
      </w:r>
      <w:r w:rsidRPr="0050174F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D40CC3" w:rsidRPr="00D40CC3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violoncelist și dirijor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Michelangelo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Galeati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 absolvit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Conservator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ul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“Rossini”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Pesaro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Accademia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Nazionale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 Santa Cecilia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Roma,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absolvent al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DAMS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–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Universit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atea din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Bologna,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a absolvit secția de dirij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at din cadrul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Conservator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ului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Muzică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„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Santa Cecilia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Roma,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ulterior obținând și diploma de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Master l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 Universitatea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Tor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Vergata</w:t>
      </w:r>
      <w:proofErr w:type="spellEnd"/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Roma.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Activitatea sa ca solist, dirijor și membru al grupului cameral </w:t>
      </w:r>
      <w:proofErr w:type="spellStart"/>
      <w:r w:rsidRPr="0050174F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Polimnia</w:t>
      </w:r>
      <w:proofErr w:type="spellEnd"/>
      <w:r w:rsidRPr="0050174F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i/>
          <w:iCs/>
          <w:color w:val="000000"/>
          <w:sz w:val="24"/>
          <w:szCs w:val="24"/>
          <w:lang w:val="ro-RO"/>
        </w:rPr>
        <w:t>Ensemble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s-a desfășurat atât în cele mai importante săli de concerte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italiene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(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Sala Verdi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Milano, Accademia Santa Cecilia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Roma, Teatro San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Carlo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Napoli, Filarmonica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Laudamo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Messina,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Nuova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Consonanza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Roma, Teatro Paisiello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Lecce, Teatro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dell’Opera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n Sanremo, </w:t>
      </w:r>
      <w:proofErr w:type="spellStart"/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Maggio</w:t>
      </w:r>
      <w:proofErr w:type="spellEnd"/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M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usicale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Fiorentino</w:t>
      </w:r>
      <w:proofErr w:type="spellEnd"/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Florența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Giovine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Orchestra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Genovese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Auditorium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Fondazione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Cariplo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Milano, Teatro Comunale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Aquila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Auditorium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Parco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della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Musica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Roma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)</w:t>
      </w:r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, cât și î</w:t>
      </w:r>
      <w:bookmarkStart w:id="0" w:name="_GoBack"/>
      <w:bookmarkEnd w:id="0"/>
      <w:r w:rsidR="00D40CC3">
        <w:rPr>
          <w:rFonts w:ascii="Times New Roman" w:hAnsi="Times New Roman" w:cs="Times New Roman"/>
          <w:color w:val="000000"/>
          <w:sz w:val="24"/>
          <w:szCs w:val="24"/>
          <w:lang w:val="ro-RO"/>
        </w:rPr>
        <w:t>n străinătate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: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Fran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ța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Marea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Britanie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, Portugalia, Elveția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, Ung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a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ria, Austria, Span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i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a, Turcia, Finlanda, 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Japonia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, Col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u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mbia, Germania, Canada, Lituania, Croa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ia 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și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Rusia.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Din 2007 dirijează în mod regulat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Berliner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Syphonikern</w:t>
      </w:r>
      <w:proofErr w:type="spellEnd"/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Orchestra din Berlin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cu care efectuează lungi turnee în China alături de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Lior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Shambadal</w:t>
      </w:r>
      <w:proofErr w:type="spellEnd"/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. 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Este profesor la Conservatorul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de  Muzică 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„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>Santa Cecilia</w:t>
      </w:r>
      <w:r w:rsidR="009D1048">
        <w:rPr>
          <w:rFonts w:ascii="Times New Roman" w:hAnsi="Times New Roman" w:cs="Times New Roman"/>
          <w:color w:val="000000"/>
          <w:sz w:val="24"/>
          <w:szCs w:val="24"/>
          <w:lang w:val="ro-RO"/>
        </w:rPr>
        <w:t>”</w:t>
      </w:r>
      <w:r w:rsidR="000376B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Roma unde coordonează și departamentul de relații internaționale și programul </w:t>
      </w:r>
      <w:r w:rsidRPr="0050174F">
        <w:rPr>
          <w:rFonts w:ascii="Times New Roman" w:hAnsi="Times New Roman" w:cs="Times New Roman"/>
          <w:color w:val="000000"/>
          <w:sz w:val="24"/>
          <w:szCs w:val="24"/>
          <w:lang w:val="ro-RO"/>
        </w:rPr>
        <w:t>Erasmus+.</w:t>
      </w:r>
      <w:r w:rsidRPr="0050174F">
        <w:rPr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</w:p>
    <w:p w14:paraId="20565F85" w14:textId="05DDA35C" w:rsidR="00EE3CEF" w:rsidRPr="0050174F" w:rsidRDefault="00EE3CEF" w:rsidP="00EE3CEF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ro-RO"/>
        </w:rPr>
      </w:pPr>
      <w:r w:rsidRPr="0050174F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ro-RO"/>
        </w:rPr>
        <w:t>Accademia di Romania in Roma</w:t>
      </w:r>
      <w:r w:rsidR="00EB4047" w:rsidRPr="0050174F">
        <w:rPr>
          <w:rFonts w:ascii="Times New Roman" w:hAnsi="Times New Roman"/>
          <w:b/>
          <w:color w:val="212121"/>
          <w:sz w:val="24"/>
          <w:szCs w:val="24"/>
          <w:shd w:val="clear" w:color="auto" w:fill="FFFFFF"/>
          <w:lang w:val="ro-RO"/>
        </w:rPr>
        <w:t xml:space="preserve"> – EUNIC Roma</w:t>
      </w:r>
    </w:p>
    <w:p w14:paraId="2C9B4443" w14:textId="2D94BD23" w:rsidR="00EE3CEF" w:rsidRPr="0050174F" w:rsidRDefault="00EE3CEF" w:rsidP="00EE3CEF">
      <w:pPr>
        <w:spacing w:after="0" w:line="240" w:lineRule="auto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50174F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E-mail: </w:t>
      </w:r>
      <w:r w:rsidRPr="0050174F">
        <w:rPr>
          <w:rStyle w:val="Hyperlink"/>
          <w:rFonts w:ascii="Times New Roman" w:eastAsia="MS Mincho" w:hAnsi="Times New Roman"/>
          <w:sz w:val="24"/>
          <w:szCs w:val="24"/>
          <w:lang w:val="ro-RO"/>
        </w:rPr>
        <w:t>accadromania@accadromania.it</w:t>
      </w:r>
      <w:r w:rsidRPr="0050174F">
        <w:rPr>
          <w:rFonts w:ascii="Times New Roman" w:eastAsia="MS Mincho" w:hAnsi="Times New Roman"/>
          <w:color w:val="000000"/>
          <w:sz w:val="24"/>
          <w:szCs w:val="24"/>
          <w:lang w:val="ro-RO"/>
        </w:rPr>
        <w:t xml:space="preserve"> </w:t>
      </w:r>
    </w:p>
    <w:p w14:paraId="5B969B1A" w14:textId="3993D8EB" w:rsidR="00EE3CEF" w:rsidRPr="0050174F" w:rsidRDefault="00EE3CEF" w:rsidP="00EE3CEF">
      <w:pPr>
        <w:spacing w:after="0" w:line="240" w:lineRule="auto"/>
        <w:jc w:val="both"/>
        <w:textAlignment w:val="baseline"/>
        <w:rPr>
          <w:rFonts w:ascii="Times New Roman" w:eastAsia="MS Mincho" w:hAnsi="Times New Roman"/>
          <w:color w:val="000000"/>
          <w:sz w:val="24"/>
          <w:szCs w:val="24"/>
          <w:lang w:val="ro-RO"/>
        </w:rPr>
      </w:pPr>
      <w:r w:rsidRPr="0050174F">
        <w:rPr>
          <w:rFonts w:ascii="Times New Roman" w:eastAsia="MS Mincho" w:hAnsi="Times New Roman"/>
          <w:color w:val="000000"/>
          <w:sz w:val="24"/>
          <w:szCs w:val="24"/>
          <w:lang w:val="ro-RO"/>
        </w:rPr>
        <w:t>Tel: 06.3208024</w:t>
      </w:r>
    </w:p>
    <w:p w14:paraId="7F274386" w14:textId="77777777" w:rsidR="00EE3CEF" w:rsidRPr="0050174F" w:rsidRDefault="00EE3CEF" w:rsidP="005D4FD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E3CEF" w:rsidRPr="0050174F" w:rsidSect="00721A43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786E8" w14:textId="77777777" w:rsidR="005E2B1F" w:rsidRDefault="005E2B1F" w:rsidP="00D7323B">
      <w:pPr>
        <w:spacing w:after="0" w:line="240" w:lineRule="auto"/>
      </w:pPr>
      <w:r>
        <w:separator/>
      </w:r>
    </w:p>
  </w:endnote>
  <w:endnote w:type="continuationSeparator" w:id="0">
    <w:p w14:paraId="4A393D5A" w14:textId="77777777" w:rsidR="005E2B1F" w:rsidRDefault="005E2B1F" w:rsidP="00D7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C9850" w14:textId="77777777" w:rsidR="005E2B1F" w:rsidRDefault="005E2B1F" w:rsidP="00D7323B">
      <w:pPr>
        <w:spacing w:after="0" w:line="240" w:lineRule="auto"/>
      </w:pPr>
      <w:r>
        <w:separator/>
      </w:r>
    </w:p>
  </w:footnote>
  <w:footnote w:type="continuationSeparator" w:id="0">
    <w:p w14:paraId="08FD676C" w14:textId="77777777" w:rsidR="005E2B1F" w:rsidRDefault="005E2B1F" w:rsidP="00D7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95BE" w14:textId="200D0DAB" w:rsidR="00D7323B" w:rsidRDefault="00836964" w:rsidP="002E11D2">
    <w:pPr>
      <w:pStyle w:val="Header"/>
      <w:tabs>
        <w:tab w:val="left" w:pos="9638"/>
      </w:tabs>
    </w:pPr>
    <w:r w:rsidRPr="0083696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1C2C3E" wp14:editId="6DBF34B7">
          <wp:simplePos x="0" y="0"/>
          <wp:positionH relativeFrom="column">
            <wp:posOffset>4642485</wp:posOffset>
          </wp:positionH>
          <wp:positionV relativeFrom="paragraph">
            <wp:posOffset>67945</wp:posOffset>
          </wp:positionV>
          <wp:extent cx="1371600" cy="740410"/>
          <wp:effectExtent l="0" t="0" r="0" b="2540"/>
          <wp:wrapSquare wrapText="bothSides"/>
          <wp:docPr id="6" name="Picture 6" descr="\\WDMYCLOUD\Public\PROGRAME LUNARE 2019\EUNIC\EUNIC\EUROPA IN MUSICA 2019\logo-uri\01 IDEATO DA\02 logo conservatorio_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PROGRAME LUNARE 2019\EUNIC\EUNIC\EUROPA IN MUSICA 2019\logo-uri\01 IDEATO DA\02 logo conservatorio_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23B">
      <w:tab/>
    </w:r>
  </w:p>
  <w:p w14:paraId="1BE8748A" w14:textId="411364C1" w:rsidR="00D7323B" w:rsidRPr="00B00C18" w:rsidRDefault="00836964" w:rsidP="00D7323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8607D4" wp14:editId="37E89746">
          <wp:simplePos x="0" y="0"/>
          <wp:positionH relativeFrom="column">
            <wp:posOffset>2451735</wp:posOffset>
          </wp:positionH>
          <wp:positionV relativeFrom="paragraph">
            <wp:posOffset>8890</wp:posOffset>
          </wp:positionV>
          <wp:extent cx="1554528" cy="598170"/>
          <wp:effectExtent l="0" t="0" r="7620" b="0"/>
          <wp:wrapTight wrapText="bothSides">
            <wp:wrapPolygon edited="0">
              <wp:start x="2912" y="0"/>
              <wp:lineTo x="2382" y="688"/>
              <wp:lineTo x="2647" y="11006"/>
              <wp:lineTo x="0" y="11006"/>
              <wp:lineTo x="0" y="20637"/>
              <wp:lineTo x="21441" y="20637"/>
              <wp:lineTo x="21441" y="11006"/>
              <wp:lineTo x="18529" y="11006"/>
              <wp:lineTo x="18794" y="688"/>
              <wp:lineTo x="18265" y="0"/>
              <wp:lineTo x="2912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cademia 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528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964">
      <w:rPr>
        <w:noProof/>
        <w:lang w:val="en-US"/>
      </w:rPr>
      <w:drawing>
        <wp:inline distT="0" distB="0" distL="0" distR="0" wp14:anchorId="024CCE2F" wp14:editId="6BAAF91F">
          <wp:extent cx="2022484" cy="590550"/>
          <wp:effectExtent l="0" t="0" r="0" b="0"/>
          <wp:docPr id="4" name="Picture 4" descr="\\WDMYCLOUD\Public\PROGRAME LUNARE 2019\EUNIC\EUNIC\EUROPA IN MUSICA 2019\logo-uri\03 ORGANIZZATO DA\01-1 eunicrome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DMYCLOUD\Public\PROGRAME LUNARE 2019\EUNIC\EUNIC\EUROPA IN MUSICA 2019\logo-uri\03 ORGANIZZATO DA\01-1 eunicromewe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66" cy="610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696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E5"/>
    <w:rsid w:val="00000BB1"/>
    <w:rsid w:val="0000171E"/>
    <w:rsid w:val="000376B2"/>
    <w:rsid w:val="0005205C"/>
    <w:rsid w:val="000552FF"/>
    <w:rsid w:val="0005592A"/>
    <w:rsid w:val="00061164"/>
    <w:rsid w:val="00061AB6"/>
    <w:rsid w:val="0006796C"/>
    <w:rsid w:val="000726B4"/>
    <w:rsid w:val="00154095"/>
    <w:rsid w:val="001C2D00"/>
    <w:rsid w:val="001D5256"/>
    <w:rsid w:val="001D7798"/>
    <w:rsid w:val="002238CE"/>
    <w:rsid w:val="002E09A6"/>
    <w:rsid w:val="002E11D2"/>
    <w:rsid w:val="00354A2B"/>
    <w:rsid w:val="00355906"/>
    <w:rsid w:val="00367006"/>
    <w:rsid w:val="00386479"/>
    <w:rsid w:val="003E2678"/>
    <w:rsid w:val="00404E0F"/>
    <w:rsid w:val="004255A3"/>
    <w:rsid w:val="004727E2"/>
    <w:rsid w:val="00493E39"/>
    <w:rsid w:val="004A3039"/>
    <w:rsid w:val="004B5BE5"/>
    <w:rsid w:val="0050174F"/>
    <w:rsid w:val="00503E12"/>
    <w:rsid w:val="005367B5"/>
    <w:rsid w:val="00573736"/>
    <w:rsid w:val="00575C97"/>
    <w:rsid w:val="005855DA"/>
    <w:rsid w:val="00596A75"/>
    <w:rsid w:val="005C7BCA"/>
    <w:rsid w:val="005D4FDA"/>
    <w:rsid w:val="005E2B1F"/>
    <w:rsid w:val="006108BB"/>
    <w:rsid w:val="00647AEB"/>
    <w:rsid w:val="0065235D"/>
    <w:rsid w:val="006A1D16"/>
    <w:rsid w:val="006A3A32"/>
    <w:rsid w:val="00721A43"/>
    <w:rsid w:val="00733AD9"/>
    <w:rsid w:val="00741068"/>
    <w:rsid w:val="0076485D"/>
    <w:rsid w:val="00765A85"/>
    <w:rsid w:val="007C7792"/>
    <w:rsid w:val="00814F1F"/>
    <w:rsid w:val="00820D52"/>
    <w:rsid w:val="00836964"/>
    <w:rsid w:val="0088649B"/>
    <w:rsid w:val="008A3711"/>
    <w:rsid w:val="008B0341"/>
    <w:rsid w:val="008B39D9"/>
    <w:rsid w:val="008F2314"/>
    <w:rsid w:val="00903D83"/>
    <w:rsid w:val="0093466A"/>
    <w:rsid w:val="009443C4"/>
    <w:rsid w:val="009B3EF0"/>
    <w:rsid w:val="009C4C0B"/>
    <w:rsid w:val="009D1048"/>
    <w:rsid w:val="009D3306"/>
    <w:rsid w:val="00A037AE"/>
    <w:rsid w:val="00A1611E"/>
    <w:rsid w:val="00A3263A"/>
    <w:rsid w:val="00A4274C"/>
    <w:rsid w:val="00A444C0"/>
    <w:rsid w:val="00A74335"/>
    <w:rsid w:val="00B10318"/>
    <w:rsid w:val="00B14063"/>
    <w:rsid w:val="00B64F9A"/>
    <w:rsid w:val="00B840BB"/>
    <w:rsid w:val="00BC4E67"/>
    <w:rsid w:val="00BD61BB"/>
    <w:rsid w:val="00C11C9A"/>
    <w:rsid w:val="00C21117"/>
    <w:rsid w:val="00C61D72"/>
    <w:rsid w:val="00C73D1B"/>
    <w:rsid w:val="00CF4FDB"/>
    <w:rsid w:val="00D40CC3"/>
    <w:rsid w:val="00D71770"/>
    <w:rsid w:val="00D7323B"/>
    <w:rsid w:val="00D80133"/>
    <w:rsid w:val="00D978A9"/>
    <w:rsid w:val="00DB09A7"/>
    <w:rsid w:val="00DC1C0D"/>
    <w:rsid w:val="00DD06BE"/>
    <w:rsid w:val="00E10711"/>
    <w:rsid w:val="00E5699F"/>
    <w:rsid w:val="00E8106D"/>
    <w:rsid w:val="00E95602"/>
    <w:rsid w:val="00EA09CD"/>
    <w:rsid w:val="00EB4047"/>
    <w:rsid w:val="00EC15C5"/>
    <w:rsid w:val="00EE3CEF"/>
    <w:rsid w:val="00F053E3"/>
    <w:rsid w:val="00F2702F"/>
    <w:rsid w:val="00F61E58"/>
    <w:rsid w:val="00F81D65"/>
    <w:rsid w:val="00F9282D"/>
    <w:rsid w:val="00FB36CF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65997A"/>
  <w15:docId w15:val="{B03B68D5-DE4A-405A-A54A-5E2ED83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64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3B"/>
  </w:style>
  <w:style w:type="paragraph" w:styleId="Footer">
    <w:name w:val="footer"/>
    <w:basedOn w:val="Normal"/>
    <w:link w:val="FooterChar"/>
    <w:uiPriority w:val="99"/>
    <w:unhideWhenUsed/>
    <w:rsid w:val="00D73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23B"/>
  </w:style>
  <w:style w:type="paragraph" w:styleId="NormalWeb">
    <w:name w:val="Normal (Web)"/>
    <w:basedOn w:val="Normal"/>
    <w:uiPriority w:val="99"/>
    <w:semiHidden/>
    <w:unhideWhenUsed/>
    <w:rsid w:val="008A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4E6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E67"/>
    <w:rPr>
      <w:rFonts w:ascii="Calibri" w:hAnsi="Calibri" w:cs="Calibri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3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6A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79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BookTitle">
    <w:name w:val="Book Title"/>
    <w:basedOn w:val="DefaultParagraphFont"/>
    <w:uiPriority w:val="33"/>
    <w:qFormat/>
    <w:rsid w:val="00503E12"/>
    <w:rPr>
      <w:b/>
      <w:bCs/>
      <w:i/>
      <w:iCs/>
      <w:spacing w:val="5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21117"/>
    <w:rPr>
      <w:color w:val="605E5C"/>
      <w:shd w:val="clear" w:color="auto" w:fill="E1DFDD"/>
    </w:rPr>
  </w:style>
  <w:style w:type="paragraph" w:customStyle="1" w:styleId="gmail-western">
    <w:name w:val="gmail-western"/>
    <w:basedOn w:val="Normal"/>
    <w:rsid w:val="00EB40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AA94-C780-47CC-AF8B-9D1A6E3F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Raluca_Mihaila</dc:creator>
  <cp:lastModifiedBy>Oana_Bosca</cp:lastModifiedBy>
  <cp:revision>4</cp:revision>
  <cp:lastPrinted>2019-06-06T11:02:00Z</cp:lastPrinted>
  <dcterms:created xsi:type="dcterms:W3CDTF">2019-06-07T10:43:00Z</dcterms:created>
  <dcterms:modified xsi:type="dcterms:W3CDTF">2019-06-11T10:50:00Z</dcterms:modified>
</cp:coreProperties>
</file>