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89" w:rsidRPr="00D4546B" w:rsidRDefault="0094089D" w:rsidP="00D4546B">
      <w:pPr>
        <w:spacing w:line="360" w:lineRule="auto"/>
        <w:contextualSpacing/>
        <w:jc w:val="center"/>
        <w:rPr>
          <w:b/>
          <w:bCs/>
          <w:color w:val="000000" w:themeColor="text1"/>
          <w:szCs w:val="24"/>
          <w:lang w:val="it-IT"/>
        </w:rPr>
      </w:pPr>
      <w:r w:rsidRPr="00D4546B">
        <w:rPr>
          <w:b/>
          <w:bCs/>
          <w:color w:val="000000" w:themeColor="text1"/>
          <w:szCs w:val="24"/>
          <w:lang w:val="ro-RO"/>
        </w:rPr>
        <w:t xml:space="preserve">SPECTACOLUL „O LECȚIE DE BUNE MANIERE” CU ACTRIȚA MAIA MORGENSTERN PREZENTAT LA </w:t>
      </w:r>
      <w:r w:rsidR="00C54D9F" w:rsidRPr="00D4546B">
        <w:rPr>
          <w:b/>
          <w:bCs/>
          <w:color w:val="000000" w:themeColor="text1"/>
          <w:szCs w:val="24"/>
          <w:lang w:val="ro-RO"/>
        </w:rPr>
        <w:t xml:space="preserve">ROMA </w:t>
      </w:r>
      <w:r w:rsidR="005F6689" w:rsidRPr="00D4546B">
        <w:rPr>
          <w:b/>
          <w:bCs/>
          <w:color w:val="000000" w:themeColor="text1"/>
          <w:szCs w:val="24"/>
          <w:lang w:val="ro-RO"/>
        </w:rPr>
        <w:t xml:space="preserve">CU OCAZIA </w:t>
      </w:r>
      <w:r w:rsidRPr="00D4546B">
        <w:rPr>
          <w:b/>
          <w:bCs/>
          <w:color w:val="000000" w:themeColor="text1"/>
          <w:szCs w:val="24"/>
          <w:lang w:val="ro-RO"/>
        </w:rPr>
        <w:t>COMEMORĂRII ZILEI HOLOCAUSTULUI 2</w:t>
      </w:r>
      <w:bookmarkStart w:id="0" w:name="_GoBack"/>
      <w:bookmarkEnd w:id="0"/>
      <w:r w:rsidRPr="00D4546B">
        <w:rPr>
          <w:b/>
          <w:bCs/>
          <w:color w:val="000000" w:themeColor="text1"/>
          <w:szCs w:val="24"/>
          <w:lang w:val="ro-RO"/>
        </w:rPr>
        <w:t>019</w:t>
      </w:r>
    </w:p>
    <w:p w:rsidR="005F6689" w:rsidRPr="00D4546B" w:rsidRDefault="005F6689" w:rsidP="00D4546B">
      <w:pPr>
        <w:spacing w:line="360" w:lineRule="auto"/>
        <w:ind w:left="-76" w:firstLine="796"/>
        <w:contextualSpacing/>
        <w:rPr>
          <w:b/>
          <w:bCs/>
          <w:color w:val="000000" w:themeColor="text1"/>
          <w:szCs w:val="24"/>
          <w:lang w:val="ro-RO"/>
        </w:rPr>
      </w:pPr>
    </w:p>
    <w:p w:rsidR="004F5CD0" w:rsidRPr="00D4546B" w:rsidRDefault="0094089D" w:rsidP="00D4546B">
      <w:pPr>
        <w:spacing w:line="360" w:lineRule="auto"/>
        <w:ind w:left="-74" w:firstLine="794"/>
        <w:contextualSpacing/>
        <w:rPr>
          <w:rFonts w:cs="Times New Roman"/>
          <w:bCs/>
          <w:color w:val="000000" w:themeColor="text1"/>
          <w:szCs w:val="24"/>
          <w:lang w:val="ro-RO"/>
        </w:rPr>
      </w:pPr>
      <w:r w:rsidRPr="00D4546B">
        <w:rPr>
          <w:rFonts w:cs="Times New Roman"/>
          <w:bCs/>
          <w:color w:val="000000" w:themeColor="text1"/>
          <w:szCs w:val="24"/>
          <w:lang w:val="ro-RO"/>
        </w:rPr>
        <w:t>Duminică, 27 ianuarie 2019, ora 18:30, la Teatrul Petrolini din Roma (</w:t>
      </w:r>
      <w:r w:rsidR="004F5CD0" w:rsidRPr="00D4546B">
        <w:rPr>
          <w:rFonts w:cs="Times New Roman"/>
          <w:bCs/>
          <w:color w:val="000000" w:themeColor="text1"/>
          <w:szCs w:val="24"/>
          <w:lang w:val="it-IT"/>
        </w:rPr>
        <w:t xml:space="preserve">Via </w:t>
      </w:r>
      <w:proofErr w:type="spellStart"/>
      <w:r w:rsidR="004F5CD0" w:rsidRPr="00D4546B">
        <w:rPr>
          <w:rFonts w:cs="Times New Roman"/>
          <w:bCs/>
          <w:color w:val="000000" w:themeColor="text1"/>
          <w:szCs w:val="24"/>
          <w:lang w:val="it-IT"/>
        </w:rPr>
        <w:t>Rubattino</w:t>
      </w:r>
      <w:proofErr w:type="spellEnd"/>
      <w:r w:rsidR="004F5CD0" w:rsidRPr="00D4546B">
        <w:rPr>
          <w:rFonts w:cs="Times New Roman"/>
          <w:bCs/>
          <w:color w:val="000000" w:themeColor="text1"/>
          <w:szCs w:val="24"/>
          <w:lang w:val="it-IT"/>
        </w:rPr>
        <w:t xml:space="preserve"> 5, Roma)</w:t>
      </w:r>
      <w:r w:rsidR="00E51951" w:rsidRPr="00D4546B">
        <w:rPr>
          <w:rFonts w:cs="Times New Roman"/>
          <w:bCs/>
          <w:color w:val="000000" w:themeColor="text1"/>
          <w:szCs w:val="24"/>
          <w:lang w:val="ro-RO"/>
        </w:rPr>
        <w:t>,</w:t>
      </w:r>
      <w:r w:rsidR="004F5CD0" w:rsidRPr="00D4546B">
        <w:rPr>
          <w:rFonts w:cs="Times New Roman"/>
          <w:bCs/>
          <w:color w:val="000000" w:themeColor="text1"/>
          <w:szCs w:val="24"/>
          <w:lang w:val="ro-RO"/>
        </w:rPr>
        <w:t xml:space="preserve"> cu ocazia comemorării </w:t>
      </w:r>
      <w:r w:rsidR="004F5CD0" w:rsidRPr="00D4546B">
        <w:rPr>
          <w:rFonts w:cs="Times New Roman"/>
          <w:b/>
          <w:bCs/>
          <w:color w:val="000000" w:themeColor="text1"/>
          <w:szCs w:val="24"/>
          <w:lang w:val="ro-RO"/>
        </w:rPr>
        <w:t>Zilei Holocaustului 2019</w:t>
      </w:r>
      <w:r w:rsidR="004F5CD0" w:rsidRPr="00D4546B">
        <w:rPr>
          <w:rFonts w:cs="Times New Roman"/>
          <w:bCs/>
          <w:color w:val="000000" w:themeColor="text1"/>
          <w:szCs w:val="24"/>
          <w:lang w:val="ro-RO"/>
        </w:rPr>
        <w:t xml:space="preserve">, Accademia di Romania in Roma și Teatrul Evreiesc de Stat, cu patronajul Ambasadei României în Italia, în parteneriat cu Asociația Culturală </w:t>
      </w:r>
      <w:proofErr w:type="spellStart"/>
      <w:r w:rsidR="004F5CD0" w:rsidRPr="00D4546B">
        <w:rPr>
          <w:rFonts w:cs="Times New Roman"/>
          <w:bCs/>
          <w:color w:val="000000" w:themeColor="text1"/>
          <w:szCs w:val="24"/>
          <w:lang w:val="ro-RO"/>
        </w:rPr>
        <w:t>Propatria</w:t>
      </w:r>
      <w:proofErr w:type="spellEnd"/>
      <w:r w:rsidR="004F5CD0" w:rsidRPr="00D4546B">
        <w:rPr>
          <w:rFonts w:cs="Times New Roman"/>
          <w:bCs/>
          <w:color w:val="000000" w:themeColor="text1"/>
          <w:szCs w:val="24"/>
          <w:lang w:val="ro-RO"/>
        </w:rPr>
        <w:t xml:space="preserve"> din Roma și Teatrul Petrolini din Roma, prezintă spectacolul </w:t>
      </w:r>
      <w:r w:rsidR="004F5CD0" w:rsidRPr="00D4546B">
        <w:rPr>
          <w:rFonts w:cs="Times New Roman"/>
          <w:b/>
          <w:bCs/>
          <w:i/>
          <w:color w:val="000000" w:themeColor="text1"/>
          <w:szCs w:val="24"/>
          <w:lang w:val="ro-RO"/>
        </w:rPr>
        <w:t>O lecție de bune maniere</w:t>
      </w:r>
      <w:r w:rsidR="004F5CD0" w:rsidRPr="00D4546B">
        <w:rPr>
          <w:rFonts w:cs="Times New Roman"/>
          <w:bCs/>
          <w:color w:val="000000" w:themeColor="text1"/>
          <w:szCs w:val="24"/>
          <w:lang w:val="ro-RO"/>
        </w:rPr>
        <w:t xml:space="preserve"> – un monolog teatral cu actrița </w:t>
      </w:r>
      <w:r w:rsidR="004F5CD0" w:rsidRPr="00D4546B">
        <w:rPr>
          <w:rFonts w:cs="Times New Roman"/>
          <w:b/>
          <w:bCs/>
          <w:color w:val="000000" w:themeColor="text1"/>
          <w:szCs w:val="24"/>
          <w:lang w:val="ro-RO"/>
        </w:rPr>
        <w:t>Maia Morgenstern</w:t>
      </w:r>
      <w:r w:rsidR="004F5CD0" w:rsidRPr="00D4546B">
        <w:rPr>
          <w:rFonts w:cs="Times New Roman"/>
          <w:bCs/>
          <w:color w:val="000000" w:themeColor="text1"/>
          <w:szCs w:val="24"/>
          <w:lang w:val="ro-RO"/>
        </w:rPr>
        <w:t>.</w:t>
      </w:r>
    </w:p>
    <w:p w:rsidR="003419B7" w:rsidRPr="00D4546B" w:rsidRDefault="003419B7" w:rsidP="00D4546B">
      <w:pPr>
        <w:spacing w:line="360" w:lineRule="auto"/>
        <w:contextualSpacing/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</w:pPr>
      <w:r w:rsidRPr="00D4546B">
        <w:rPr>
          <w:rFonts w:eastAsia="Times New Roman" w:cs="Times New Roman"/>
          <w:b/>
          <w:bCs/>
          <w:color w:val="000000" w:themeColor="text1"/>
          <w:szCs w:val="24"/>
          <w:lang w:val="it-IT"/>
        </w:rPr>
        <w:t>Autor: </w:t>
      </w:r>
      <w:r w:rsidRPr="00D4546B">
        <w:rPr>
          <w:rFonts w:eastAsia="Times New Roman" w:cs="Times New Roman"/>
          <w:bCs/>
          <w:color w:val="000000" w:themeColor="text1"/>
          <w:szCs w:val="24"/>
          <w:lang w:val="it-IT"/>
        </w:rPr>
        <w:t xml:space="preserve">Jean-Claude </w:t>
      </w:r>
      <w:proofErr w:type="spellStart"/>
      <w:r w:rsidRPr="00D4546B">
        <w:rPr>
          <w:rFonts w:eastAsia="Times New Roman" w:cs="Times New Roman"/>
          <w:bCs/>
          <w:color w:val="000000" w:themeColor="text1"/>
          <w:szCs w:val="24"/>
          <w:lang w:val="it-IT"/>
        </w:rPr>
        <w:t>Grumberg</w:t>
      </w:r>
      <w:proofErr w:type="spellEnd"/>
    </w:p>
    <w:p w:rsidR="003419B7" w:rsidRPr="00D4546B" w:rsidRDefault="003419B7" w:rsidP="00D4546B">
      <w:pPr>
        <w:spacing w:line="360" w:lineRule="auto"/>
        <w:contextualSpacing/>
        <w:jc w:val="left"/>
        <w:textAlignment w:val="baseline"/>
        <w:outlineLvl w:val="3"/>
        <w:rPr>
          <w:rFonts w:eastAsia="Times New Roman" w:cs="Times New Roman"/>
          <w:bCs/>
          <w:color w:val="000000" w:themeColor="text1"/>
          <w:szCs w:val="24"/>
          <w:lang w:val="it-IT"/>
        </w:rPr>
      </w:pPr>
      <w:r w:rsidRPr="00D4546B">
        <w:rPr>
          <w:rFonts w:eastAsia="Times New Roman" w:cs="Times New Roman"/>
          <w:b/>
          <w:bCs/>
          <w:color w:val="000000" w:themeColor="text1"/>
          <w:szCs w:val="24"/>
          <w:lang w:val="it-IT"/>
        </w:rPr>
        <w:t xml:space="preserve">Regia </w:t>
      </w:r>
      <w:proofErr w:type="spellStart"/>
      <w:r w:rsidRPr="00D4546B">
        <w:rPr>
          <w:rFonts w:eastAsia="Times New Roman" w:cs="Times New Roman"/>
          <w:b/>
          <w:bCs/>
          <w:color w:val="000000" w:themeColor="text1"/>
          <w:szCs w:val="24"/>
          <w:lang w:val="it-IT"/>
        </w:rPr>
        <w:t>și</w:t>
      </w:r>
      <w:proofErr w:type="spellEnd"/>
      <w:r w:rsidRPr="00D4546B">
        <w:rPr>
          <w:rFonts w:eastAsia="Times New Roman" w:cs="Times New Roman"/>
          <w:b/>
          <w:bCs/>
          <w:color w:val="000000" w:themeColor="text1"/>
          <w:szCs w:val="24"/>
          <w:lang w:val="it-IT"/>
        </w:rPr>
        <w:t xml:space="preserve"> scenografia: </w:t>
      </w:r>
      <w:r w:rsidRPr="00D4546B">
        <w:rPr>
          <w:rFonts w:eastAsia="Times New Roman" w:cs="Times New Roman"/>
          <w:bCs/>
          <w:color w:val="000000" w:themeColor="text1"/>
          <w:szCs w:val="24"/>
          <w:lang w:val="it-IT"/>
        </w:rPr>
        <w:t xml:space="preserve">Alexandru </w:t>
      </w:r>
      <w:proofErr w:type="spellStart"/>
      <w:r w:rsidRPr="00D4546B">
        <w:rPr>
          <w:rFonts w:eastAsia="Times New Roman" w:cs="Times New Roman"/>
          <w:bCs/>
          <w:color w:val="000000" w:themeColor="text1"/>
          <w:szCs w:val="24"/>
          <w:lang w:val="it-IT"/>
        </w:rPr>
        <w:t>Berceanu</w:t>
      </w:r>
      <w:proofErr w:type="spellEnd"/>
    </w:p>
    <w:p w:rsidR="003419B7" w:rsidRPr="00D4546B" w:rsidRDefault="003419B7" w:rsidP="00D4546B">
      <w:pPr>
        <w:spacing w:line="360" w:lineRule="auto"/>
        <w:contextualSpacing/>
        <w:jc w:val="left"/>
        <w:textAlignment w:val="baseline"/>
        <w:outlineLvl w:val="3"/>
        <w:rPr>
          <w:rFonts w:eastAsia="Times New Roman" w:cs="Times New Roman"/>
          <w:b/>
          <w:bCs/>
          <w:color w:val="000000" w:themeColor="text1"/>
          <w:szCs w:val="24"/>
          <w:lang w:val="it-IT"/>
        </w:rPr>
      </w:pPr>
      <w:proofErr w:type="spellStart"/>
      <w:r w:rsidRPr="00D4546B">
        <w:rPr>
          <w:rFonts w:eastAsia="Times New Roman" w:cs="Times New Roman"/>
          <w:b/>
          <w:bCs/>
          <w:color w:val="000000" w:themeColor="text1"/>
          <w:szCs w:val="24"/>
          <w:lang w:val="it-IT"/>
        </w:rPr>
        <w:t>Grafică</w:t>
      </w:r>
      <w:proofErr w:type="spellEnd"/>
      <w:r w:rsidRPr="00D4546B">
        <w:rPr>
          <w:rFonts w:eastAsia="Times New Roman" w:cs="Times New Roman"/>
          <w:b/>
          <w:bCs/>
          <w:color w:val="000000" w:themeColor="text1"/>
          <w:szCs w:val="24"/>
          <w:lang w:val="it-IT"/>
        </w:rPr>
        <w:t>: </w:t>
      </w:r>
      <w:r w:rsidRPr="00D4546B">
        <w:rPr>
          <w:rFonts w:eastAsia="Times New Roman" w:cs="Times New Roman"/>
          <w:bCs/>
          <w:color w:val="000000" w:themeColor="text1"/>
          <w:szCs w:val="24"/>
          <w:lang w:val="it-IT"/>
        </w:rPr>
        <w:t xml:space="preserve">Manuela </w:t>
      </w:r>
      <w:proofErr w:type="spellStart"/>
      <w:r w:rsidRPr="00D4546B">
        <w:rPr>
          <w:rFonts w:eastAsia="Times New Roman" w:cs="Times New Roman"/>
          <w:bCs/>
          <w:color w:val="000000" w:themeColor="text1"/>
          <w:szCs w:val="24"/>
          <w:lang w:val="it-IT"/>
        </w:rPr>
        <w:t>Marcovici</w:t>
      </w:r>
      <w:proofErr w:type="spellEnd"/>
    </w:p>
    <w:p w:rsidR="003419B7" w:rsidRPr="00D4546B" w:rsidRDefault="003419B7" w:rsidP="00D4546B">
      <w:pPr>
        <w:spacing w:line="360" w:lineRule="auto"/>
        <w:contextualSpacing/>
        <w:jc w:val="left"/>
        <w:textAlignment w:val="baseline"/>
        <w:outlineLvl w:val="3"/>
        <w:rPr>
          <w:rFonts w:eastAsia="Times New Roman" w:cs="Times New Roman"/>
          <w:bCs/>
          <w:color w:val="000000" w:themeColor="text1"/>
          <w:szCs w:val="24"/>
          <w:lang w:val="it-IT"/>
        </w:rPr>
      </w:pPr>
      <w:proofErr w:type="spellStart"/>
      <w:r w:rsidRPr="00D4546B">
        <w:rPr>
          <w:rFonts w:eastAsia="Times New Roman" w:cs="Times New Roman"/>
          <w:b/>
          <w:bCs/>
          <w:color w:val="000000" w:themeColor="text1"/>
          <w:szCs w:val="24"/>
          <w:lang w:val="it-IT"/>
        </w:rPr>
        <w:t>Gen</w:t>
      </w:r>
      <w:proofErr w:type="spellEnd"/>
      <w:r w:rsidRPr="00D4546B">
        <w:rPr>
          <w:rFonts w:eastAsia="Times New Roman" w:cs="Times New Roman"/>
          <w:b/>
          <w:bCs/>
          <w:color w:val="000000" w:themeColor="text1"/>
          <w:szCs w:val="24"/>
          <w:lang w:val="it-IT"/>
        </w:rPr>
        <w:t>: </w:t>
      </w:r>
      <w:proofErr w:type="spellStart"/>
      <w:r w:rsidRPr="00D4546B">
        <w:rPr>
          <w:rFonts w:eastAsia="Times New Roman" w:cs="Times New Roman"/>
          <w:bCs/>
          <w:color w:val="000000" w:themeColor="text1"/>
          <w:szCs w:val="24"/>
          <w:lang w:val="it-IT"/>
        </w:rPr>
        <w:t>Tragi-comedie</w:t>
      </w:r>
      <w:proofErr w:type="spellEnd"/>
    </w:p>
    <w:p w:rsidR="003419B7" w:rsidRPr="00D4546B" w:rsidRDefault="003419B7" w:rsidP="00D4546B">
      <w:pPr>
        <w:spacing w:line="360" w:lineRule="auto"/>
        <w:contextualSpacing/>
        <w:textAlignment w:val="baseline"/>
        <w:outlineLvl w:val="3"/>
        <w:rPr>
          <w:rFonts w:eastAsia="Times New Roman" w:cs="Times New Roman"/>
          <w:b/>
          <w:bCs/>
          <w:color w:val="000000" w:themeColor="text1"/>
          <w:szCs w:val="24"/>
          <w:lang w:val="it-IT"/>
        </w:rPr>
      </w:pPr>
    </w:p>
    <w:p w:rsidR="00251D8C" w:rsidRPr="00251D8C" w:rsidRDefault="003419B7" w:rsidP="00D4546B">
      <w:pPr>
        <w:spacing w:line="360" w:lineRule="auto"/>
        <w:contextualSpacing/>
        <w:textAlignment w:val="baseline"/>
        <w:outlineLvl w:val="3"/>
        <w:rPr>
          <w:rFonts w:eastAsia="Times New Roman" w:cs="Times New Roman"/>
          <w:color w:val="000000" w:themeColor="text1"/>
          <w:szCs w:val="24"/>
          <w:lang w:val="it-IT"/>
        </w:rPr>
      </w:pPr>
      <w:proofErr w:type="spellStart"/>
      <w:r w:rsidRPr="00D4546B">
        <w:rPr>
          <w:rFonts w:eastAsia="Times New Roman" w:cs="Times New Roman"/>
          <w:b/>
          <w:bCs/>
          <w:color w:val="000000" w:themeColor="text1"/>
          <w:szCs w:val="24"/>
          <w:lang w:val="it-IT"/>
        </w:rPr>
        <w:t>Sinopsis</w:t>
      </w:r>
      <w:proofErr w:type="spellEnd"/>
      <w:r w:rsidRPr="00D4546B">
        <w:rPr>
          <w:rFonts w:eastAsia="Times New Roman" w:cs="Times New Roman"/>
          <w:b/>
          <w:bCs/>
          <w:color w:val="000000" w:themeColor="text1"/>
          <w:szCs w:val="24"/>
          <w:lang w:val="it-IT"/>
        </w:rPr>
        <w:t xml:space="preserve">: </w:t>
      </w:r>
      <w:r w:rsidR="00D4546B" w:rsidRPr="00D4546B">
        <w:rPr>
          <w:rFonts w:eastAsia="Times New Roman" w:cs="Times New Roman"/>
          <w:b/>
          <w:bCs/>
          <w:color w:val="000000" w:themeColor="text1"/>
          <w:szCs w:val="24"/>
          <w:lang w:val="it-IT"/>
        </w:rPr>
        <w:t>„</w:t>
      </w:r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Cine este Celine, cine este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Drumont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? Cine este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Montandon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,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profesorul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doctor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Montandon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?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Cărți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secrete,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oglinzi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strâmbe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. O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lecție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de bune maniere,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administrată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cu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curaj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.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Dacă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te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uiți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unde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indică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autorul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,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urletele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de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groază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se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transformă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în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râsete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.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Adunând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câteva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file de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poveste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românească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la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marele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curent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antisemit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european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,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vrem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să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facem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o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reparație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istorică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,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să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învățăm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să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îi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recunoaștem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mai bine pe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proștii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noștri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și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să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ne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întrebăm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cât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mai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putem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să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îi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lăsăm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să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se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odihnească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</w:t>
      </w:r>
      <w:proofErr w:type="spellStart"/>
      <w:r w:rsidRPr="00D4546B">
        <w:rPr>
          <w:rFonts w:eastAsia="Times New Roman" w:cs="Times New Roman"/>
          <w:color w:val="000000" w:themeColor="text1"/>
          <w:szCs w:val="24"/>
          <w:lang w:val="it-IT"/>
        </w:rPr>
        <w:t>în</w:t>
      </w:r>
      <w:proofErr w:type="spellEnd"/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 pace</w:t>
      </w:r>
      <w:r w:rsidR="00D4546B" w:rsidRPr="00D4546B">
        <w:rPr>
          <w:rFonts w:eastAsia="Times New Roman" w:cs="Times New Roman"/>
          <w:color w:val="000000" w:themeColor="text1"/>
          <w:szCs w:val="24"/>
          <w:lang w:val="it-IT"/>
        </w:rPr>
        <w:t>”</w:t>
      </w:r>
      <w:r w:rsidRPr="00D4546B">
        <w:rPr>
          <w:rFonts w:eastAsia="Times New Roman" w:cs="Times New Roman"/>
          <w:color w:val="000000" w:themeColor="text1"/>
          <w:szCs w:val="24"/>
          <w:lang w:val="it-IT"/>
        </w:rPr>
        <w:t xml:space="preserve">. </w:t>
      </w:r>
      <w:r w:rsidRPr="00251D8C">
        <w:rPr>
          <w:rFonts w:eastAsia="Times New Roman" w:cs="Times New Roman"/>
          <w:color w:val="000000" w:themeColor="text1"/>
          <w:szCs w:val="24"/>
          <w:lang w:val="it-IT"/>
        </w:rPr>
        <w:t xml:space="preserve">(Alexandru </w:t>
      </w:r>
      <w:proofErr w:type="spellStart"/>
      <w:r w:rsidRPr="00251D8C">
        <w:rPr>
          <w:rFonts w:eastAsia="Times New Roman" w:cs="Times New Roman"/>
          <w:color w:val="000000" w:themeColor="text1"/>
          <w:szCs w:val="24"/>
          <w:lang w:val="it-IT"/>
        </w:rPr>
        <w:t>Berceanu</w:t>
      </w:r>
      <w:proofErr w:type="spellEnd"/>
      <w:r w:rsidRPr="00251D8C">
        <w:rPr>
          <w:rFonts w:eastAsia="Times New Roman" w:cs="Times New Roman"/>
          <w:color w:val="000000" w:themeColor="text1"/>
          <w:szCs w:val="24"/>
          <w:lang w:val="it-IT"/>
        </w:rPr>
        <w:t xml:space="preserve">, </w:t>
      </w:r>
      <w:proofErr w:type="spellStart"/>
      <w:r w:rsidRPr="00251D8C">
        <w:rPr>
          <w:rFonts w:eastAsia="Times New Roman" w:cs="Times New Roman"/>
          <w:color w:val="000000" w:themeColor="text1"/>
          <w:szCs w:val="24"/>
          <w:lang w:val="it-IT"/>
        </w:rPr>
        <w:t>regizor</w:t>
      </w:r>
      <w:proofErr w:type="spellEnd"/>
      <w:r w:rsidRPr="00251D8C">
        <w:rPr>
          <w:rFonts w:eastAsia="Times New Roman" w:cs="Times New Roman"/>
          <w:color w:val="000000" w:themeColor="text1"/>
          <w:szCs w:val="24"/>
          <w:lang w:val="it-IT"/>
        </w:rPr>
        <w:t>)</w:t>
      </w:r>
      <w:r w:rsidR="00251D8C">
        <w:rPr>
          <w:rFonts w:eastAsia="Times New Roman" w:cs="Times New Roman"/>
          <w:color w:val="000000" w:themeColor="text1"/>
          <w:szCs w:val="24"/>
          <w:lang w:val="it-IT"/>
        </w:rPr>
        <w:t xml:space="preserve">. </w:t>
      </w:r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Noi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vă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propunem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un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joc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.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Sau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un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exercițiu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de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imaginație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cel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puțin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inedit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.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Acestuia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i se va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adăuga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mai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apoi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și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puțină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istorie.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Închideți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ochii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.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Imaginați-vă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că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trăiți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în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cel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mai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înfiorător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univers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distopic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.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</w:rPr>
        <w:t>Imaginați-vă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</w:rPr>
        <w:t>că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</w:rPr>
        <w:t>undeva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</w:rPr>
        <w:t xml:space="preserve">,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</w:rPr>
        <w:t>într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</w:rPr>
        <w:t xml:space="preserve">-o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</w:rPr>
        <w:t>cameră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</w:rPr>
        <w:t>secretă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</w:rPr>
        <w:t xml:space="preserve">,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</w:rPr>
        <w:t>Zamiatin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</w:rPr>
        <w:t xml:space="preserve">, Orwell, Burgess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</w:rPr>
        <w:t>și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</w:rPr>
        <w:t xml:space="preserve"> Wells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</w:rPr>
        <w:t>scriu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</w:rPr>
        <w:t xml:space="preserve">.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Iar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tot ce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scriu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se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materializează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imediat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în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realitate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. Nu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deschide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nimeni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ochii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deocamdată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, mai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durează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puțin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.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Acum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e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momentul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!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Din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păcate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, ce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veți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vedea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pe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scenă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nu are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nimic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de-a face cu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imaginația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sau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cu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supra-realismul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. Tot ce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vedeți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pe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scenă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este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cât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se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poate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de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real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. S-a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întâmplat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, nu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demult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.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Iar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dacă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nu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suntem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atenți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,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toate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atrocitățile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trecutului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sunt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la un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pas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să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 xml:space="preserve"> se </w:t>
      </w:r>
      <w:proofErr w:type="spellStart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repete</w:t>
      </w:r>
      <w:proofErr w:type="spellEnd"/>
      <w:r w:rsidR="00251D8C" w:rsidRPr="00251D8C">
        <w:rPr>
          <w:rFonts w:cs="Times New Roman"/>
          <w:color w:val="444444"/>
          <w:szCs w:val="24"/>
          <w:shd w:val="clear" w:color="auto" w:fill="FFFFFF"/>
          <w:lang w:val="it-IT"/>
        </w:rPr>
        <w:t>.</w:t>
      </w:r>
    </w:p>
    <w:p w:rsidR="003419B7" w:rsidRPr="00D4546B" w:rsidRDefault="003419B7" w:rsidP="00D4546B">
      <w:pPr>
        <w:spacing w:line="360" w:lineRule="auto"/>
        <w:contextualSpacing/>
        <w:rPr>
          <w:rFonts w:eastAsia="Times New Roman" w:cs="Times New Roman"/>
          <w:color w:val="000000" w:themeColor="text1"/>
          <w:szCs w:val="24"/>
          <w:shd w:val="clear" w:color="auto" w:fill="FFFFFF"/>
          <w:lang w:val="ro-RO" w:eastAsia="it-IT"/>
        </w:rPr>
      </w:pPr>
    </w:p>
    <w:p w:rsidR="003419B7" w:rsidRPr="00D4546B" w:rsidRDefault="005F6689" w:rsidP="00D4546B">
      <w:pPr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szCs w:val="24"/>
          <w:shd w:val="clear" w:color="auto" w:fill="FFFFFF"/>
          <w:lang w:val="ro-RO" w:eastAsia="it-IT"/>
        </w:rPr>
      </w:pPr>
      <w:r w:rsidRPr="00D4546B">
        <w:rPr>
          <w:rFonts w:eastAsia="Times New Roman" w:cs="Times New Roman"/>
          <w:b/>
          <w:color w:val="000000" w:themeColor="text1"/>
          <w:szCs w:val="24"/>
          <w:shd w:val="clear" w:color="auto" w:fill="FFFFFF"/>
          <w:lang w:val="ro-RO" w:eastAsia="it-IT"/>
        </w:rPr>
        <w:t xml:space="preserve">Intrarea </w:t>
      </w:r>
      <w:r w:rsidR="00CC0772" w:rsidRPr="00D4546B">
        <w:rPr>
          <w:rFonts w:eastAsia="Times New Roman" w:cs="Times New Roman"/>
          <w:b/>
          <w:color w:val="000000" w:themeColor="text1"/>
          <w:szCs w:val="24"/>
          <w:shd w:val="clear" w:color="auto" w:fill="FFFFFF"/>
          <w:lang w:val="ro-RO" w:eastAsia="it-IT"/>
        </w:rPr>
        <w:t>liberă</w:t>
      </w:r>
      <w:r w:rsidR="00FC0A4A" w:rsidRPr="00D4546B">
        <w:rPr>
          <w:rFonts w:eastAsia="Times New Roman" w:cs="Times New Roman"/>
          <w:b/>
          <w:color w:val="000000" w:themeColor="text1"/>
          <w:szCs w:val="24"/>
          <w:shd w:val="clear" w:color="auto" w:fill="FFFFFF"/>
          <w:lang w:val="ro-RO" w:eastAsia="it-IT"/>
        </w:rPr>
        <w:t xml:space="preserve"> </w:t>
      </w:r>
      <w:r w:rsidR="004F5CD0" w:rsidRPr="00D4546B">
        <w:rPr>
          <w:rFonts w:eastAsia="Times New Roman" w:cs="Times New Roman"/>
          <w:b/>
          <w:color w:val="000000" w:themeColor="text1"/>
          <w:szCs w:val="24"/>
          <w:shd w:val="clear" w:color="auto" w:fill="FFFFFF"/>
          <w:lang w:val="ro-RO" w:eastAsia="it-IT"/>
        </w:rPr>
        <w:t>î</w:t>
      </w:r>
      <w:r w:rsidR="00FC0A4A" w:rsidRPr="00D4546B">
        <w:rPr>
          <w:rFonts w:eastAsia="Times New Roman" w:cs="Times New Roman"/>
          <w:b/>
          <w:color w:val="000000" w:themeColor="text1"/>
          <w:szCs w:val="24"/>
          <w:shd w:val="clear" w:color="auto" w:fill="FFFFFF"/>
          <w:lang w:val="ro-RO" w:eastAsia="it-IT"/>
        </w:rPr>
        <w:t>n limita locurilor disponibile</w:t>
      </w:r>
      <w:r w:rsidR="00F2572C" w:rsidRPr="00D4546B">
        <w:rPr>
          <w:rFonts w:eastAsia="Times New Roman" w:cs="Times New Roman"/>
          <w:b/>
          <w:color w:val="000000" w:themeColor="text1"/>
          <w:szCs w:val="24"/>
          <w:shd w:val="clear" w:color="auto" w:fill="FFFFFF"/>
          <w:lang w:val="ro-RO" w:eastAsia="it-IT"/>
        </w:rPr>
        <w:t>.</w:t>
      </w:r>
    </w:p>
    <w:p w:rsidR="00801502" w:rsidRPr="00D4546B" w:rsidRDefault="004F5CD0" w:rsidP="00D4546B">
      <w:pPr>
        <w:spacing w:line="360" w:lineRule="auto"/>
        <w:contextualSpacing/>
        <w:jc w:val="center"/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</w:pPr>
      <w:r w:rsidRPr="00D4546B">
        <w:rPr>
          <w:rFonts w:eastAsia="Times New Roman" w:cs="Times New Roman"/>
          <w:b/>
          <w:color w:val="000000" w:themeColor="text1"/>
          <w:szCs w:val="24"/>
          <w:shd w:val="clear" w:color="auto" w:fill="FFFFFF"/>
          <w:lang w:val="ro-RO" w:eastAsia="it-IT"/>
        </w:rPr>
        <w:t>Rezervare</w:t>
      </w:r>
      <w:r w:rsidR="00801502" w:rsidRPr="00D4546B">
        <w:rPr>
          <w:rFonts w:eastAsia="Times New Roman" w:cs="Times New Roman"/>
          <w:b/>
          <w:color w:val="000000" w:themeColor="text1"/>
          <w:szCs w:val="24"/>
          <w:shd w:val="clear" w:color="auto" w:fill="FFFFFF"/>
          <w:lang w:val="ro-RO" w:eastAsia="it-IT"/>
        </w:rPr>
        <w:t>a</w:t>
      </w:r>
      <w:r w:rsidRPr="00D4546B">
        <w:rPr>
          <w:rFonts w:eastAsia="Times New Roman" w:cs="Times New Roman"/>
          <w:b/>
          <w:color w:val="000000" w:themeColor="text1"/>
          <w:szCs w:val="24"/>
          <w:shd w:val="clear" w:color="auto" w:fill="FFFFFF"/>
          <w:lang w:val="ro-RO" w:eastAsia="it-IT"/>
        </w:rPr>
        <w:t xml:space="preserve"> obligatorie la</w:t>
      </w:r>
      <w:r w:rsidRPr="00D4546B">
        <w:rPr>
          <w:rFonts w:eastAsia="Times New Roman" w:cs="Times New Roman"/>
          <w:color w:val="000000" w:themeColor="text1"/>
          <w:szCs w:val="24"/>
          <w:shd w:val="clear" w:color="auto" w:fill="FFFFFF"/>
          <w:lang w:val="ro-RO" w:eastAsia="it-IT"/>
        </w:rPr>
        <w:t xml:space="preserve">: </w:t>
      </w:r>
      <w:hyperlink r:id="rId7" w:history="1">
        <w:r w:rsidR="00801502" w:rsidRPr="00D4546B">
          <w:rPr>
            <w:rStyle w:val="Hyperlink"/>
            <w:rFonts w:eastAsia="Times New Roman" w:cs="Times New Roman"/>
            <w:szCs w:val="24"/>
            <w:shd w:val="clear" w:color="auto" w:fill="FFFFFF"/>
            <w:lang w:val="ro-RO" w:eastAsia="it-IT"/>
          </w:rPr>
          <w:t>accadromania</w:t>
        </w:r>
        <w:r w:rsidR="00801502" w:rsidRPr="00D4546B">
          <w:rPr>
            <w:rStyle w:val="Hyperlink"/>
            <w:rFonts w:eastAsia="Times New Roman" w:cs="Times New Roman"/>
            <w:szCs w:val="24"/>
            <w:shd w:val="clear" w:color="auto" w:fill="FFFFFF"/>
            <w:lang w:val="it-IT" w:eastAsia="it-IT"/>
          </w:rPr>
          <w:t>@accadromania.it</w:t>
        </w:r>
      </w:hyperlink>
    </w:p>
    <w:p w:rsidR="00801502" w:rsidRPr="00D4546B" w:rsidRDefault="00801502" w:rsidP="00D4546B">
      <w:pPr>
        <w:spacing w:line="360" w:lineRule="auto"/>
        <w:contextualSpacing/>
        <w:jc w:val="center"/>
        <w:rPr>
          <w:rFonts w:eastAsia="Times New Roman" w:cs="Times New Roman"/>
          <w:color w:val="000000" w:themeColor="text1"/>
          <w:szCs w:val="24"/>
          <w:shd w:val="clear" w:color="auto" w:fill="FFFFFF"/>
          <w:lang w:val="it-IT" w:eastAsia="it-IT"/>
        </w:rPr>
      </w:pPr>
    </w:p>
    <w:p w:rsidR="005F6689" w:rsidRPr="00D4546B" w:rsidRDefault="005F6689" w:rsidP="00D4546B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hd w:val="clear" w:color="auto" w:fill="FFFFFF"/>
          <w:lang w:val="ro-RO"/>
        </w:rPr>
      </w:pPr>
      <w:r w:rsidRPr="00D4546B">
        <w:rPr>
          <w:b/>
          <w:shd w:val="clear" w:color="auto" w:fill="FFFFFF"/>
          <w:lang w:val="ro-RO"/>
        </w:rPr>
        <w:t>Maia Morgenstern</w:t>
      </w:r>
      <w:r w:rsidRPr="00D4546B">
        <w:rPr>
          <w:shd w:val="clear" w:color="auto" w:fill="FFFFFF"/>
          <w:lang w:val="ro-RO"/>
        </w:rPr>
        <w:t xml:space="preserve">, actriță româncă de origine evreiască, s-a născut la data de 1 mai 1962 la București. Debutul în cinematografie s-a produs în anul 1983, cu filmul </w:t>
      </w:r>
      <w:r w:rsidRPr="00D4546B">
        <w:rPr>
          <w:i/>
          <w:shd w:val="clear" w:color="auto" w:fill="FFFFFF"/>
          <w:lang w:val="ro-RO"/>
        </w:rPr>
        <w:t>Prea cald pentru luna mai</w:t>
      </w:r>
      <w:r w:rsidRPr="00D4546B">
        <w:rPr>
          <w:shd w:val="clear" w:color="auto" w:fill="FFFFFF"/>
          <w:lang w:val="ro-RO"/>
        </w:rPr>
        <w:t xml:space="preserve">, în regia Mariei Callas Dinescu. Faima i-a fost adusă de filmul </w:t>
      </w:r>
      <w:r w:rsidRPr="00D4546B">
        <w:rPr>
          <w:i/>
          <w:shd w:val="clear" w:color="auto" w:fill="FFFFFF"/>
          <w:lang w:val="ro-RO"/>
        </w:rPr>
        <w:t>Balanța</w:t>
      </w:r>
      <w:r w:rsidRPr="00D4546B">
        <w:rPr>
          <w:shd w:val="clear" w:color="auto" w:fill="FFFFFF"/>
          <w:lang w:val="ro-RO"/>
        </w:rPr>
        <w:t>, realizat de Lucian Pintilie, cu care a venit și notorietatea internațională, actrița fiind astfel declarată "</w:t>
      </w:r>
      <w:r w:rsidRPr="00D4546B">
        <w:rPr>
          <w:i/>
          <w:shd w:val="clear" w:color="auto" w:fill="FFFFFF"/>
          <w:lang w:val="ro-RO"/>
        </w:rPr>
        <w:t>Steaua de mâine</w:t>
      </w:r>
      <w:r w:rsidRPr="00D4546B">
        <w:rPr>
          <w:shd w:val="clear" w:color="auto" w:fill="FFFFFF"/>
          <w:lang w:val="ro-RO"/>
        </w:rPr>
        <w:t xml:space="preserve">", obținând totodată și </w:t>
      </w:r>
      <w:r w:rsidRPr="00D4546B">
        <w:rPr>
          <w:shd w:val="clear" w:color="auto" w:fill="FFFFFF"/>
          <w:lang w:val="ro-RO"/>
        </w:rPr>
        <w:lastRenderedPageBreak/>
        <w:t xml:space="preserve">prestigioasa distincție a Academiei Europene de Film - Premiul Felix. A studiat la Academia de Teatru și Film din București între 1981 și 1985, după care a jucat și la Teatrul Tineretului din Piatra Neamț între anii 1985 și 1988. Au urmat doi ani la Teatrul Evreiesc de Stat și din 1990, când a plecat de acolo, până în prezent a jucat la Teatrul Național din București. A jucat în numeroase filme românești și străine, fiind una dintre puținele actrițele românce care a reușit să pătrundă în cinematografia străină. Dintre filmele sale cele mai importante sunt: </w:t>
      </w:r>
      <w:r w:rsidRPr="00D4546B">
        <w:rPr>
          <w:i/>
          <w:shd w:val="clear" w:color="auto" w:fill="FFFFFF"/>
          <w:lang w:val="ro-RO"/>
        </w:rPr>
        <w:t>Balanța</w:t>
      </w:r>
      <w:r w:rsidRPr="00D4546B">
        <w:rPr>
          <w:shd w:val="clear" w:color="auto" w:fill="FFFFFF"/>
          <w:lang w:val="ro-RO"/>
        </w:rPr>
        <w:t xml:space="preserve"> – </w:t>
      </w:r>
      <w:r w:rsidR="00F2572C" w:rsidRPr="00D4546B">
        <w:rPr>
          <w:shd w:val="clear" w:color="auto" w:fill="FFFFFF"/>
          <w:lang w:val="ro-RO"/>
        </w:rPr>
        <w:t>L</w:t>
      </w:r>
      <w:r w:rsidR="006F0500" w:rsidRPr="00D4546B">
        <w:rPr>
          <w:shd w:val="clear" w:color="auto" w:fill="FFFFFF"/>
          <w:lang w:val="ro-RO"/>
        </w:rPr>
        <w:t>u</w:t>
      </w:r>
      <w:r w:rsidR="00F2572C" w:rsidRPr="00D4546B">
        <w:rPr>
          <w:shd w:val="clear" w:color="auto" w:fill="FFFFFF"/>
          <w:lang w:val="ro-RO"/>
        </w:rPr>
        <w:t xml:space="preserve">cian Pintilie, </w:t>
      </w:r>
      <w:r w:rsidRPr="00D4546B">
        <w:rPr>
          <w:shd w:val="clear" w:color="auto" w:fill="FFFFFF"/>
          <w:lang w:val="ro-RO"/>
        </w:rPr>
        <w:t xml:space="preserve">1992; </w:t>
      </w:r>
      <w:proofErr w:type="spellStart"/>
      <w:r w:rsidR="00F2572C" w:rsidRPr="00D4546B">
        <w:rPr>
          <w:i/>
          <w:shd w:val="clear" w:color="auto" w:fill="FFFFFF"/>
          <w:lang w:val="ro-RO"/>
        </w:rPr>
        <w:t>Trahir</w:t>
      </w:r>
      <w:proofErr w:type="spellEnd"/>
      <w:r w:rsidR="00F2572C" w:rsidRPr="00D4546B">
        <w:rPr>
          <w:i/>
          <w:shd w:val="clear" w:color="auto" w:fill="FFFFFF"/>
          <w:lang w:val="ro-RO"/>
        </w:rPr>
        <w:t xml:space="preserve"> </w:t>
      </w:r>
      <w:r w:rsidR="00F2572C" w:rsidRPr="00D4546B">
        <w:rPr>
          <w:shd w:val="clear" w:color="auto" w:fill="FFFFFF"/>
          <w:lang w:val="ro-RO"/>
        </w:rPr>
        <w:t xml:space="preserve">– Radu </w:t>
      </w:r>
      <w:proofErr w:type="spellStart"/>
      <w:r w:rsidR="00F2572C" w:rsidRPr="00D4546B">
        <w:rPr>
          <w:shd w:val="clear" w:color="auto" w:fill="FFFFFF"/>
          <w:lang w:val="ro-RO"/>
        </w:rPr>
        <w:t>Mihaileanu</w:t>
      </w:r>
      <w:proofErr w:type="spellEnd"/>
      <w:r w:rsidR="00F2572C" w:rsidRPr="00D4546B">
        <w:rPr>
          <w:shd w:val="clear" w:color="auto" w:fill="FFFFFF"/>
          <w:lang w:val="ro-RO"/>
        </w:rPr>
        <w:t>, 1993;</w:t>
      </w:r>
      <w:r w:rsidR="00F2572C" w:rsidRPr="00D4546B">
        <w:rPr>
          <w:i/>
          <w:shd w:val="clear" w:color="auto" w:fill="FFFFFF"/>
          <w:lang w:val="ro-RO"/>
        </w:rPr>
        <w:t xml:space="preserve"> </w:t>
      </w:r>
      <w:r w:rsidRPr="00D4546B">
        <w:rPr>
          <w:i/>
          <w:shd w:val="clear" w:color="auto" w:fill="FFFFFF"/>
          <w:lang w:val="ro-RO"/>
        </w:rPr>
        <w:t>Privirea lui Ulise</w:t>
      </w:r>
      <w:r w:rsidRPr="00D4546B">
        <w:rPr>
          <w:shd w:val="clear" w:color="auto" w:fill="FFFFFF"/>
          <w:lang w:val="ro-RO"/>
        </w:rPr>
        <w:t xml:space="preserve"> – </w:t>
      </w:r>
      <w:proofErr w:type="spellStart"/>
      <w:r w:rsidR="00F2572C" w:rsidRPr="00D4546B">
        <w:rPr>
          <w:shd w:val="clear" w:color="auto" w:fill="FFFFFF"/>
          <w:lang w:val="ro-RO"/>
        </w:rPr>
        <w:t>Theo</w:t>
      </w:r>
      <w:proofErr w:type="spellEnd"/>
      <w:r w:rsidR="00F2572C" w:rsidRPr="00D4546B">
        <w:rPr>
          <w:shd w:val="clear" w:color="auto" w:fill="FFFFFF"/>
          <w:lang w:val="ro-RO"/>
        </w:rPr>
        <w:t xml:space="preserve"> </w:t>
      </w:r>
      <w:proofErr w:type="spellStart"/>
      <w:r w:rsidR="00F2572C" w:rsidRPr="00D4546B">
        <w:rPr>
          <w:shd w:val="clear" w:color="auto" w:fill="FFFFFF"/>
          <w:lang w:val="ro-RO"/>
        </w:rPr>
        <w:t>Anghelopoulos</w:t>
      </w:r>
      <w:proofErr w:type="spellEnd"/>
      <w:r w:rsidR="00F2572C" w:rsidRPr="00D4546B">
        <w:rPr>
          <w:shd w:val="clear" w:color="auto" w:fill="FFFFFF"/>
          <w:lang w:val="ro-RO"/>
        </w:rPr>
        <w:t xml:space="preserve">, </w:t>
      </w:r>
      <w:r w:rsidRPr="00D4546B">
        <w:rPr>
          <w:shd w:val="clear" w:color="auto" w:fill="FFFFFF"/>
          <w:lang w:val="ro-RO"/>
        </w:rPr>
        <w:t xml:space="preserve">1995; </w:t>
      </w:r>
      <w:r w:rsidR="00F2572C" w:rsidRPr="00D4546B">
        <w:rPr>
          <w:i/>
          <w:shd w:val="clear" w:color="auto" w:fill="FFFFFF"/>
          <w:lang w:val="ro-RO"/>
        </w:rPr>
        <w:t xml:space="preserve">A șaptea cameră – </w:t>
      </w:r>
      <w:r w:rsidR="00F2572C" w:rsidRPr="00D4546B">
        <w:rPr>
          <w:shd w:val="clear" w:color="auto" w:fill="FFFFFF"/>
          <w:lang w:val="ro-RO"/>
        </w:rPr>
        <w:t xml:space="preserve">Marta </w:t>
      </w:r>
      <w:proofErr w:type="spellStart"/>
      <w:r w:rsidR="00F2572C" w:rsidRPr="00D4546B">
        <w:rPr>
          <w:shd w:val="clear" w:color="auto" w:fill="FFFFFF"/>
          <w:lang w:val="ro-RO"/>
        </w:rPr>
        <w:t>Mészaros</w:t>
      </w:r>
      <w:proofErr w:type="spellEnd"/>
      <w:r w:rsidR="00F2572C" w:rsidRPr="00D4546B">
        <w:rPr>
          <w:shd w:val="clear" w:color="auto" w:fill="FFFFFF"/>
          <w:lang w:val="ro-RO"/>
        </w:rPr>
        <w:t xml:space="preserve">, 1995; </w:t>
      </w:r>
      <w:r w:rsidRPr="00D4546B">
        <w:rPr>
          <w:i/>
          <w:shd w:val="clear" w:color="auto" w:fill="FFFFFF"/>
          <w:lang w:val="ro-RO"/>
        </w:rPr>
        <w:t>Omul zilei</w:t>
      </w:r>
      <w:r w:rsidRPr="00D4546B">
        <w:rPr>
          <w:shd w:val="clear" w:color="auto" w:fill="FFFFFF"/>
          <w:lang w:val="ro-RO"/>
        </w:rPr>
        <w:t xml:space="preserve"> – 1997; </w:t>
      </w:r>
      <w:r w:rsidRPr="00D4546B">
        <w:rPr>
          <w:i/>
          <w:shd w:val="clear" w:color="auto" w:fill="FFFFFF"/>
          <w:lang w:val="ro-RO"/>
        </w:rPr>
        <w:t>Patul lui Procust</w:t>
      </w:r>
      <w:r w:rsidRPr="00D4546B">
        <w:rPr>
          <w:shd w:val="clear" w:color="auto" w:fill="FFFFFF"/>
          <w:lang w:val="ro-RO"/>
        </w:rPr>
        <w:t xml:space="preserve"> 2001; </w:t>
      </w:r>
      <w:r w:rsidR="00F2572C" w:rsidRPr="00D4546B">
        <w:rPr>
          <w:i/>
          <w:shd w:val="clear" w:color="auto" w:fill="FFFFFF"/>
          <w:lang w:val="ro-RO"/>
        </w:rPr>
        <w:t xml:space="preserve">The </w:t>
      </w:r>
      <w:proofErr w:type="spellStart"/>
      <w:r w:rsidR="00F2572C" w:rsidRPr="00D4546B">
        <w:rPr>
          <w:i/>
          <w:shd w:val="clear" w:color="auto" w:fill="FFFFFF"/>
          <w:lang w:val="ro-RO"/>
        </w:rPr>
        <w:t>Passion</w:t>
      </w:r>
      <w:proofErr w:type="spellEnd"/>
      <w:r w:rsidR="00F2572C" w:rsidRPr="00D4546B">
        <w:rPr>
          <w:i/>
          <w:shd w:val="clear" w:color="auto" w:fill="FFFFFF"/>
          <w:lang w:val="ro-RO"/>
        </w:rPr>
        <w:t xml:space="preserve"> of </w:t>
      </w:r>
      <w:proofErr w:type="spellStart"/>
      <w:r w:rsidR="00F2572C" w:rsidRPr="00D4546B">
        <w:rPr>
          <w:i/>
          <w:shd w:val="clear" w:color="auto" w:fill="FFFFFF"/>
          <w:lang w:val="ro-RO"/>
        </w:rPr>
        <w:t>Christ</w:t>
      </w:r>
      <w:proofErr w:type="spellEnd"/>
      <w:r w:rsidR="00F2572C" w:rsidRPr="00D4546B">
        <w:rPr>
          <w:i/>
          <w:shd w:val="clear" w:color="auto" w:fill="FFFFFF"/>
          <w:lang w:val="ro-RO"/>
        </w:rPr>
        <w:t xml:space="preserve"> – </w:t>
      </w:r>
      <w:r w:rsidR="00F2572C" w:rsidRPr="00D4546B">
        <w:rPr>
          <w:shd w:val="clear" w:color="auto" w:fill="FFFFFF"/>
          <w:lang w:val="ro-RO"/>
        </w:rPr>
        <w:t>Mel Gibson, 2004</w:t>
      </w:r>
      <w:r w:rsidR="00F2572C" w:rsidRPr="00D4546B">
        <w:rPr>
          <w:i/>
          <w:shd w:val="clear" w:color="auto" w:fill="FFFFFF"/>
          <w:lang w:val="ro-RO"/>
        </w:rPr>
        <w:t xml:space="preserve">; </w:t>
      </w:r>
      <w:r w:rsidRPr="00D4546B">
        <w:rPr>
          <w:i/>
          <w:shd w:val="clear" w:color="auto" w:fill="FFFFFF"/>
          <w:lang w:val="ro-RO"/>
        </w:rPr>
        <w:t>Orient Expres</w:t>
      </w:r>
      <w:r w:rsidRPr="00D4546B">
        <w:rPr>
          <w:shd w:val="clear" w:color="auto" w:fill="FFFFFF"/>
          <w:lang w:val="ro-RO"/>
        </w:rPr>
        <w:t xml:space="preserve"> </w:t>
      </w:r>
      <w:r w:rsidR="00F2572C" w:rsidRPr="00D4546B">
        <w:rPr>
          <w:shd w:val="clear" w:color="auto" w:fill="FFFFFF"/>
          <w:lang w:val="ro-RO"/>
        </w:rPr>
        <w:t>–</w:t>
      </w:r>
      <w:r w:rsidRPr="00D4546B">
        <w:rPr>
          <w:shd w:val="clear" w:color="auto" w:fill="FFFFFF"/>
          <w:lang w:val="ro-RO"/>
        </w:rPr>
        <w:t xml:space="preserve"> 2004</w:t>
      </w:r>
      <w:r w:rsidR="00F2572C" w:rsidRPr="00D4546B">
        <w:rPr>
          <w:shd w:val="clear" w:color="auto" w:fill="FFFFFF"/>
          <w:lang w:val="ro-RO"/>
        </w:rPr>
        <w:t xml:space="preserve">; </w:t>
      </w:r>
      <w:r w:rsidR="00F2572C" w:rsidRPr="00D4546B">
        <w:rPr>
          <w:i/>
          <w:shd w:val="clear" w:color="auto" w:fill="FFFFFF"/>
          <w:lang w:val="ro-RO"/>
        </w:rPr>
        <w:t xml:space="preserve">Mar Nero </w:t>
      </w:r>
      <w:r w:rsidR="00634A7D" w:rsidRPr="00D4546B">
        <w:rPr>
          <w:shd w:val="clear" w:color="auto" w:fill="FFFFFF"/>
          <w:lang w:val="ro-RO"/>
        </w:rPr>
        <w:t>–</w:t>
      </w:r>
      <w:r w:rsidR="00F2572C" w:rsidRPr="00D4546B">
        <w:rPr>
          <w:shd w:val="clear" w:color="auto" w:fill="FFFFFF"/>
          <w:lang w:val="ro-RO"/>
        </w:rPr>
        <w:t xml:space="preserve"> Federico </w:t>
      </w:r>
      <w:proofErr w:type="spellStart"/>
      <w:r w:rsidR="00F2572C" w:rsidRPr="00D4546B">
        <w:rPr>
          <w:shd w:val="clear" w:color="auto" w:fill="FFFFFF"/>
          <w:lang w:val="ro-RO"/>
        </w:rPr>
        <w:t>Bondi</w:t>
      </w:r>
      <w:proofErr w:type="spellEnd"/>
      <w:r w:rsidR="00F2572C" w:rsidRPr="00D4546B">
        <w:rPr>
          <w:shd w:val="clear" w:color="auto" w:fill="FFFFFF"/>
          <w:lang w:val="ro-RO"/>
        </w:rPr>
        <w:t>, 2008, etc</w:t>
      </w:r>
      <w:r w:rsidRPr="00D4546B">
        <w:rPr>
          <w:shd w:val="clear" w:color="auto" w:fill="FFFFFF"/>
          <w:lang w:val="ro-RO"/>
        </w:rPr>
        <w:t>.</w:t>
      </w:r>
      <w:r w:rsidR="00B608AF" w:rsidRPr="00D4546B">
        <w:rPr>
          <w:shd w:val="clear" w:color="auto" w:fill="FFFFFF"/>
          <w:lang w:val="ro-RO"/>
        </w:rPr>
        <w:t xml:space="preserve"> Pentru rolurile sale din teatru și cinematografie a primit numeroase distincții la nivel național și european. </w:t>
      </w:r>
    </w:p>
    <w:p w:rsidR="005F6689" w:rsidRPr="00D4546B" w:rsidRDefault="005F6689" w:rsidP="00D4546B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222222"/>
          <w:shd w:val="clear" w:color="auto" w:fill="FFFFFF"/>
          <w:lang w:val="ro-RO"/>
        </w:rPr>
      </w:pPr>
    </w:p>
    <w:p w:rsidR="00CC0772" w:rsidRPr="00D4546B" w:rsidRDefault="00CC0772" w:rsidP="00D4546B">
      <w:pPr>
        <w:spacing w:line="360" w:lineRule="auto"/>
        <w:contextualSpacing/>
        <w:rPr>
          <w:rFonts w:eastAsia="Times New Roman" w:cs="Times New Roman"/>
          <w:b/>
          <w:color w:val="222222"/>
          <w:szCs w:val="24"/>
          <w:shd w:val="clear" w:color="auto" w:fill="FFFFFF"/>
          <w:lang w:val="ro-RO" w:eastAsia="it-IT"/>
        </w:rPr>
      </w:pPr>
    </w:p>
    <w:p w:rsidR="006C3CB5" w:rsidRPr="00D4546B" w:rsidRDefault="006C3CB5" w:rsidP="00D4546B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color w:val="000000"/>
          <w:szCs w:val="24"/>
          <w:lang w:val="ro-RO"/>
        </w:rPr>
      </w:pPr>
      <w:r w:rsidRPr="00D4546B">
        <w:rPr>
          <w:rFonts w:cs="Times New Roman"/>
          <w:color w:val="000000"/>
          <w:szCs w:val="24"/>
          <w:lang w:val="ro-RO"/>
        </w:rPr>
        <w:t>Responsabil</w:t>
      </w:r>
      <w:r w:rsidR="003D430D" w:rsidRPr="00D4546B">
        <w:rPr>
          <w:rFonts w:cs="Times New Roman"/>
          <w:color w:val="000000"/>
          <w:szCs w:val="24"/>
          <w:lang w:val="ro-RO"/>
        </w:rPr>
        <w:t>i</w:t>
      </w:r>
      <w:r w:rsidRPr="00D4546B">
        <w:rPr>
          <w:rFonts w:cs="Times New Roman"/>
          <w:color w:val="000000"/>
          <w:szCs w:val="24"/>
          <w:lang w:val="ro-RO"/>
        </w:rPr>
        <w:t xml:space="preserve"> proiect:</w:t>
      </w:r>
      <w:r w:rsidR="003D430D" w:rsidRPr="00D4546B">
        <w:rPr>
          <w:rFonts w:cs="Times New Roman"/>
          <w:color w:val="000000"/>
          <w:szCs w:val="24"/>
          <w:lang w:val="ro-RO"/>
        </w:rPr>
        <w:t xml:space="preserve"> Conf. univ. dr.</w:t>
      </w:r>
      <w:r w:rsidR="003D430D" w:rsidRPr="00D4546B">
        <w:rPr>
          <w:rFonts w:cs="Times New Roman"/>
          <w:b/>
          <w:color w:val="000000"/>
          <w:szCs w:val="24"/>
          <w:lang w:val="ro-RO"/>
        </w:rPr>
        <w:t xml:space="preserve"> OANA BOȘCA-MĂLIN</w:t>
      </w:r>
      <w:r w:rsidR="003D430D" w:rsidRPr="00D4546B">
        <w:rPr>
          <w:rFonts w:cs="Times New Roman"/>
          <w:color w:val="000000"/>
          <w:szCs w:val="24"/>
          <w:lang w:val="ro-RO"/>
        </w:rPr>
        <w:t xml:space="preserve"> și</w:t>
      </w:r>
      <w:r w:rsidRPr="00D4546B">
        <w:rPr>
          <w:rFonts w:cs="Times New Roman"/>
          <w:color w:val="000000"/>
          <w:szCs w:val="24"/>
          <w:lang w:val="ro-RO"/>
        </w:rPr>
        <w:t xml:space="preserve"> </w:t>
      </w:r>
      <w:r w:rsidRPr="00D4546B">
        <w:rPr>
          <w:rFonts w:cs="Times New Roman"/>
          <w:b/>
          <w:bCs/>
          <w:color w:val="000000"/>
          <w:szCs w:val="24"/>
          <w:lang w:val="ro-RO"/>
        </w:rPr>
        <w:t>MIHAI STAN</w:t>
      </w:r>
    </w:p>
    <w:p w:rsidR="006C3CB5" w:rsidRPr="00D4546B" w:rsidRDefault="006C3CB5" w:rsidP="00D4546B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color w:val="000000"/>
          <w:szCs w:val="24"/>
          <w:lang w:val="ro-RO"/>
        </w:rPr>
      </w:pPr>
      <w:r w:rsidRPr="00D4546B">
        <w:rPr>
          <w:rFonts w:cs="Times New Roman"/>
          <w:color w:val="000000"/>
          <w:szCs w:val="24"/>
          <w:lang w:val="ro-RO"/>
        </w:rPr>
        <w:t xml:space="preserve">Tel. +39.06.3201594; mail. </w:t>
      </w:r>
      <w:hyperlink r:id="rId8" w:history="1">
        <w:r w:rsidR="00F675DF" w:rsidRPr="00D4546B">
          <w:rPr>
            <w:rStyle w:val="Hyperlink"/>
            <w:rFonts w:cs="Times New Roman"/>
            <w:color w:val="000000"/>
            <w:szCs w:val="24"/>
            <w:lang w:val="ro-RO"/>
          </w:rPr>
          <w:t>mihai.stan@accadromania.it</w:t>
        </w:r>
      </w:hyperlink>
    </w:p>
    <w:p w:rsidR="005D7072" w:rsidRPr="00D4546B" w:rsidRDefault="006C3CB5" w:rsidP="00D4546B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szCs w:val="24"/>
          <w:lang w:val="ro-RO"/>
        </w:rPr>
      </w:pPr>
      <w:r w:rsidRPr="00D4546B">
        <w:rPr>
          <w:rFonts w:cs="Times New Roman"/>
          <w:b/>
          <w:bCs/>
          <w:color w:val="000000"/>
          <w:szCs w:val="24"/>
          <w:lang w:val="ro-RO"/>
        </w:rPr>
        <w:t>ACCADEMIA DI ROMANIA DIN ROMA</w:t>
      </w:r>
    </w:p>
    <w:sectPr w:rsidR="005D7072" w:rsidRPr="00D4546B" w:rsidSect="005F6689">
      <w:headerReference w:type="first" r:id="rId9"/>
      <w:pgSz w:w="11907" w:h="16840" w:code="9"/>
      <w:pgMar w:top="1134" w:right="851" w:bottom="993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66" w:rsidRDefault="00ED2266" w:rsidP="00ED2266">
      <w:r>
        <w:separator/>
      </w:r>
    </w:p>
  </w:endnote>
  <w:endnote w:type="continuationSeparator" w:id="0">
    <w:p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66" w:rsidRDefault="00ED2266" w:rsidP="00ED2266">
      <w:r>
        <w:separator/>
      </w:r>
    </w:p>
  </w:footnote>
  <w:footnote w:type="continuationSeparator" w:id="0">
    <w:p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:rsidTr="00832795">
      <w:trPr>
        <w:trHeight w:val="1544"/>
      </w:trPr>
      <w:tc>
        <w:tcPr>
          <w:tcW w:w="2385" w:type="dxa"/>
          <w:vAlign w:val="center"/>
          <w:hideMark/>
        </w:tcPr>
        <w:p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ED2266" w:rsidRPr="00B347C4" w:rsidRDefault="00F0575A" w:rsidP="00ED2266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1B965889" wp14:editId="71CF4141">
                <wp:simplePos x="0" y="0"/>
                <wp:positionH relativeFrom="column">
                  <wp:posOffset>-1057275</wp:posOffset>
                </wp:positionH>
                <wp:positionV relativeFrom="paragraph">
                  <wp:posOffset>-146050</wp:posOffset>
                </wp:positionV>
                <wp:extent cx="1390650" cy="741045"/>
                <wp:effectExtent l="0" t="0" r="0" b="1905"/>
                <wp:wrapNone/>
                <wp:docPr id="11" name="Picture 11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2266"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ED2266" w:rsidRPr="00B347C4" w:rsidRDefault="00ED2266" w:rsidP="00ED2266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ED2266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ED2266" w:rsidRDefault="00D8760D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  <w:r w:rsidRPr="00D8760D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it-IT"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197485</wp:posOffset>
                </wp:positionV>
                <wp:extent cx="1418590" cy="533400"/>
                <wp:effectExtent l="0" t="0" r="0" b="0"/>
                <wp:wrapNone/>
                <wp:docPr id="1" name="Picture 1" descr="\\WDMYCLOUD\Public\PROGRAME LUNARE 2019\Președinție UE\IT\Logo-IT-FULL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WDMYCLOUD\Public\PROGRAME LUNARE 2019\Președinție UE\IT\Logo-IT-FULL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5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A"/>
    <w:rsid w:val="00003E88"/>
    <w:rsid w:val="00080846"/>
    <w:rsid w:val="000B0033"/>
    <w:rsid w:val="000B4A4B"/>
    <w:rsid w:val="000F6E62"/>
    <w:rsid w:val="00117F33"/>
    <w:rsid w:val="00174504"/>
    <w:rsid w:val="001A5510"/>
    <w:rsid w:val="001C6C24"/>
    <w:rsid w:val="00251D8C"/>
    <w:rsid w:val="0027332D"/>
    <w:rsid w:val="002C017E"/>
    <w:rsid w:val="00302096"/>
    <w:rsid w:val="003419B7"/>
    <w:rsid w:val="003D430D"/>
    <w:rsid w:val="003D7784"/>
    <w:rsid w:val="003F3775"/>
    <w:rsid w:val="00423AF6"/>
    <w:rsid w:val="00490665"/>
    <w:rsid w:val="004935F1"/>
    <w:rsid w:val="004F5CD0"/>
    <w:rsid w:val="00500DC2"/>
    <w:rsid w:val="005339CE"/>
    <w:rsid w:val="005703D2"/>
    <w:rsid w:val="005D19FE"/>
    <w:rsid w:val="005D7072"/>
    <w:rsid w:val="005F6689"/>
    <w:rsid w:val="00634A7D"/>
    <w:rsid w:val="006C3CB5"/>
    <w:rsid w:val="006D31BA"/>
    <w:rsid w:val="006D7AEF"/>
    <w:rsid w:val="006F0500"/>
    <w:rsid w:val="007550B6"/>
    <w:rsid w:val="007940AE"/>
    <w:rsid w:val="007A67AE"/>
    <w:rsid w:val="00801502"/>
    <w:rsid w:val="00807014"/>
    <w:rsid w:val="00883E64"/>
    <w:rsid w:val="008C0F26"/>
    <w:rsid w:val="008F2903"/>
    <w:rsid w:val="00900C9F"/>
    <w:rsid w:val="0093527A"/>
    <w:rsid w:val="0094089D"/>
    <w:rsid w:val="00977236"/>
    <w:rsid w:val="00983C08"/>
    <w:rsid w:val="009D239C"/>
    <w:rsid w:val="009D574E"/>
    <w:rsid w:val="009F24CF"/>
    <w:rsid w:val="00A03FD8"/>
    <w:rsid w:val="00A1003D"/>
    <w:rsid w:val="00A76EC2"/>
    <w:rsid w:val="00A90BCD"/>
    <w:rsid w:val="00A92D0A"/>
    <w:rsid w:val="00AE31A4"/>
    <w:rsid w:val="00AF55EC"/>
    <w:rsid w:val="00B608AF"/>
    <w:rsid w:val="00B659C3"/>
    <w:rsid w:val="00BD7CEF"/>
    <w:rsid w:val="00C20452"/>
    <w:rsid w:val="00C233D4"/>
    <w:rsid w:val="00C44FB1"/>
    <w:rsid w:val="00C54D9F"/>
    <w:rsid w:val="00CC0772"/>
    <w:rsid w:val="00CD1F9D"/>
    <w:rsid w:val="00D4546B"/>
    <w:rsid w:val="00D85BBF"/>
    <w:rsid w:val="00D8760D"/>
    <w:rsid w:val="00DA5B5D"/>
    <w:rsid w:val="00DC15ED"/>
    <w:rsid w:val="00DD008B"/>
    <w:rsid w:val="00DF5A0F"/>
    <w:rsid w:val="00E105A6"/>
    <w:rsid w:val="00E32DE2"/>
    <w:rsid w:val="00E33D1F"/>
    <w:rsid w:val="00E51951"/>
    <w:rsid w:val="00E760EC"/>
    <w:rsid w:val="00E84537"/>
    <w:rsid w:val="00E9103C"/>
    <w:rsid w:val="00EB70F2"/>
    <w:rsid w:val="00ED2266"/>
    <w:rsid w:val="00F04622"/>
    <w:rsid w:val="00F0575A"/>
    <w:rsid w:val="00F218B8"/>
    <w:rsid w:val="00F2572C"/>
    <w:rsid w:val="00F5025C"/>
    <w:rsid w:val="00F675DF"/>
    <w:rsid w:val="00FC0A4A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  <w:style w:type="character" w:customStyle="1" w:styleId="shorttext">
    <w:name w:val="short_text"/>
    <w:basedOn w:val="DefaultParagraphFont"/>
    <w:rsid w:val="00E84537"/>
  </w:style>
  <w:style w:type="character" w:customStyle="1" w:styleId="lrzxr">
    <w:name w:val="lrzxr"/>
    <w:basedOn w:val="DefaultParagraphFont"/>
    <w:rsid w:val="00CC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.stan@icr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adromania@accadrom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Mihai_Stan</cp:lastModifiedBy>
  <cp:revision>43</cp:revision>
  <cp:lastPrinted>2018-06-05T13:26:00Z</cp:lastPrinted>
  <dcterms:created xsi:type="dcterms:W3CDTF">2018-06-06T10:26:00Z</dcterms:created>
  <dcterms:modified xsi:type="dcterms:W3CDTF">2019-01-21T15:54:00Z</dcterms:modified>
</cp:coreProperties>
</file>