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4F" w:rsidRPr="00393879" w:rsidRDefault="00BF354F" w:rsidP="00224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it-IT"/>
        </w:rPr>
      </w:pPr>
      <w:bookmarkStart w:id="0" w:name="_GoBack"/>
      <w:bookmarkEnd w:id="0"/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COMUNICAT DE PRESĂ</w:t>
      </w:r>
    </w:p>
    <w:p w:rsidR="00754C8A" w:rsidRPr="00393879" w:rsidRDefault="00754C8A" w:rsidP="00224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o-RO" w:eastAsia="it-IT"/>
        </w:rPr>
      </w:pPr>
    </w:p>
    <w:p w:rsidR="00BF354F" w:rsidRPr="00393879" w:rsidRDefault="00BF354F" w:rsidP="00224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it-IT"/>
        </w:rPr>
      </w:pP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Spectacolul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754C8A" w:rsidRPr="00393879">
        <w:rPr>
          <w:rFonts w:ascii="Times New Roman" w:hAnsi="Times New Roman"/>
          <w:b/>
          <w:sz w:val="24"/>
          <w:szCs w:val="24"/>
          <w:lang w:val="ro-RO"/>
        </w:rPr>
        <w:t>«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Un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minut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de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dans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sau</w:t>
      </w:r>
      <w:r w:rsidR="00754C8A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…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UF!</w:t>
      </w:r>
      <w:r w:rsidR="00754C8A" w:rsidRPr="00393879">
        <w:rPr>
          <w:rFonts w:ascii="Times New Roman" w:hAnsi="Times New Roman"/>
          <w:b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93714A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de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Gigi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Căciuleanu</w:t>
      </w:r>
    </w:p>
    <w:p w:rsidR="00BF354F" w:rsidRPr="00393879" w:rsidRDefault="00BF354F" w:rsidP="002249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prezentat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la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Teatrul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Carlo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Goldoni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din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Veneția</w:t>
      </w:r>
    </w:p>
    <w:p w:rsidR="0093714A" w:rsidRPr="00393879" w:rsidRDefault="0093714A" w:rsidP="002249A3">
      <w:pPr>
        <w:pStyle w:val="NormalWeb"/>
        <w:spacing w:before="0" w:beforeAutospacing="0" w:after="0" w:afterAutospacing="0"/>
        <w:jc w:val="center"/>
        <w:rPr>
          <w:lang w:val="ro-RO"/>
        </w:rPr>
      </w:pPr>
      <w:r w:rsidRPr="00393879">
        <w:rPr>
          <w:lang w:val="ro-RO"/>
        </w:rPr>
        <w:t>Muzica: Paul Ilea</w:t>
      </w:r>
    </w:p>
    <w:p w:rsidR="0093714A" w:rsidRPr="00393879" w:rsidRDefault="0093714A" w:rsidP="002249A3">
      <w:pPr>
        <w:pStyle w:val="NormalWeb"/>
        <w:spacing w:before="0" w:beforeAutospacing="0" w:after="0" w:afterAutospacing="0"/>
        <w:jc w:val="center"/>
        <w:rPr>
          <w:lang w:val="ro-RO"/>
        </w:rPr>
      </w:pPr>
      <w:r w:rsidRPr="00393879">
        <w:rPr>
          <w:lang w:val="ro-RO"/>
        </w:rPr>
        <w:t>Cu: Gigi Căciuleanu, Paul Ilea, Ana Vișan și Răzvan Stoian</w:t>
      </w:r>
    </w:p>
    <w:p w:rsidR="0093714A" w:rsidRPr="00393879" w:rsidRDefault="0093714A" w:rsidP="002249A3">
      <w:pPr>
        <w:pStyle w:val="NormalWeb"/>
        <w:spacing w:before="0" w:beforeAutospacing="0" w:after="0" w:afterAutospacing="0"/>
        <w:jc w:val="center"/>
        <w:rPr>
          <w:lang w:val="ro-RO"/>
        </w:rPr>
      </w:pPr>
      <w:r w:rsidRPr="00393879">
        <w:rPr>
          <w:lang w:val="ro-RO"/>
        </w:rPr>
        <w:t>Asistent coregrafie: Lelia Marcu</w:t>
      </w:r>
      <w:r w:rsidR="00754C8A" w:rsidRPr="00393879">
        <w:rPr>
          <w:lang w:val="ro-RO"/>
        </w:rPr>
        <w:t>–</w:t>
      </w:r>
      <w:r w:rsidRPr="00393879">
        <w:rPr>
          <w:lang w:val="ro-RO"/>
        </w:rPr>
        <w:t>Vladu</w:t>
      </w:r>
    </w:p>
    <w:p w:rsidR="00754C8A" w:rsidRPr="00393879" w:rsidRDefault="00754C8A" w:rsidP="002249A3">
      <w:pPr>
        <w:pStyle w:val="NormalWeb"/>
        <w:spacing w:before="0" w:beforeAutospacing="0" w:after="0" w:afterAutospacing="0"/>
        <w:jc w:val="center"/>
        <w:rPr>
          <w:sz w:val="16"/>
          <w:szCs w:val="16"/>
          <w:lang w:val="ro-RO"/>
        </w:rPr>
      </w:pPr>
    </w:p>
    <w:p w:rsidR="00754C8A" w:rsidRPr="00393879" w:rsidRDefault="00754C8A" w:rsidP="002249A3">
      <w:pPr>
        <w:pStyle w:val="NormalWeb"/>
        <w:spacing w:before="0" w:beforeAutospacing="0" w:after="0" w:afterAutospacing="0"/>
        <w:jc w:val="center"/>
        <w:rPr>
          <w:sz w:val="16"/>
          <w:szCs w:val="16"/>
          <w:lang w:val="ro-RO"/>
        </w:rPr>
      </w:pPr>
    </w:p>
    <w:p w:rsidR="00BF354F" w:rsidRPr="00393879" w:rsidRDefault="00BF354F" w:rsidP="00300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Duminică,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29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mai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2016,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754C8A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la</w:t>
      </w:r>
      <w:r w:rsidR="00754C8A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ora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20:30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, pe scena Teatrului Carlo Goldoni din Veneția, va avea loc spectacolul </w:t>
      </w:r>
      <w:r w:rsidR="003B4D53" w:rsidRPr="00393879">
        <w:rPr>
          <w:rFonts w:ascii="Times New Roman" w:hAnsi="Times New Roman"/>
          <w:b/>
          <w:sz w:val="24"/>
          <w:szCs w:val="24"/>
          <w:lang w:val="ro-RO"/>
        </w:rPr>
        <w:t>«</w:t>
      </w:r>
      <w:r w:rsidR="003B4D53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Un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3B4D53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minut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3B4D53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de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3B4D53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dans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3B4D53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sau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3B4D53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…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3B4D53" w:rsidRPr="00393879">
        <w:rPr>
          <w:rFonts w:ascii="Times New Roman" w:eastAsia="Times New Roman" w:hAnsi="Times New Roman"/>
          <w:b/>
          <w:sz w:val="24"/>
          <w:szCs w:val="24"/>
          <w:lang w:val="ro-RO" w:eastAsia="it-IT"/>
        </w:rPr>
        <w:t>UF!</w:t>
      </w:r>
      <w:r w:rsidR="003B4D53" w:rsidRPr="00393879">
        <w:rPr>
          <w:rFonts w:ascii="Times New Roman" w:hAnsi="Times New Roman"/>
          <w:b/>
          <w:sz w:val="24"/>
          <w:szCs w:val="24"/>
          <w:lang w:val="ro-RO"/>
        </w:rPr>
        <w:t>»</w:t>
      </w:r>
      <w:r w:rsidR="003B4D53"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>susținut de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>c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ompania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de dans </w:t>
      </w:r>
      <w:r w:rsidR="003B4D53" w:rsidRPr="00393879">
        <w:rPr>
          <w:rFonts w:ascii="Times New Roman" w:hAnsi="Times New Roman"/>
          <w:sz w:val="24"/>
          <w:szCs w:val="24"/>
          <w:lang w:val="ro-RO"/>
        </w:rPr>
        <w:t>«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Gigi Căciuleanu Roma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nia Dance Company</w:t>
      </w:r>
      <w:r w:rsidR="003B4D53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. Prima reprezentație a turneului european a prestigioasei companii românești va avea loc vineri, 27 mai 2016, 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la ora 21:00, pe scena T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eatrului Parioli </w:t>
      </w:r>
      <w:r w:rsidR="003B4D53" w:rsidRPr="00393879">
        <w:rPr>
          <w:rFonts w:ascii="Times New Roman" w:hAnsi="Times New Roman"/>
          <w:sz w:val="24"/>
          <w:szCs w:val="24"/>
          <w:lang w:val="ro-RO"/>
        </w:rPr>
        <w:t>«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Peppino De Filippo</w:t>
      </w:r>
      <w:r w:rsidR="003B4D53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din Roma, alte proiecte de promovare a creației 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artistului 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Gigi Căciuleanu fiind programate să aibă loc în toamna acestui an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în săli de renume 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ca Sadler</w:t>
      </w:r>
      <w:r w:rsidR="00300681">
        <w:rPr>
          <w:rFonts w:ascii="Times New Roman" w:eastAsia="Times New Roman" w:hAnsi="Times New Roman"/>
          <w:sz w:val="24"/>
          <w:szCs w:val="24"/>
          <w:lang w:val="ro-RO" w:eastAsia="it-IT"/>
        </w:rPr>
        <w:t>’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s Wells (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Londra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), Bozar (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Bruxelles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)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și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Centrul Pompidou(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Paris</w:t>
      </w:r>
      <w:r w:rsidR="003B4D5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)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.</w:t>
      </w:r>
    </w:p>
    <w:p w:rsidR="00BF354F" w:rsidRPr="00393879" w:rsidRDefault="003B4D53" w:rsidP="00300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Spectacolul este organizat 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în colaborare cu: Institutul Cultural Român, </w:t>
      </w:r>
      <w:r w:rsidR="00A63A5C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Gigi Căciuleanu Roma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nia Dance Company, Fundația Art </w:t>
      </w:r>
      <w:r w:rsidR="0093714A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Production, Teatrul Carlo Goldoni din Veneția și Solèart Management.</w:t>
      </w:r>
    </w:p>
    <w:p w:rsidR="00BF354F" w:rsidRPr="00393879" w:rsidRDefault="00BF354F" w:rsidP="002249A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 w:eastAsia="it-IT"/>
        </w:rPr>
      </w:pPr>
    </w:p>
    <w:p w:rsidR="00BF354F" w:rsidRPr="00393879" w:rsidRDefault="002249A3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Montarea piesei coregrafice este aproape terminată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 xml:space="preserve">Nu lipseşte decât 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un minut de dans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înainte de partea finală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>.</w:t>
      </w:r>
      <w:r w:rsidR="00754C8A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754C8A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 xml:space="preserve">Acest 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minut de dans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coregraful îl va re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>-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inventa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la fiecare spectacol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în prezenţa publicului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Iar protagoniştii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compozitorul muzicii ş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i cuplul de dansatori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vor trebui să facă faţă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să se adapteze în stare de urgenţă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 xml:space="preserve">fanteziei sale de moment trebuind să memorizeze partitura coregrafică şi </w:t>
      </w:r>
      <w:r w:rsidR="006E686B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bineînțeles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 xml:space="preserve"> cea muzicală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inventate ambele în ultima clipă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s-o integreze şi s-o interpreteze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cât se poate de bine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Pentru a putea prezenta imediat publicului piesa în forma sa finală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La fiecare reprezentaţie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coregraful şi compozitorul vor fi nevoiţi să-şi pună picioarele în apă rece pentru a produce de fiecare dată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în prezenţa publicului</w:t>
      </w:r>
      <w:r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complet altceva</w:t>
      </w:r>
      <w:r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Muzica îi aparţ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ine omulu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 xml:space="preserve">i orchestră Paul Ilea </w:t>
      </w:r>
      <w:r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>(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SENSOR</w:t>
      </w:r>
      <w:r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>/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KULT STUDIO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)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 xml:space="preserve">căruia coregraful i-a cerut să plece de la temele cele mai cunoscute şi populare ale colegului său întru muzică şi </w:t>
      </w:r>
      <w:r w:rsidR="006E686B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trăsnăi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: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Wolfgang Amadeus Mozart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Dar să le dezvolte apoi în felul său cu cât ma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i multă drăgăstoasă ireverenţă</w:t>
      </w:r>
      <w:r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Întreg spectacolul este conceput de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 xml:space="preserve"> fapt în jurul complicatului şi </w:t>
      </w:r>
      <w:r w:rsidRPr="00393879">
        <w:rPr>
          <w:rFonts w:ascii="Times New Roman" w:eastAsia="Times New Roman" w:hAnsi="Times New Roman"/>
          <w:i/>
          <w:sz w:val="24"/>
          <w:szCs w:val="24"/>
          <w:lang w:val="ro-RO" w:eastAsia="it-IT"/>
        </w:rPr>
        <w:t>deseori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nebunului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proces creator necesar pentru a obţine ch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iar şi un singur minut de dans.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Datorită acestei improvizaţii de fiecare seară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pentru a crea un minut de dans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spectacolele vor deveni cât se poate de diferite unul de celălalt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Și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>,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 xml:space="preserve"> prin urmare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fiecare spectacol va fi unic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.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O re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>-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creaţie de fiecare seară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,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pentru spectator</w:t>
      </w:r>
      <w:r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 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>...</w:t>
      </w:r>
      <w:r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 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Chinurile creaţiei pentru artişti!</w:t>
      </w:r>
      <w:r w:rsidR="00BF354F" w:rsidRPr="00393879">
        <w:rPr>
          <w:rFonts w:ascii="Times New Roman" w:eastAsia="Times New Roman" w:hAnsi="Times New Roman"/>
          <w:i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Uf</w:t>
      </w:r>
      <w:r w:rsidR="00BF354F" w:rsidRPr="00393879">
        <w:rPr>
          <w:rFonts w:ascii="Times New Roman" w:eastAsia="Times New Roman" w:hAnsi="Times New Roman"/>
          <w:i/>
          <w:iCs/>
          <w:sz w:val="24"/>
          <w:szCs w:val="24"/>
          <w:lang w:val="ro-RO" w:eastAsia="it-IT"/>
        </w:rPr>
        <w:t>!!!</w:t>
      </w:r>
      <w:r w:rsidRPr="00393879">
        <w:rPr>
          <w:rFonts w:ascii="Times New Roman" w:hAnsi="Times New Roman"/>
          <w:sz w:val="24"/>
          <w:szCs w:val="24"/>
          <w:lang w:val="ro-RO"/>
        </w:rPr>
        <w:t xml:space="preserve">» – 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Gigi Căciuleanu</w:t>
      </w:r>
      <w:r w:rsidR="00A63A5C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.</w:t>
      </w:r>
    </w:p>
    <w:p w:rsidR="00A63A5C" w:rsidRPr="00393879" w:rsidRDefault="00A63A5C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it-IT"/>
        </w:rPr>
      </w:pPr>
    </w:p>
    <w:p w:rsidR="006E686B" w:rsidRPr="00393879" w:rsidRDefault="00BF354F" w:rsidP="00300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</w:pP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Gigi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="002249A3"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Căciuleanu</w:t>
      </w:r>
      <w:r w:rsidR="002249A3"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="002249A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–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dansator, coregraf, profesor a descoperit dansul contemporan de avangardă la vârsta de 14 ani, sub îndrumarea lui Miriam Răducanu. A participat a</w:t>
      </w:r>
      <w:r w:rsidR="002249A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lături de aceasta la celebrele </w:t>
      </w:r>
      <w:r w:rsidR="002249A3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2249A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Nocturne 9 1/2</w:t>
      </w:r>
      <w:r w:rsidR="002249A3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de la București. Și-a completat studiile de dans academic și coregrafie la Teatrul </w:t>
      </w:r>
      <w:r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>Bolshoi din Moscova. A fost solist al Operei Române din București, unde a dansat roluri din repertoriu, dar tot pe scena Operei Române au fost cre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 xml:space="preserve">ate roluri speciale pentru el: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>Zidul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 xml:space="preserve"> și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>Mandarinul miraculos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 xml:space="preserve"> de Oleg Dano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 xml:space="preserve">vski,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>Amorul doctor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 xml:space="preserve"> și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>Un american la Paris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 xml:space="preserve"> de Tilde Urseanu etc</w:t>
      </w:r>
      <w:r w:rsidR="006E686B" w:rsidRPr="00393879">
        <w:rPr>
          <w:rFonts w:ascii="Times New Roman" w:eastAsia="Times New Roman" w:hAnsi="Times New Roman"/>
          <w:spacing w:val="-4"/>
          <w:sz w:val="24"/>
          <w:szCs w:val="24"/>
          <w:lang w:val="ro-RO" w:eastAsia="it-IT"/>
        </w:rPr>
        <w:t>.</w:t>
      </w:r>
    </w:p>
    <w:p w:rsidR="00BF354F" w:rsidRPr="00393879" w:rsidRDefault="002249A3" w:rsidP="00300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val="ro-RO" w:eastAsia="it-IT"/>
        </w:rPr>
      </w:pP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A câștigat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de-a lungul carierei importante premii de coregrafie (Bulgaria, Germania, Franța, Chile, Italia, România). Dansează cu Ruxandra Racovitza (partenera sa de o viață), Maina Gielgud, Yvette Chauviré, Svetlana Beriozova, Anton Dolin, Reda Sheta, Adam Luders, Jean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–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Pierre Franchetti, Peggy Lyman, Patrick Dupond, Viktor Rona, Jean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–</w:t>
      </w:r>
      <w:r w:rsidR="00BF354F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Christophe Paré, Jean Guizerix, Wilfride Piollet, Sandra Giacosa, Brigitte Lefevre, Michael Denard, Louise Bédard, Ghislaine Thesmar etc.</w:t>
      </w:r>
    </w:p>
    <w:p w:rsidR="00BF354F" w:rsidRPr="00393879" w:rsidRDefault="00BF354F" w:rsidP="003006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A creat mai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multe companii de dans (de exemplu 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Nancy, apoi propria companie la Paris), fiind unul dintre membrii fondatori ai Consiliului Internațional de Dans al UNESCO și inițiatoru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l festivalului de dans stradal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Dansul la Aix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. Coregrafiile sale au intrat în repertoriul operelor din 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lastRenderedPageBreak/>
        <w:t>Paris, Lyon, Avignon, Hamburg, Roma, Cardiff, Wuppertaler Tanztheater, Teatrului La Fenice din Veneția, Teatrului Muni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cipal din Sao Paolo, Teatrului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Oleg Danovski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din Constanța etc. Continuă să predea tehnica sa specifică și să transmită stilul său original de dans contemporan sub formă de ateliere și master-class în cadrul unor instituții de prestigiu precum: Conservatorul Național Superior La Villette, l</w:t>
      </w:r>
      <w:r w:rsidR="00300681">
        <w:rPr>
          <w:rFonts w:ascii="Times New Roman" w:eastAsia="Times New Roman" w:hAnsi="Times New Roman"/>
          <w:sz w:val="24"/>
          <w:szCs w:val="24"/>
          <w:lang w:val="ro-RO" w:eastAsia="it-IT"/>
        </w:rPr>
        <w:t>’École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de l</w:t>
      </w:r>
      <w:r w:rsidR="00300681">
        <w:rPr>
          <w:rFonts w:ascii="Times New Roman" w:eastAsia="Times New Roman" w:hAnsi="Times New Roman"/>
          <w:sz w:val="24"/>
          <w:szCs w:val="24"/>
          <w:lang w:val="ro-RO" w:eastAsia="it-IT"/>
        </w:rPr>
        <w:t>’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Opéra de Paris, Conservatoarele Naționale franceze (Boulogne-Billancourt, Annecy, Chambéry, Rennes etc.). Este Profesor Honoris Causa al Universităţii de Artă din Târgu 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Mureş. Este autorul volumelor: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Cartea Junglei X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(Teatrul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Ariel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din Târgu Mureș, 2002),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Vânt. 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Volume. Vectori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(Cur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tea Veche, 2008), 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«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Grafol</w:t>
      </w:r>
      <w:r w:rsidR="006E686B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ogie pentru Simfonia fantastică</w:t>
      </w:r>
      <w:r w:rsidR="006E686B" w:rsidRPr="00393879">
        <w:rPr>
          <w:rFonts w:ascii="Times New Roman" w:hAnsi="Times New Roman"/>
          <w:sz w:val="24"/>
          <w:szCs w:val="24"/>
          <w:lang w:val="ro-RO"/>
        </w:rPr>
        <w:t>»</w:t>
      </w:r>
      <w:r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(Editura Liternet). Este decorat cu Ordinul Artelor și Literelor în grad de Cavaler (Franța) și Stea</w:t>
      </w:r>
      <w:r w:rsidR="002249A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ua României în grad de Cavaler.</w:t>
      </w:r>
    </w:p>
    <w:p w:rsidR="002249A3" w:rsidRPr="00393879" w:rsidRDefault="002249A3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it-IT"/>
        </w:rPr>
      </w:pPr>
    </w:p>
    <w:p w:rsidR="00BF354F" w:rsidRPr="00300681" w:rsidRDefault="00BF354F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it-IT"/>
        </w:rPr>
      </w:pPr>
      <w:r w:rsidRPr="00393879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 w:eastAsia="it-IT"/>
        </w:rPr>
        <w:t>Informații</w:t>
      </w:r>
      <w:r w:rsidRPr="00300681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>:</w:t>
      </w:r>
    </w:p>
    <w:p w:rsidR="002249A3" w:rsidRPr="00393879" w:rsidRDefault="002249A3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it-IT"/>
        </w:rPr>
      </w:pPr>
    </w:p>
    <w:p w:rsidR="00A63A5C" w:rsidRPr="00393879" w:rsidRDefault="00A63A5C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</w:pP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Institutul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Român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de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Cultură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și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Cercetare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Umanistică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de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la</w:t>
      </w:r>
      <w:r w:rsidRPr="00393879">
        <w:rPr>
          <w:rFonts w:ascii="Times New Roman" w:eastAsia="Times New Roman" w:hAnsi="Times New Roman"/>
          <w:bCs/>
          <w:sz w:val="24"/>
          <w:szCs w:val="24"/>
          <w:lang w:val="ro-RO" w:eastAsia="it-IT"/>
        </w:rPr>
        <w:t xml:space="preserve"> </w:t>
      </w:r>
      <w:r w:rsidRPr="00393879">
        <w:rPr>
          <w:rFonts w:ascii="Times New Roman" w:eastAsia="Times New Roman" w:hAnsi="Times New Roman"/>
          <w:b/>
          <w:bCs/>
          <w:sz w:val="24"/>
          <w:szCs w:val="24"/>
          <w:lang w:val="ro-RO" w:eastAsia="it-IT"/>
        </w:rPr>
        <w:t>Veneția</w:t>
      </w:r>
    </w:p>
    <w:p w:rsidR="00A63A5C" w:rsidRPr="00393879" w:rsidRDefault="006370D1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val="ro-RO" w:eastAsia="it-IT"/>
        </w:rPr>
      </w:pPr>
      <w:r>
        <w:rPr>
          <w:rFonts w:ascii="Times New Roman" w:eastAsia="Times New Roman" w:hAnsi="Times New Roman"/>
          <w:sz w:val="24"/>
          <w:szCs w:val="24"/>
          <w:lang w:val="ro-RO" w:eastAsia="it-IT"/>
        </w:rPr>
        <w:t>Campo Santa Fosc</w:t>
      </w:r>
      <w:r w:rsidR="002249A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a, Cannare</w:t>
      </w:r>
      <w:r w:rsidR="00A63A5C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>gio 2214, 30121 Venezia</w:t>
      </w:r>
      <w:r w:rsidR="002249A3" w:rsidRPr="00393879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(VE)</w:t>
      </w:r>
    </w:p>
    <w:p w:rsidR="00A63A5C" w:rsidRPr="006E686B" w:rsidRDefault="002249A3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Tel.: </w:t>
      </w:r>
      <w:hyperlink r:id="rId4" w:tooltip="Call via Hangouts" w:history="1">
        <w:r w:rsidR="00A63A5C" w:rsidRPr="006E686B">
          <w:rPr>
            <w:rFonts w:ascii="Times New Roman" w:eastAsia="Times New Roman" w:hAnsi="Times New Roman"/>
            <w:sz w:val="24"/>
            <w:szCs w:val="24"/>
            <w:lang w:val="ro-RO" w:eastAsia="it-IT"/>
          </w:rPr>
          <w:t>041</w:t>
        </w:r>
      </w:hyperlink>
      <w:r w:rsidR="00A63A5C"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52</w:t>
      </w:r>
      <w:r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A63A5C"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>42</w:t>
      </w:r>
      <w:r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A63A5C"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>309</w:t>
      </w:r>
    </w:p>
    <w:p w:rsidR="00A63A5C" w:rsidRPr="006E686B" w:rsidRDefault="00A63A5C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E-mail: </w:t>
      </w:r>
      <w:hyperlink r:id="rId5" w:history="1">
        <w:r w:rsidRPr="006E686B">
          <w:rPr>
            <w:rStyle w:val="Hyperlink"/>
            <w:rFonts w:ascii="Times New Roman" w:eastAsia="Times New Roman" w:hAnsi="Times New Roman"/>
            <w:sz w:val="24"/>
            <w:szCs w:val="24"/>
            <w:lang w:val="ro-RO" w:eastAsia="it-IT"/>
          </w:rPr>
          <w:t>istiorga@tin.it</w:t>
        </w:r>
      </w:hyperlink>
    </w:p>
    <w:p w:rsidR="00A63A5C" w:rsidRPr="006E686B" w:rsidRDefault="00754C8A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4050"/>
          <w:sz w:val="24"/>
          <w:szCs w:val="24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Website: </w:t>
      </w:r>
      <w:hyperlink r:id="rId6" w:history="1">
        <w:r w:rsidR="00A63A5C" w:rsidRPr="006E686B">
          <w:rPr>
            <w:rStyle w:val="Hyperlink"/>
            <w:rFonts w:ascii="Times New Roman" w:eastAsia="Times New Roman" w:hAnsi="Times New Roman"/>
            <w:sz w:val="24"/>
            <w:szCs w:val="24"/>
            <w:lang w:val="ro-RO" w:eastAsia="it-IT"/>
          </w:rPr>
          <w:t>http://icr.ro/venezia</w:t>
        </w:r>
      </w:hyperlink>
    </w:p>
    <w:p w:rsidR="00A63A5C" w:rsidRPr="006E686B" w:rsidRDefault="00A63A5C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val="ro-RO" w:eastAsia="it-IT"/>
        </w:rPr>
      </w:pPr>
    </w:p>
    <w:p w:rsidR="00BF354F" w:rsidRPr="006E686B" w:rsidRDefault="00A63A5C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4050"/>
          <w:sz w:val="21"/>
          <w:szCs w:val="21"/>
          <w:lang w:val="ro-RO" w:eastAsia="it-IT"/>
        </w:rPr>
      </w:pPr>
      <w:r w:rsidRPr="006E68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it-IT"/>
        </w:rPr>
        <w:t>Teatro</w:t>
      </w:r>
      <w:r w:rsidRPr="006E686B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it-IT"/>
        </w:rPr>
        <w:t xml:space="preserve"> </w:t>
      </w:r>
      <w:r w:rsidRPr="006E68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it-IT"/>
        </w:rPr>
        <w:t>Carlo</w:t>
      </w:r>
      <w:r w:rsidRPr="006E686B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it-IT"/>
        </w:rPr>
        <w:t xml:space="preserve"> </w:t>
      </w:r>
      <w:r w:rsidRPr="006E68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it-IT"/>
        </w:rPr>
        <w:t>Goldoni</w:t>
      </w:r>
      <w:r w:rsidRPr="006E686B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it-IT"/>
        </w:rPr>
        <w:t xml:space="preserve"> </w:t>
      </w:r>
      <w:r w:rsidRPr="006E68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it-IT"/>
        </w:rPr>
        <w:t>Venezia</w:t>
      </w:r>
    </w:p>
    <w:p w:rsidR="00BF354F" w:rsidRPr="006E686B" w:rsidRDefault="00A63A5C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4050"/>
          <w:sz w:val="21"/>
          <w:szCs w:val="21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>San Marco 4650/B</w:t>
      </w:r>
      <w:r w:rsidR="00BF354F"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, </w:t>
      </w: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>30124</w:t>
      </w:r>
      <w:r w:rsidR="00BF354F"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 </w:t>
      </w: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>Venezia</w:t>
      </w:r>
      <w:r w:rsidR="00754C8A"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 (VE)</w:t>
      </w:r>
    </w:p>
    <w:p w:rsidR="00A63A5C" w:rsidRPr="006E686B" w:rsidRDefault="00754C8A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Tel.: </w:t>
      </w:r>
      <w:hyperlink r:id="rId7" w:tooltip="Call via Hangouts" w:history="1">
        <w:r w:rsidR="00A63A5C" w:rsidRPr="006E686B">
          <w:rPr>
            <w:rFonts w:ascii="Times New Roman" w:eastAsia="Times New Roman" w:hAnsi="Times New Roman"/>
            <w:sz w:val="24"/>
            <w:szCs w:val="24"/>
            <w:lang w:val="ro-RO" w:eastAsia="it-IT"/>
          </w:rPr>
          <w:t>041</w:t>
        </w:r>
      </w:hyperlink>
      <w:r w:rsidR="00A63A5C"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24</w:t>
      </w:r>
      <w:r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A63A5C"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>02</w:t>
      </w:r>
      <w:r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</w:t>
      </w:r>
      <w:r w:rsidR="00A63A5C"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>014</w:t>
      </w:r>
    </w:p>
    <w:p w:rsidR="00A63A5C" w:rsidRPr="006E686B" w:rsidRDefault="00A63A5C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it-IT"/>
        </w:rPr>
      </w:pPr>
      <w:r w:rsidRPr="006E686B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E-mail: </w:t>
      </w:r>
      <w:hyperlink r:id="rId8" w:history="1">
        <w:r w:rsidRPr="006E686B">
          <w:rPr>
            <w:rStyle w:val="Hyperlink"/>
            <w:rFonts w:ascii="Times New Roman" w:eastAsia="Times New Roman" w:hAnsi="Times New Roman"/>
            <w:sz w:val="24"/>
            <w:szCs w:val="24"/>
            <w:lang w:val="ro-RO" w:eastAsia="it-IT"/>
          </w:rPr>
          <w:t>info.teatrogoldoni@teatrostabileveneto.it</w:t>
        </w:r>
      </w:hyperlink>
    </w:p>
    <w:p w:rsidR="00A63A5C" w:rsidRPr="006E686B" w:rsidRDefault="00754C8A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4050"/>
          <w:sz w:val="24"/>
          <w:szCs w:val="24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Website: </w:t>
      </w:r>
      <w:hyperlink r:id="rId9" w:history="1">
        <w:r w:rsidR="00A63A5C" w:rsidRPr="006E686B">
          <w:rPr>
            <w:rStyle w:val="Hyperlink"/>
            <w:rFonts w:ascii="Times New Roman" w:eastAsia="Times New Roman" w:hAnsi="Times New Roman"/>
            <w:sz w:val="24"/>
            <w:szCs w:val="24"/>
            <w:lang w:val="ro-RO" w:eastAsia="it-IT"/>
          </w:rPr>
          <w:t>http://www.teatrostabileveneto.it/venezia/</w:t>
        </w:r>
      </w:hyperlink>
    </w:p>
    <w:p w:rsidR="00BF354F" w:rsidRPr="006E686B" w:rsidRDefault="00BF354F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o-RO" w:eastAsia="it-IT"/>
        </w:rPr>
      </w:pPr>
    </w:p>
    <w:p w:rsidR="00BF354F" w:rsidRPr="006E686B" w:rsidRDefault="00BF354F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4050"/>
          <w:sz w:val="21"/>
          <w:szCs w:val="21"/>
          <w:lang w:val="ro-RO" w:eastAsia="it-IT"/>
        </w:rPr>
      </w:pPr>
      <w:r w:rsidRPr="006E68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it-IT"/>
        </w:rPr>
        <w:t>Solèart</w:t>
      </w:r>
      <w:r w:rsidRPr="006E686B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it-IT"/>
        </w:rPr>
        <w:t xml:space="preserve"> </w:t>
      </w:r>
      <w:r w:rsidRPr="006E686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it-IT"/>
        </w:rPr>
        <w:t>Management</w:t>
      </w:r>
    </w:p>
    <w:p w:rsidR="00BF354F" w:rsidRPr="006E686B" w:rsidRDefault="00BF354F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4050"/>
          <w:sz w:val="21"/>
          <w:szCs w:val="21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>Via Tracia 2, 00183 Roma</w:t>
      </w:r>
    </w:p>
    <w:p w:rsidR="00BF354F" w:rsidRPr="006E686B" w:rsidRDefault="00BF354F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4050"/>
          <w:sz w:val="21"/>
          <w:szCs w:val="21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>Tel.</w:t>
      </w:r>
      <w:r w:rsidR="002249A3"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: 346 </w:t>
      </w: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>585</w:t>
      </w:r>
      <w:r w:rsidR="002249A3"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 </w:t>
      </w: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>8903</w:t>
      </w:r>
    </w:p>
    <w:p w:rsidR="00A63A5C" w:rsidRPr="006E686B" w:rsidRDefault="00754C8A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>E-mail</w:t>
      </w:r>
      <w:r w:rsidR="00A63A5C"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: </w:t>
      </w:r>
      <w:hyperlink r:id="rId10" w:history="1">
        <w:r w:rsidR="00A63A5C" w:rsidRPr="006E686B">
          <w:rPr>
            <w:rStyle w:val="Hyperlink"/>
            <w:rFonts w:ascii="Times New Roman" w:eastAsia="Times New Roman" w:hAnsi="Times New Roman"/>
            <w:sz w:val="24"/>
            <w:szCs w:val="24"/>
            <w:lang w:val="ro-RO" w:eastAsia="it-IT"/>
          </w:rPr>
          <w:t>info@soleartmanagement.com</w:t>
        </w:r>
      </w:hyperlink>
    </w:p>
    <w:p w:rsidR="00A63A5C" w:rsidRPr="006E686B" w:rsidRDefault="00754C8A" w:rsidP="00224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D4050"/>
          <w:sz w:val="21"/>
          <w:szCs w:val="21"/>
          <w:lang w:val="ro-RO" w:eastAsia="it-IT"/>
        </w:rPr>
      </w:pPr>
      <w:r w:rsidRPr="006E686B">
        <w:rPr>
          <w:rFonts w:ascii="Times New Roman" w:eastAsia="Times New Roman" w:hAnsi="Times New Roman"/>
          <w:color w:val="000000"/>
          <w:sz w:val="24"/>
          <w:szCs w:val="24"/>
          <w:lang w:val="ro-RO" w:eastAsia="it-IT"/>
        </w:rPr>
        <w:t xml:space="preserve">Website: </w:t>
      </w:r>
      <w:r w:rsidR="00BF354F" w:rsidRPr="006E686B">
        <w:rPr>
          <w:rFonts w:ascii="Times New Roman" w:eastAsia="Times New Roman" w:hAnsi="Times New Roman"/>
          <w:color w:val="0000FF"/>
          <w:sz w:val="24"/>
          <w:szCs w:val="24"/>
          <w:u w:val="single"/>
          <w:lang w:val="ro-RO" w:eastAsia="it-IT"/>
        </w:rPr>
        <w:t>www.soleartmanagement.com</w:t>
      </w:r>
    </w:p>
    <w:p w:rsidR="00561185" w:rsidRPr="006E686B" w:rsidRDefault="00561185" w:rsidP="002249A3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sectPr w:rsidR="00561185" w:rsidRPr="006E686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16"/>
    <w:rsid w:val="00165A57"/>
    <w:rsid w:val="002249A3"/>
    <w:rsid w:val="00300681"/>
    <w:rsid w:val="00393879"/>
    <w:rsid w:val="003B4D53"/>
    <w:rsid w:val="00561185"/>
    <w:rsid w:val="006370D1"/>
    <w:rsid w:val="006E686B"/>
    <w:rsid w:val="00754C8A"/>
    <w:rsid w:val="007F0516"/>
    <w:rsid w:val="0093714A"/>
    <w:rsid w:val="00A0132C"/>
    <w:rsid w:val="00A63A5C"/>
    <w:rsid w:val="00BF354F"/>
    <w:rsid w:val="00C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39C97-8E09-480E-AD8F-2E1BAD69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63A5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16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7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teatrogoldoni@teatrostabilevenet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cr.ro/venezi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stiorga@tin.it" TargetMode="External"/><Relationship Id="rId10" Type="http://schemas.openxmlformats.org/officeDocument/2006/relationships/hyperlink" Target="mailto:info@soleartmanagement.com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http://www.teatrostabileveneto.it/venez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5705</CharactersWithSpaces>
  <SharedDoc>false</SharedDoc>
  <HLinks>
    <vt:vector size="42" baseType="variant">
      <vt:variant>
        <vt:i4>7536726</vt:i4>
      </vt:variant>
      <vt:variant>
        <vt:i4>18</vt:i4>
      </vt:variant>
      <vt:variant>
        <vt:i4>0</vt:i4>
      </vt:variant>
      <vt:variant>
        <vt:i4>5</vt:i4>
      </vt:variant>
      <vt:variant>
        <vt:lpwstr>mailto:info@soleartmanagement.com</vt:lpwstr>
      </vt:variant>
      <vt:variant>
        <vt:lpwstr/>
      </vt:variant>
      <vt:variant>
        <vt:i4>3997793</vt:i4>
      </vt:variant>
      <vt:variant>
        <vt:i4>15</vt:i4>
      </vt:variant>
      <vt:variant>
        <vt:i4>0</vt:i4>
      </vt:variant>
      <vt:variant>
        <vt:i4>5</vt:i4>
      </vt:variant>
      <vt:variant>
        <vt:lpwstr>http://www.teatrostabileveneto.it/venezia/</vt:lpwstr>
      </vt:variant>
      <vt:variant>
        <vt:lpwstr/>
      </vt:variant>
      <vt:variant>
        <vt:i4>2752606</vt:i4>
      </vt:variant>
      <vt:variant>
        <vt:i4>12</vt:i4>
      </vt:variant>
      <vt:variant>
        <vt:i4>0</vt:i4>
      </vt:variant>
      <vt:variant>
        <vt:i4>5</vt:i4>
      </vt:variant>
      <vt:variant>
        <vt:lpwstr>mailto:info.teatrogoldoni@teatrostabileveneto.it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http://icr.ro/venezia</vt:lpwstr>
      </vt:variant>
      <vt:variant>
        <vt:lpwstr/>
      </vt:variant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>mailto:istiorga@tin.it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Romeno</dc:creator>
  <cp:keywords/>
  <cp:lastModifiedBy>Istituto Romeno</cp:lastModifiedBy>
  <cp:revision>2</cp:revision>
  <cp:lastPrinted>2016-05-19T15:17:00Z</cp:lastPrinted>
  <dcterms:created xsi:type="dcterms:W3CDTF">2016-05-19T18:07:00Z</dcterms:created>
  <dcterms:modified xsi:type="dcterms:W3CDTF">2016-05-19T18:07:00Z</dcterms:modified>
</cp:coreProperties>
</file>