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6F7EE" w14:textId="3AFDA216" w:rsidR="00650257" w:rsidRPr="00904C53" w:rsidRDefault="00CA241A" w:rsidP="00214E59">
      <w:pPr>
        <w:spacing w:after="0" w:line="360" w:lineRule="auto"/>
        <w:jc w:val="right"/>
        <w:rPr>
          <w:rFonts w:ascii="Times New Roman" w:hAnsi="Times New Roman" w:cs="Times New Roman"/>
          <w:sz w:val="24"/>
          <w:szCs w:val="24"/>
          <w:lang w:val="ro-RO"/>
        </w:rPr>
      </w:pPr>
      <w:r w:rsidRPr="00904C53">
        <w:rPr>
          <w:rFonts w:ascii="Times New Roman" w:hAnsi="Times New Roman" w:cs="Times New Roman"/>
          <w:sz w:val="24"/>
          <w:szCs w:val="24"/>
          <w:lang w:val="ro-RO"/>
        </w:rPr>
        <w:t xml:space="preserve">15 </w:t>
      </w:r>
      <w:r w:rsidR="004746B1" w:rsidRPr="00904C53">
        <w:rPr>
          <w:rFonts w:ascii="Times New Roman" w:hAnsi="Times New Roman" w:cs="Times New Roman"/>
          <w:sz w:val="24"/>
          <w:szCs w:val="24"/>
          <w:lang w:val="ro-RO"/>
        </w:rPr>
        <w:t>m</w:t>
      </w:r>
      <w:r w:rsidR="00214E59" w:rsidRPr="00904C53">
        <w:rPr>
          <w:rFonts w:ascii="Times New Roman" w:hAnsi="Times New Roman" w:cs="Times New Roman"/>
          <w:sz w:val="24"/>
          <w:szCs w:val="24"/>
          <w:lang w:val="ro-RO"/>
        </w:rPr>
        <w:t>ai 2022</w:t>
      </w:r>
    </w:p>
    <w:p w14:paraId="3E953712" w14:textId="77777777" w:rsidR="00214E59" w:rsidRPr="00EE056F" w:rsidRDefault="00214E59" w:rsidP="00214E59">
      <w:pPr>
        <w:spacing w:after="0" w:line="360" w:lineRule="auto"/>
        <w:jc w:val="right"/>
        <w:rPr>
          <w:rFonts w:ascii="Times New Roman" w:hAnsi="Times New Roman" w:cs="Times New Roman"/>
          <w:b/>
          <w:sz w:val="24"/>
          <w:szCs w:val="24"/>
          <w:lang w:val="ro-RO"/>
        </w:rPr>
      </w:pPr>
    </w:p>
    <w:p w14:paraId="63370AA6" w14:textId="77777777" w:rsidR="00904C53" w:rsidRDefault="00EE741F" w:rsidP="00EE741F">
      <w:pPr>
        <w:autoSpaceDE w:val="0"/>
        <w:autoSpaceDN w:val="0"/>
        <w:adjustRightInd w:val="0"/>
        <w:spacing w:after="0"/>
        <w:jc w:val="center"/>
        <w:rPr>
          <w:rFonts w:ascii="Times New Roman" w:hAnsi="Times New Roman" w:cs="Times New Roman"/>
          <w:sz w:val="24"/>
          <w:szCs w:val="24"/>
          <w:lang w:val="ro-RO"/>
        </w:rPr>
      </w:pPr>
      <w:r w:rsidRPr="00EE056F">
        <w:rPr>
          <w:rFonts w:ascii="Times New Roman" w:hAnsi="Times New Roman" w:cs="Times New Roman"/>
          <w:b/>
          <w:bCs/>
          <w:sz w:val="24"/>
          <w:szCs w:val="24"/>
          <w:lang w:val="ro-RO"/>
        </w:rPr>
        <w:t>România</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la</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cea de-a</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XXXIV-a</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ediţie</w:t>
      </w:r>
      <w:r w:rsidRPr="00EE056F">
        <w:rPr>
          <w:rFonts w:ascii="Times New Roman" w:hAnsi="Times New Roman" w:cs="Times New Roman"/>
          <w:sz w:val="24"/>
          <w:szCs w:val="24"/>
          <w:lang w:val="ro-RO"/>
        </w:rPr>
        <w:t xml:space="preserve"> </w:t>
      </w:r>
    </w:p>
    <w:p w14:paraId="142183C7" w14:textId="51A07CF6" w:rsidR="00EE741F" w:rsidRPr="00EE056F" w:rsidRDefault="00EE741F" w:rsidP="00EE741F">
      <w:pPr>
        <w:autoSpaceDE w:val="0"/>
        <w:autoSpaceDN w:val="0"/>
        <w:adjustRightInd w:val="0"/>
        <w:spacing w:after="0"/>
        <w:jc w:val="center"/>
        <w:rPr>
          <w:rFonts w:ascii="Times New Roman" w:hAnsi="Times New Roman" w:cs="Times New Roman"/>
          <w:sz w:val="24"/>
          <w:szCs w:val="24"/>
          <w:lang w:val="ro-RO"/>
        </w:rPr>
      </w:pPr>
      <w:r w:rsidRPr="00EE056F">
        <w:rPr>
          <w:rFonts w:ascii="Times New Roman" w:hAnsi="Times New Roman" w:cs="Times New Roman"/>
          <w:b/>
          <w:bCs/>
          <w:sz w:val="24"/>
          <w:szCs w:val="24"/>
          <w:lang w:val="ro-RO"/>
        </w:rPr>
        <w:t>a</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Salonului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Internaţional</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de</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Carte</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de</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la</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Torino</w:t>
      </w:r>
    </w:p>
    <w:p w14:paraId="64C925E8" w14:textId="77777777" w:rsidR="00EE741F" w:rsidRPr="00EE056F" w:rsidRDefault="00EE741F" w:rsidP="00EE741F">
      <w:pPr>
        <w:autoSpaceDE w:val="0"/>
        <w:autoSpaceDN w:val="0"/>
        <w:adjustRightInd w:val="0"/>
        <w:spacing w:after="0"/>
        <w:jc w:val="center"/>
        <w:rPr>
          <w:rFonts w:ascii="Times New Roman" w:hAnsi="Times New Roman" w:cs="Times New Roman"/>
          <w:b/>
          <w:bCs/>
          <w:sz w:val="24"/>
          <w:szCs w:val="24"/>
          <w:lang w:val="ro-RO"/>
        </w:rPr>
      </w:pPr>
      <w:r w:rsidRPr="00EE056F">
        <w:rPr>
          <w:rFonts w:ascii="Times New Roman" w:hAnsi="Times New Roman" w:cs="Times New Roman"/>
          <w:b/>
          <w:bCs/>
          <w:sz w:val="24"/>
          <w:szCs w:val="24"/>
          <w:lang w:val="ro-RO"/>
        </w:rPr>
        <w:t>(19–23</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mai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2022)</w:t>
      </w:r>
    </w:p>
    <w:p w14:paraId="14E6D079" w14:textId="77777777" w:rsidR="00904C53" w:rsidRDefault="00904C53" w:rsidP="00EE741F">
      <w:pPr>
        <w:autoSpaceDE w:val="0"/>
        <w:autoSpaceDN w:val="0"/>
        <w:adjustRightInd w:val="0"/>
        <w:spacing w:after="0"/>
        <w:ind w:firstLine="426"/>
        <w:jc w:val="both"/>
        <w:rPr>
          <w:rFonts w:ascii="Times New Roman" w:hAnsi="Times New Roman" w:cs="Times New Roman"/>
          <w:sz w:val="24"/>
          <w:szCs w:val="24"/>
          <w:lang w:val="ro-RO"/>
        </w:rPr>
      </w:pPr>
    </w:p>
    <w:p w14:paraId="7151EC2F" w14:textId="7B71A42A" w:rsidR="00EE741F" w:rsidRPr="00EE056F" w:rsidRDefault="00904C53" w:rsidP="00904C53">
      <w:pPr>
        <w:autoSpaceDE w:val="0"/>
        <w:autoSpaceDN w:val="0"/>
        <w:adjustRightInd w:val="0"/>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perioada 19 – </w:t>
      </w:r>
      <w:bookmarkStart w:id="0" w:name="_GoBack"/>
      <w:bookmarkEnd w:id="0"/>
      <w:r>
        <w:rPr>
          <w:rFonts w:ascii="Times New Roman" w:hAnsi="Times New Roman" w:cs="Times New Roman"/>
          <w:sz w:val="24"/>
          <w:szCs w:val="24"/>
          <w:lang w:val="ro-RO"/>
        </w:rPr>
        <w:t>23 mai 2022</w:t>
      </w:r>
      <w:r w:rsidR="00EE741F" w:rsidRPr="00EE056F">
        <w:rPr>
          <w:rFonts w:ascii="Times New Roman" w:hAnsi="Times New Roman" w:cs="Times New Roman"/>
          <w:sz w:val="24"/>
          <w:szCs w:val="24"/>
          <w:lang w:val="ro-RO"/>
        </w:rPr>
        <w:t xml:space="preserve"> se va desfăşura la Torino cea de-a XXXIV-a ediţie a Salonului Internaţional de Carte, cel mai important târg de carte din Italia şi unul dintre cele mai relevante la nivel european. Tema ediţiei din acest an este «</w:t>
      </w:r>
      <w:r w:rsidR="00EE741F" w:rsidRPr="00EE056F">
        <w:rPr>
          <w:rFonts w:ascii="Times New Roman" w:hAnsi="Times New Roman" w:cs="Times New Roman"/>
          <w:i/>
          <w:iCs/>
          <w:sz w:val="24"/>
          <w:szCs w:val="24"/>
          <w:lang w:val="ro-RO"/>
        </w:rPr>
        <w:t>Cuori</w:t>
      </w:r>
      <w:r w:rsidR="00EE741F" w:rsidRPr="00EE056F">
        <w:rPr>
          <w:rFonts w:ascii="Times New Roman" w:hAnsi="Times New Roman" w:cs="Times New Roman"/>
          <w:sz w:val="24"/>
          <w:szCs w:val="24"/>
          <w:lang w:val="ro-RO"/>
        </w:rPr>
        <w:t xml:space="preserve"> </w:t>
      </w:r>
      <w:r w:rsidR="00EE741F" w:rsidRPr="00EE056F">
        <w:rPr>
          <w:rFonts w:ascii="Times New Roman" w:hAnsi="Times New Roman" w:cs="Times New Roman"/>
          <w:i/>
          <w:iCs/>
          <w:sz w:val="24"/>
          <w:szCs w:val="24"/>
          <w:lang w:val="ro-RO"/>
        </w:rPr>
        <w:t>selvaggi</w:t>
      </w:r>
      <w:r w:rsidR="00EE741F" w:rsidRPr="00EE056F">
        <w:rPr>
          <w:rFonts w:ascii="Times New Roman" w:hAnsi="Times New Roman" w:cs="Times New Roman"/>
          <w:sz w:val="24"/>
          <w:szCs w:val="24"/>
          <w:lang w:val="ro-RO"/>
        </w:rPr>
        <w:t xml:space="preserve"> / </w:t>
      </w:r>
      <w:r w:rsidR="00EE741F" w:rsidRPr="00EE056F">
        <w:rPr>
          <w:rFonts w:ascii="Times New Roman" w:hAnsi="Times New Roman" w:cs="Times New Roman"/>
          <w:i/>
          <w:iCs/>
          <w:sz w:val="24"/>
          <w:szCs w:val="24"/>
          <w:lang w:val="ro-RO"/>
        </w:rPr>
        <w:t>Inimi</w:t>
      </w:r>
      <w:r w:rsidR="00EE741F" w:rsidRPr="00EE056F">
        <w:rPr>
          <w:rFonts w:ascii="Times New Roman" w:hAnsi="Times New Roman" w:cs="Times New Roman"/>
          <w:sz w:val="24"/>
          <w:szCs w:val="24"/>
          <w:lang w:val="ro-RO"/>
        </w:rPr>
        <w:t xml:space="preserve"> </w:t>
      </w:r>
      <w:r w:rsidR="00EE741F" w:rsidRPr="00EE056F">
        <w:rPr>
          <w:rFonts w:ascii="Times New Roman" w:hAnsi="Times New Roman" w:cs="Times New Roman"/>
          <w:i/>
          <w:iCs/>
          <w:sz w:val="24"/>
          <w:szCs w:val="24"/>
          <w:lang w:val="ro-RO"/>
        </w:rPr>
        <w:t>nestăvilite</w:t>
      </w:r>
      <w:r w:rsidR="00EE741F" w:rsidRPr="00EE056F">
        <w:rPr>
          <w:rFonts w:ascii="Times New Roman" w:hAnsi="Times New Roman" w:cs="Times New Roman"/>
          <w:sz w:val="24"/>
          <w:szCs w:val="24"/>
          <w:lang w:val="ro-RO"/>
        </w:rPr>
        <w:t>». Institutul Cultural Român, prin Centrul Naţional al Cărţii, Institutul Român de Cultură şi Cercetare Umanistică de la Veneţia şi Accademia di Romania din Roma organizează participarea României la Salonul Internaţional de Carte de la Torino, cu un stand naţional sub deviza «</w:t>
      </w:r>
      <w:r w:rsidR="00EE741F" w:rsidRPr="00EE056F">
        <w:rPr>
          <w:rFonts w:ascii="Times New Roman" w:hAnsi="Times New Roman" w:cs="Times New Roman"/>
          <w:i/>
          <w:iCs/>
          <w:sz w:val="24"/>
          <w:szCs w:val="24"/>
          <w:lang w:val="ro-RO"/>
        </w:rPr>
        <w:t>Romania</w:t>
      </w:r>
      <w:r w:rsidR="00EE741F" w:rsidRPr="00EE056F">
        <w:rPr>
          <w:rFonts w:ascii="Times New Roman" w:hAnsi="Times New Roman" w:cs="Times New Roman"/>
          <w:sz w:val="24"/>
          <w:szCs w:val="24"/>
          <w:lang w:val="ro-RO"/>
        </w:rPr>
        <w:t xml:space="preserve">, </w:t>
      </w:r>
      <w:r w:rsidR="00EE741F" w:rsidRPr="00EE056F">
        <w:rPr>
          <w:rFonts w:ascii="Times New Roman" w:hAnsi="Times New Roman" w:cs="Times New Roman"/>
          <w:i/>
          <w:iCs/>
          <w:sz w:val="24"/>
          <w:szCs w:val="24"/>
          <w:lang w:val="ro-RO"/>
        </w:rPr>
        <w:t>il</w:t>
      </w:r>
      <w:r w:rsidR="00EE741F" w:rsidRPr="00EE056F">
        <w:rPr>
          <w:rFonts w:ascii="Times New Roman" w:hAnsi="Times New Roman" w:cs="Times New Roman"/>
          <w:sz w:val="24"/>
          <w:szCs w:val="24"/>
          <w:lang w:val="ro-RO"/>
        </w:rPr>
        <w:t xml:space="preserve"> </w:t>
      </w:r>
      <w:r w:rsidR="00EE741F" w:rsidRPr="00EE056F">
        <w:rPr>
          <w:rFonts w:ascii="Times New Roman" w:hAnsi="Times New Roman" w:cs="Times New Roman"/>
          <w:i/>
          <w:iCs/>
          <w:sz w:val="24"/>
          <w:szCs w:val="24"/>
          <w:lang w:val="ro-RO"/>
        </w:rPr>
        <w:t>coraggio</w:t>
      </w:r>
      <w:r w:rsidR="00EE741F" w:rsidRPr="00EE056F">
        <w:rPr>
          <w:rFonts w:ascii="Times New Roman" w:hAnsi="Times New Roman" w:cs="Times New Roman"/>
          <w:sz w:val="24"/>
          <w:szCs w:val="24"/>
          <w:lang w:val="ro-RO"/>
        </w:rPr>
        <w:t xml:space="preserve"> </w:t>
      </w:r>
      <w:r w:rsidR="00EE741F" w:rsidRPr="00EE056F">
        <w:rPr>
          <w:rFonts w:ascii="Times New Roman" w:hAnsi="Times New Roman" w:cs="Times New Roman"/>
          <w:i/>
          <w:iCs/>
          <w:sz w:val="24"/>
          <w:szCs w:val="24"/>
          <w:lang w:val="ro-RO"/>
        </w:rPr>
        <w:t>di</w:t>
      </w:r>
      <w:r w:rsidR="00EE741F" w:rsidRPr="00EE056F">
        <w:rPr>
          <w:rFonts w:ascii="Times New Roman" w:hAnsi="Times New Roman" w:cs="Times New Roman"/>
          <w:sz w:val="24"/>
          <w:szCs w:val="24"/>
          <w:lang w:val="ro-RO"/>
        </w:rPr>
        <w:t xml:space="preserve"> </w:t>
      </w:r>
      <w:r w:rsidR="00EE741F" w:rsidRPr="00EE056F">
        <w:rPr>
          <w:rFonts w:ascii="Times New Roman" w:hAnsi="Times New Roman" w:cs="Times New Roman"/>
          <w:i/>
          <w:iCs/>
          <w:sz w:val="24"/>
          <w:szCs w:val="24"/>
          <w:lang w:val="ro-RO"/>
        </w:rPr>
        <w:t>fare</w:t>
      </w:r>
      <w:r w:rsidR="00EE741F" w:rsidRPr="00EE056F">
        <w:rPr>
          <w:rFonts w:ascii="Times New Roman" w:hAnsi="Times New Roman" w:cs="Times New Roman"/>
          <w:sz w:val="24"/>
          <w:szCs w:val="24"/>
          <w:lang w:val="ro-RO"/>
        </w:rPr>
        <w:t xml:space="preserve"> </w:t>
      </w:r>
      <w:r w:rsidR="00EE741F" w:rsidRPr="00EE056F">
        <w:rPr>
          <w:rFonts w:ascii="Times New Roman" w:hAnsi="Times New Roman" w:cs="Times New Roman"/>
          <w:i/>
          <w:iCs/>
          <w:sz w:val="24"/>
          <w:szCs w:val="24"/>
          <w:lang w:val="ro-RO"/>
        </w:rPr>
        <w:t>letteratura</w:t>
      </w:r>
      <w:r w:rsidR="00EE741F" w:rsidRPr="00EE056F">
        <w:rPr>
          <w:rFonts w:ascii="Times New Roman" w:hAnsi="Times New Roman" w:cs="Times New Roman"/>
          <w:sz w:val="24"/>
          <w:szCs w:val="24"/>
          <w:lang w:val="ro-RO"/>
        </w:rPr>
        <w:t xml:space="preserve"> / </w:t>
      </w:r>
      <w:r w:rsidR="00EE741F" w:rsidRPr="00EE056F">
        <w:rPr>
          <w:rFonts w:ascii="Times New Roman" w:hAnsi="Times New Roman" w:cs="Times New Roman"/>
          <w:i/>
          <w:iCs/>
          <w:sz w:val="24"/>
          <w:szCs w:val="24"/>
          <w:lang w:val="ro-RO"/>
        </w:rPr>
        <w:t>România, curajul de a scrie literatură</w:t>
      </w:r>
      <w:r w:rsidR="00EE741F" w:rsidRPr="00EE056F">
        <w:rPr>
          <w:rFonts w:ascii="Times New Roman" w:hAnsi="Times New Roman" w:cs="Times New Roman"/>
          <w:sz w:val="24"/>
          <w:szCs w:val="24"/>
          <w:lang w:val="ro-RO"/>
        </w:rPr>
        <w:t>» menit să promoveze nu doar literatura română contemporană, ci şi lucrări ale autorilor români din domeniile filosofiei, istoriei, criticii literare etc., apărute în limba italiană în ultimii trei ani. În cadrul manifestărilor culturale româneşti de la Salonul Internaţional de Carte de la Torino, volumele traduse şi publicate prin „Translation and Publication Support Programme“ al Institutului Cultural Român sau din iniţiativa directă a unor edituri italiene vor fi aduse în atenţia publicului prin prezentări de carte, comentarii şi discuţii cu cititorii la care vor participa atât autorii, cât şi editorii, traducătorii şi o serie de invitaţi reputaţi, critici şi istorici literari, filologi, istorici, filosofi, jurnalişti, cadre didactice universitare şi cercetători din domeniul ştiinţelor umaniste.</w:t>
      </w:r>
    </w:p>
    <w:p w14:paraId="6EDEB18B" w14:textId="77777777" w:rsidR="00EE741F" w:rsidRPr="00EE056F" w:rsidRDefault="00EE741F" w:rsidP="00EE741F">
      <w:pPr>
        <w:autoSpaceDE w:val="0"/>
        <w:autoSpaceDN w:val="0"/>
        <w:adjustRightInd w:val="0"/>
        <w:spacing w:after="0"/>
        <w:ind w:firstLine="426"/>
        <w:jc w:val="both"/>
        <w:rPr>
          <w:rFonts w:ascii="Times New Roman" w:hAnsi="Times New Roman" w:cs="Times New Roman"/>
          <w:sz w:val="24"/>
          <w:szCs w:val="24"/>
          <w:lang w:val="ro-RO"/>
        </w:rPr>
      </w:pPr>
    </w:p>
    <w:p w14:paraId="704E260B" w14:textId="77777777" w:rsidR="00EE741F" w:rsidRPr="00EE056F" w:rsidRDefault="00EE741F" w:rsidP="00904C53">
      <w:pPr>
        <w:autoSpaceDE w:val="0"/>
        <w:autoSpaceDN w:val="0"/>
        <w:adjustRightInd w:val="0"/>
        <w:spacing w:after="0"/>
        <w:jc w:val="both"/>
        <w:rPr>
          <w:rFonts w:ascii="Times New Roman" w:hAnsi="Times New Roman" w:cs="Times New Roman"/>
          <w:sz w:val="24"/>
          <w:szCs w:val="24"/>
          <w:lang w:val="ro-RO"/>
        </w:rPr>
      </w:pPr>
      <w:r w:rsidRPr="00EE056F">
        <w:rPr>
          <w:rFonts w:ascii="Times New Roman" w:hAnsi="Times New Roman" w:cs="Times New Roman"/>
          <w:sz w:val="24"/>
          <w:szCs w:val="24"/>
          <w:lang w:val="ro-RO"/>
        </w:rPr>
        <w:t xml:space="preserve">Situat în Pavilionul 1, B44–C43, al complexului expoziţional Lingotto Fiere, standul României cuprinde un perimetru destinat expunerii şi comercializării de carte şi un spaţiu unde vor avea loc prezentările de carte incluse în programul oficial al participării României la Salonul Internaţional de Carte de la Torino. Pe durata desfăşurării târgului de carte, standul României va găzdui evenimente menite să contribuie la promovarea culturii române, cu precădere a literaturii române contemporane, tradusă şi publicată în limba italiană, fiind totodată vizată extinderea şi consolidarea relaţiilor bilaterale româno–italiene în domeniile literaturii, traducerilor şi politicilor editoriale. De asemenea, manifestările cuprinse în programul prezenţei culturii române la Salonul Internaţional de Carte de la Torino urmăresc stimularea interesului publicului larg şi al specialiştilor, editori şi traducători, pentru literatura română, stabilirea de contacte directe între scriitorii invitaţi şi responsabilii cu politicile editoriale ale editurilor italiene, menţinerea legăturii comunităţii româneşti cu valorile culturale ale ţării de origine. La manifestările culturale organizate la standul României, în Sala Violet şi în Sala Albastră din complexul expoziţional Lingotto Fiere, în cadrul programului participării româneşti la Salonul Internaţional de Carte de la Torino, vor participa invitaţi români şi italieni reprezentativi pentru profilul manifestării, scriitori, traducători, editori, filologi, critici literari, istorici, filosofi, jurnalişti, reprezentanţi ai unor edituri italiene: Roberto Alessandrini, Cesare Alzati, Magda Arhip, Mauro Barindi, Ricardo Cavallero, </w:t>
      </w:r>
      <w:r w:rsidRPr="00EE056F">
        <w:rPr>
          <w:rFonts w:ascii="Times New Roman" w:hAnsi="Times New Roman" w:cs="Times New Roman"/>
          <w:sz w:val="24"/>
          <w:szCs w:val="24"/>
          <w:lang w:val="ro-RO"/>
        </w:rPr>
        <w:lastRenderedPageBreak/>
        <w:t>Mircea Cărtărescu, Dan Octavian Cepraga, Andrea Cortellessa, Federico Donatiello, Marco Dotti, Celestina Fanella, Ida Garzonio, Ilaria Gaspari, Krystyna Jaworska, Massimo Maurizio, Roberto Merlo, Adrian Niculescu, Silvia Panichi, Cătălin Pavel, Ioana Pârvulescu, Marta Petreu, Violeta Popescu, Mattia Luigi Pozzi, Radu Sergiu Ruba, Vanni Santoni, Roberto Scagno, Adriana Senatore, Cristina Stănescu, Victor Ieronim Stoichiţă, Irina Ţurcanu, Alina Monica Ţurlea.</w:t>
      </w:r>
    </w:p>
    <w:p w14:paraId="01165A47" w14:textId="77777777" w:rsidR="00EE741F" w:rsidRPr="00EE056F" w:rsidRDefault="00EE741F" w:rsidP="00EE741F">
      <w:pPr>
        <w:autoSpaceDE w:val="0"/>
        <w:autoSpaceDN w:val="0"/>
        <w:adjustRightInd w:val="0"/>
        <w:spacing w:after="0"/>
        <w:ind w:firstLine="426"/>
        <w:jc w:val="both"/>
        <w:rPr>
          <w:rFonts w:ascii="Times New Roman" w:hAnsi="Times New Roman" w:cs="Times New Roman"/>
          <w:sz w:val="24"/>
          <w:szCs w:val="24"/>
          <w:lang w:val="ro-RO"/>
        </w:rPr>
      </w:pPr>
    </w:p>
    <w:p w14:paraId="51920705" w14:textId="77777777" w:rsidR="00EE741F" w:rsidRPr="00EE056F" w:rsidRDefault="00EE741F" w:rsidP="00904C53">
      <w:pPr>
        <w:autoSpaceDE w:val="0"/>
        <w:autoSpaceDN w:val="0"/>
        <w:adjustRightInd w:val="0"/>
        <w:spacing w:after="0"/>
        <w:jc w:val="both"/>
        <w:rPr>
          <w:rFonts w:ascii="Times New Roman" w:hAnsi="Times New Roman" w:cs="Times New Roman"/>
          <w:sz w:val="24"/>
          <w:szCs w:val="24"/>
          <w:lang w:val="ro-RO"/>
        </w:rPr>
      </w:pPr>
      <w:r w:rsidRPr="00EE056F">
        <w:rPr>
          <w:rFonts w:ascii="Times New Roman" w:hAnsi="Times New Roman" w:cs="Times New Roman"/>
          <w:sz w:val="24"/>
          <w:szCs w:val="24"/>
          <w:lang w:val="ro-RO"/>
        </w:rPr>
        <w:t>Organizarea participării României la Salonul Internaţional de Carte de la Torino se înscrie în strategia Institutului Cultural Român privind susținerea prezențelor românești în context european și internațional relevant şi în programul reprezentanțelor sale de la Veneţia şi Roma de promovare a literaturii române în Italia.</w:t>
      </w:r>
    </w:p>
    <w:p w14:paraId="6A24319E" w14:textId="77777777" w:rsidR="00EE741F" w:rsidRPr="00EE056F" w:rsidRDefault="00EE741F" w:rsidP="00EE741F">
      <w:pPr>
        <w:autoSpaceDE w:val="0"/>
        <w:autoSpaceDN w:val="0"/>
        <w:adjustRightInd w:val="0"/>
        <w:spacing w:after="0"/>
        <w:jc w:val="both"/>
        <w:rPr>
          <w:rFonts w:ascii="Times New Roman" w:hAnsi="Times New Roman" w:cs="Times New Roman"/>
          <w:sz w:val="24"/>
          <w:szCs w:val="24"/>
          <w:lang w:val="ro-RO"/>
        </w:rPr>
      </w:pPr>
    </w:p>
    <w:p w14:paraId="099067CC" w14:textId="77777777" w:rsidR="00EE741F" w:rsidRPr="00EE056F" w:rsidRDefault="00EE741F" w:rsidP="00EE741F">
      <w:pPr>
        <w:autoSpaceDE w:val="0"/>
        <w:autoSpaceDN w:val="0"/>
        <w:adjustRightInd w:val="0"/>
        <w:spacing w:after="0"/>
        <w:jc w:val="both"/>
        <w:rPr>
          <w:rFonts w:ascii="Times New Roman" w:hAnsi="Times New Roman" w:cs="Times New Roman"/>
          <w:b/>
          <w:bCs/>
          <w:sz w:val="24"/>
          <w:szCs w:val="24"/>
          <w:lang w:val="ro-RO"/>
        </w:rPr>
      </w:pPr>
      <w:r w:rsidRPr="00EE056F">
        <w:rPr>
          <w:rFonts w:ascii="Times New Roman" w:hAnsi="Times New Roman" w:cs="Times New Roman"/>
          <w:b/>
          <w:bCs/>
          <w:sz w:val="24"/>
          <w:szCs w:val="24"/>
          <w:lang w:val="ro-RO"/>
        </w:rPr>
        <w:t>Organizatori</w:t>
      </w:r>
      <w:r w:rsidRPr="00EE056F">
        <w:rPr>
          <w:rFonts w:ascii="Times New Roman" w:hAnsi="Times New Roman" w:cs="Times New Roman"/>
          <w:sz w:val="24"/>
          <w:szCs w:val="24"/>
          <w:lang w:val="ro-RO"/>
        </w:rPr>
        <w:t>: Institutul Cultural Român prin Centrul Naţional al Cărţii, Institutul Român de Cultură şi Cercetare Umanistică de la Veneţia, Accademia di Romania din Roma.</w:t>
      </w:r>
    </w:p>
    <w:p w14:paraId="03EAB815" w14:textId="77777777" w:rsidR="00EE741F" w:rsidRPr="00EE056F" w:rsidRDefault="00EE741F" w:rsidP="00EE741F">
      <w:pPr>
        <w:autoSpaceDE w:val="0"/>
        <w:autoSpaceDN w:val="0"/>
        <w:adjustRightInd w:val="0"/>
        <w:spacing w:after="0"/>
        <w:jc w:val="both"/>
        <w:rPr>
          <w:rFonts w:ascii="Times New Roman" w:hAnsi="Times New Roman" w:cs="Times New Roman"/>
          <w:sz w:val="24"/>
          <w:szCs w:val="24"/>
          <w:lang w:val="ro-RO"/>
        </w:rPr>
      </w:pPr>
    </w:p>
    <w:p w14:paraId="5EA4AF3B" w14:textId="77777777" w:rsidR="00EE741F" w:rsidRPr="00EE056F" w:rsidRDefault="00EE741F" w:rsidP="00EE741F">
      <w:pPr>
        <w:autoSpaceDE w:val="0"/>
        <w:autoSpaceDN w:val="0"/>
        <w:adjustRightInd w:val="0"/>
        <w:spacing w:after="0"/>
        <w:jc w:val="both"/>
        <w:rPr>
          <w:rFonts w:ascii="Times New Roman" w:hAnsi="Times New Roman" w:cs="Times New Roman"/>
          <w:sz w:val="24"/>
          <w:szCs w:val="24"/>
          <w:lang w:val="ro-RO"/>
        </w:rPr>
      </w:pPr>
      <w:r w:rsidRPr="00EE056F">
        <w:rPr>
          <w:rFonts w:ascii="Times New Roman" w:hAnsi="Times New Roman" w:cs="Times New Roman"/>
          <w:b/>
          <w:bCs/>
          <w:sz w:val="24"/>
          <w:szCs w:val="24"/>
          <w:lang w:val="ro-RO"/>
        </w:rPr>
        <w:t>Parteneri</w:t>
      </w:r>
      <w:r w:rsidRPr="00EE056F">
        <w:rPr>
          <w:rFonts w:ascii="Times New Roman" w:hAnsi="Times New Roman" w:cs="Times New Roman"/>
          <w:sz w:val="24"/>
          <w:szCs w:val="24"/>
          <w:lang w:val="ro-RO"/>
        </w:rPr>
        <w:t>: Salone Internazionale del Libro di Torino, Fondazione Circolo dei Lettori di Torino, Associazione Torino «La città del Libro», Librăria Libris din Braşov, Libreria Internazionale Lussemburgo di Torino, Libreria Trebisonda di Torino, Dipartimento Lingue, Letterature Straniere, Culture Moderne dell’Università di Torino.</w:t>
      </w:r>
    </w:p>
    <w:p w14:paraId="6EE34DB6" w14:textId="77777777" w:rsidR="00EE741F" w:rsidRPr="00EE056F" w:rsidRDefault="00EE741F" w:rsidP="00EE741F">
      <w:pPr>
        <w:autoSpaceDE w:val="0"/>
        <w:autoSpaceDN w:val="0"/>
        <w:adjustRightInd w:val="0"/>
        <w:spacing w:after="0"/>
        <w:jc w:val="both"/>
        <w:rPr>
          <w:rFonts w:ascii="Times New Roman" w:hAnsi="Times New Roman" w:cs="Times New Roman"/>
          <w:sz w:val="24"/>
          <w:szCs w:val="24"/>
          <w:lang w:val="ro-RO"/>
        </w:rPr>
      </w:pPr>
    </w:p>
    <w:p w14:paraId="212932CF" w14:textId="77777777" w:rsidR="00EE741F" w:rsidRPr="00EE056F" w:rsidRDefault="00EE741F" w:rsidP="00EE741F">
      <w:pPr>
        <w:autoSpaceDE w:val="0"/>
        <w:autoSpaceDN w:val="0"/>
        <w:adjustRightInd w:val="0"/>
        <w:spacing w:after="0"/>
        <w:jc w:val="both"/>
        <w:rPr>
          <w:rFonts w:ascii="Times New Roman" w:hAnsi="Times New Roman" w:cs="Times New Roman"/>
          <w:b/>
          <w:bCs/>
          <w:sz w:val="24"/>
          <w:szCs w:val="24"/>
          <w:lang w:val="ro-RO"/>
        </w:rPr>
      </w:pPr>
      <w:r w:rsidRPr="00EE056F">
        <w:rPr>
          <w:rFonts w:ascii="Times New Roman" w:hAnsi="Times New Roman" w:cs="Times New Roman"/>
          <w:b/>
          <w:bCs/>
          <w:sz w:val="24"/>
          <w:szCs w:val="24"/>
          <w:lang w:val="ro-RO"/>
        </w:rPr>
        <w:t>Patronaje</w:t>
      </w:r>
      <w:r w:rsidRPr="00EE056F">
        <w:rPr>
          <w:rFonts w:ascii="Times New Roman" w:hAnsi="Times New Roman" w:cs="Times New Roman"/>
          <w:sz w:val="24"/>
          <w:szCs w:val="24"/>
          <w:lang w:val="ro-RO"/>
        </w:rPr>
        <w:t>: Ambasada României în Republica Italiană, Consulatul General al României la Torino.</w:t>
      </w:r>
    </w:p>
    <w:p w14:paraId="448EF40F" w14:textId="77777777" w:rsidR="00EE741F" w:rsidRPr="00EE056F" w:rsidRDefault="00EE741F" w:rsidP="00EE741F">
      <w:pPr>
        <w:autoSpaceDE w:val="0"/>
        <w:autoSpaceDN w:val="0"/>
        <w:adjustRightInd w:val="0"/>
        <w:spacing w:after="0"/>
        <w:jc w:val="both"/>
        <w:rPr>
          <w:rFonts w:ascii="Times New Roman" w:hAnsi="Times New Roman" w:cs="Times New Roman"/>
          <w:sz w:val="24"/>
          <w:szCs w:val="24"/>
          <w:lang w:val="ro-RO"/>
        </w:rPr>
      </w:pPr>
    </w:p>
    <w:p w14:paraId="3B35BA84" w14:textId="7DD533FA" w:rsidR="00EE741F" w:rsidRPr="00EE056F" w:rsidRDefault="00EE741F" w:rsidP="00EE741F">
      <w:pPr>
        <w:autoSpaceDE w:val="0"/>
        <w:autoSpaceDN w:val="0"/>
        <w:adjustRightInd w:val="0"/>
        <w:spacing w:after="0"/>
        <w:jc w:val="both"/>
        <w:rPr>
          <w:rFonts w:ascii="Times New Roman" w:hAnsi="Times New Roman" w:cs="Times New Roman"/>
          <w:sz w:val="24"/>
          <w:szCs w:val="24"/>
          <w:lang w:val="ro-RO"/>
        </w:rPr>
      </w:pPr>
      <w:r w:rsidRPr="00EE056F">
        <w:rPr>
          <w:rFonts w:ascii="Times New Roman" w:hAnsi="Times New Roman" w:cs="Times New Roman"/>
          <w:b/>
          <w:bCs/>
          <w:sz w:val="24"/>
          <w:szCs w:val="24"/>
          <w:lang w:val="ro-RO"/>
        </w:rPr>
        <w:t>Parteneri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media</w:t>
      </w:r>
      <w:r w:rsidRPr="00EE056F">
        <w:rPr>
          <w:rFonts w:ascii="Times New Roman" w:hAnsi="Times New Roman" w:cs="Times New Roman"/>
          <w:sz w:val="24"/>
          <w:szCs w:val="24"/>
          <w:lang w:val="ro-RO"/>
        </w:rPr>
        <w:t>: Radio Torino International, RTV Torino International, «Inspiraţie Românească» Torino, Radio România Cultural, Radio România Internaţional, Revista «Orizzonti Culturali Italo–Romeni».</w:t>
      </w:r>
      <w:r w:rsidR="00102FCB" w:rsidRPr="00EE056F">
        <w:rPr>
          <w:rFonts w:ascii="Times New Roman" w:hAnsi="Times New Roman" w:cs="Times New Roman"/>
          <w:sz w:val="24"/>
          <w:szCs w:val="24"/>
          <w:lang w:val="ro-RO"/>
        </w:rPr>
        <w:t xml:space="preserve"> </w:t>
      </w:r>
      <w:hyperlink r:id="rId9" w:history="1">
        <w:r w:rsidR="00102FCB" w:rsidRPr="00EE056F">
          <w:rPr>
            <w:rStyle w:val="Hyperlink"/>
            <w:rFonts w:ascii="Times New Roman" w:hAnsi="Times New Roman" w:cs="Times New Roman"/>
            <w:sz w:val="24"/>
            <w:szCs w:val="24"/>
            <w:lang w:val="ro-RO"/>
          </w:rPr>
          <w:t>https://www.icr.ro/pagini/romania-la-cea-de-a-xxxiv-a-editie-a-salonului-international-de-carte-de-la-torino-19-23-mai-2022</w:t>
        </w:r>
      </w:hyperlink>
      <w:r w:rsidR="00102FCB" w:rsidRPr="00EE056F">
        <w:rPr>
          <w:rFonts w:ascii="Times New Roman" w:hAnsi="Times New Roman" w:cs="Times New Roman"/>
          <w:sz w:val="24"/>
          <w:szCs w:val="24"/>
          <w:lang w:val="ro-RO"/>
        </w:rPr>
        <w:t xml:space="preserve"> </w:t>
      </w:r>
    </w:p>
    <w:p w14:paraId="22D5FBEB" w14:textId="77777777" w:rsidR="00D02816" w:rsidRPr="00EE056F" w:rsidRDefault="00D02816" w:rsidP="00D02816">
      <w:pPr>
        <w:spacing w:after="0" w:line="360" w:lineRule="auto"/>
        <w:ind w:firstLine="426"/>
        <w:jc w:val="both"/>
        <w:rPr>
          <w:rFonts w:ascii="Times New Roman" w:hAnsi="Times New Roman" w:cs="Times New Roman"/>
          <w:bCs/>
          <w:sz w:val="24"/>
          <w:szCs w:val="24"/>
          <w:lang w:val="ro-RO"/>
        </w:rPr>
      </w:pPr>
    </w:p>
    <w:p w14:paraId="67893F47" w14:textId="221037BD" w:rsidR="00EE056F" w:rsidRPr="00EE056F" w:rsidRDefault="00904C53" w:rsidP="00904C53">
      <w:pPr>
        <w:widowControl w:val="0"/>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b/>
          <w:bCs/>
          <w:sz w:val="24"/>
          <w:szCs w:val="24"/>
          <w:lang w:val="ro-RO"/>
        </w:rPr>
        <w:t xml:space="preserve">PROGRAM – </w:t>
      </w:r>
      <w:r w:rsidR="00EE056F" w:rsidRPr="00EE056F">
        <w:rPr>
          <w:rFonts w:ascii="Times New Roman" w:hAnsi="Times New Roman" w:cs="Times New Roman"/>
          <w:b/>
          <w:bCs/>
          <w:sz w:val="24"/>
          <w:szCs w:val="24"/>
          <w:lang w:val="ro-RO"/>
        </w:rPr>
        <w:t>România</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la</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a</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XXXIV-a</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ediţie</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a</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Salonului</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Internaţional</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de</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Carte</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de</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la</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Torino</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(19–23</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mai</w:t>
      </w:r>
      <w:r w:rsidR="00EE056F" w:rsidRPr="00EE056F">
        <w:rPr>
          <w:rFonts w:ascii="Times New Roman" w:hAnsi="Times New Roman" w:cs="Times New Roman"/>
          <w:sz w:val="24"/>
          <w:szCs w:val="24"/>
          <w:lang w:val="ro-RO"/>
        </w:rPr>
        <w:t xml:space="preserve"> </w:t>
      </w:r>
      <w:r w:rsidR="00EE056F" w:rsidRPr="00EE056F">
        <w:rPr>
          <w:rFonts w:ascii="Times New Roman" w:hAnsi="Times New Roman" w:cs="Times New Roman"/>
          <w:b/>
          <w:bCs/>
          <w:sz w:val="24"/>
          <w:szCs w:val="24"/>
          <w:lang w:val="ro-RO"/>
        </w:rPr>
        <w:t>2022)</w:t>
      </w:r>
    </w:p>
    <w:p w14:paraId="174D844D"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13D93AF8"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30B1D499" w14:textId="1F2B5AE6" w:rsidR="00EE056F" w:rsidRPr="00EE056F" w:rsidRDefault="00EE056F" w:rsidP="002A1643">
      <w:pPr>
        <w:widowControl w:val="0"/>
        <w:autoSpaceDE w:val="0"/>
        <w:autoSpaceDN w:val="0"/>
        <w:adjustRightInd w:val="0"/>
        <w:spacing w:after="0" w:line="240" w:lineRule="auto"/>
        <w:rPr>
          <w:rFonts w:ascii="Times New Roman" w:hAnsi="Times New Roman" w:cs="Times New Roman"/>
          <w:sz w:val="24"/>
          <w:szCs w:val="24"/>
          <w:lang w:val="ro-RO"/>
        </w:rPr>
      </w:pPr>
      <w:r w:rsidRPr="00EE056F">
        <w:rPr>
          <w:rFonts w:ascii="Times New Roman" w:hAnsi="Times New Roman" w:cs="Times New Roman"/>
          <w:b/>
          <w:bCs/>
          <w:sz w:val="24"/>
          <w:szCs w:val="24"/>
          <w:lang w:val="ro-RO"/>
        </w:rPr>
        <w:t>Joi,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19</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mai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2022</w:t>
      </w:r>
    </w:p>
    <w:p w14:paraId="3135CA73"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Sala Violet, Lingotto Fiere Torino, ora 12,45</w:t>
      </w:r>
    </w:p>
    <w:p w14:paraId="77A46196"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6FC61213" w14:textId="1C4049CC"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r w:rsidRPr="002A1643">
        <w:rPr>
          <w:rFonts w:ascii="Times New Roman" w:hAnsi="Times New Roman" w:cs="Times New Roman"/>
          <w:iCs/>
          <w:sz w:val="24"/>
          <w:szCs w:val="24"/>
          <w:lang w:val="ro-RO"/>
        </w:rPr>
        <w:t>Emil</w:t>
      </w:r>
      <w:r w:rsidRPr="002A1643">
        <w:rPr>
          <w:rFonts w:ascii="Times New Roman" w:hAnsi="Times New Roman" w:cs="Times New Roman"/>
          <w:sz w:val="24"/>
          <w:szCs w:val="24"/>
          <w:lang w:val="ro-RO"/>
        </w:rPr>
        <w:t xml:space="preserve"> </w:t>
      </w:r>
      <w:r w:rsidRPr="002A1643">
        <w:rPr>
          <w:rFonts w:ascii="Times New Roman" w:hAnsi="Times New Roman" w:cs="Times New Roman"/>
          <w:iCs/>
          <w:sz w:val="24"/>
          <w:szCs w:val="24"/>
          <w:lang w:val="ro-RO"/>
        </w:rPr>
        <w:t>Cioran</w:t>
      </w:r>
      <w:r w:rsidRPr="00EE056F">
        <w:rPr>
          <w:rFonts w:ascii="Times New Roman" w:hAnsi="Times New Roman" w:cs="Times New Roman"/>
          <w:sz w:val="24"/>
          <w:szCs w:val="24"/>
          <w:lang w:val="ro-RO"/>
        </w:rPr>
        <w:t xml:space="preserve">, </w:t>
      </w:r>
      <w:r w:rsidR="002A1643" w:rsidRPr="002A1643">
        <w:rPr>
          <w:rFonts w:ascii="Times New Roman" w:hAnsi="Times New Roman" w:cs="Times New Roman"/>
          <w:i/>
          <w:sz w:val="24"/>
          <w:szCs w:val="24"/>
          <w:lang w:val="ro-RO"/>
        </w:rPr>
        <w:t>L</w:t>
      </w:r>
      <w:r w:rsidRPr="002A1643">
        <w:rPr>
          <w:rFonts w:ascii="Times New Roman" w:hAnsi="Times New Roman" w:cs="Times New Roman"/>
          <w:i/>
          <w:iCs/>
          <w:sz w:val="24"/>
          <w:szCs w:val="24"/>
          <w:lang w:val="ro-RO"/>
        </w:rPr>
        <w:t>’et</w:t>
      </w:r>
      <w:r w:rsidRPr="00EE056F">
        <w:rPr>
          <w:rFonts w:ascii="Times New Roman" w:hAnsi="Times New Roman" w:cs="Times New Roman"/>
          <w:i/>
          <w:iCs/>
          <w:sz w:val="24"/>
          <w:szCs w:val="24"/>
          <w:lang w:val="ro-RO"/>
        </w:rPr>
        <w:t>erno</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ritorno</w:t>
      </w:r>
      <w:r w:rsidR="002A1643">
        <w:rPr>
          <w:rFonts w:ascii="Times New Roman" w:hAnsi="Times New Roman" w:cs="Times New Roman"/>
          <w:i/>
          <w:iCs/>
          <w:sz w:val="24"/>
          <w:szCs w:val="24"/>
          <w:lang w:val="ro-RO"/>
        </w:rPr>
        <w:t xml:space="preserve">. </w:t>
      </w:r>
      <w:r w:rsidRPr="00EE056F">
        <w:rPr>
          <w:rFonts w:ascii="Times New Roman" w:hAnsi="Times New Roman" w:cs="Times New Roman"/>
          <w:sz w:val="24"/>
          <w:szCs w:val="24"/>
          <w:lang w:val="ro-RO"/>
        </w:rPr>
        <w:t xml:space="preserve">Emil Cioran, </w:t>
      </w:r>
      <w:r w:rsidRPr="00EE056F">
        <w:rPr>
          <w:rFonts w:ascii="Times New Roman" w:hAnsi="Times New Roman" w:cs="Times New Roman"/>
          <w:i/>
          <w:iCs/>
          <w:sz w:val="24"/>
          <w:szCs w:val="24"/>
          <w:lang w:val="ro-RO"/>
        </w:rPr>
        <w:t>L’orgoglio del fallimento</w:t>
      </w:r>
      <w:r w:rsidRPr="00EE056F">
        <w:rPr>
          <w:rFonts w:ascii="Times New Roman" w:hAnsi="Times New Roman" w:cs="Times New Roman"/>
          <w:iCs/>
          <w:sz w:val="24"/>
          <w:szCs w:val="24"/>
          <w:lang w:val="ro-RO"/>
        </w:rPr>
        <w:t xml:space="preserve"> – </w:t>
      </w:r>
      <w:r w:rsidRPr="00EE056F">
        <w:rPr>
          <w:rFonts w:ascii="Times New Roman" w:hAnsi="Times New Roman" w:cs="Times New Roman"/>
          <w:i/>
          <w:iCs/>
          <w:sz w:val="24"/>
          <w:szCs w:val="24"/>
          <w:lang w:val="ro-RO"/>
        </w:rPr>
        <w:t>Lettere ad Arşavir e Jeni Acterian</w:t>
      </w:r>
      <w:r w:rsidRPr="00EE056F">
        <w:rPr>
          <w:rFonts w:ascii="Times New Roman" w:hAnsi="Times New Roman" w:cs="Times New Roman"/>
          <w:sz w:val="24"/>
          <w:szCs w:val="24"/>
          <w:lang w:val="ro-RO"/>
        </w:rPr>
        <w:t>, ediţie îngrijită de Antonio Di Gennaro, traducere în limba italiană de Magda Arhip şi Laureto Rodoni, Mimesis Edizioni, Milano–Udine, 2021;</w:t>
      </w:r>
      <w:r w:rsid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Emil Cioran, </w:t>
      </w:r>
      <w:r w:rsidRPr="00EE056F">
        <w:rPr>
          <w:rFonts w:ascii="Times New Roman" w:hAnsi="Times New Roman" w:cs="Times New Roman"/>
          <w:i/>
          <w:iCs/>
          <w:sz w:val="24"/>
          <w:szCs w:val="24"/>
          <w:lang w:val="ro-RO"/>
        </w:rPr>
        <w:t>Ultimatum all’esistenza</w:t>
      </w:r>
      <w:r w:rsidRPr="00EE056F">
        <w:rPr>
          <w:rFonts w:ascii="Times New Roman" w:hAnsi="Times New Roman" w:cs="Times New Roman"/>
          <w:iCs/>
          <w:sz w:val="24"/>
          <w:szCs w:val="24"/>
          <w:lang w:val="ro-RO"/>
        </w:rPr>
        <w:t xml:space="preserve"> – </w:t>
      </w:r>
      <w:r w:rsidRPr="00EE056F">
        <w:rPr>
          <w:rFonts w:ascii="Times New Roman" w:hAnsi="Times New Roman" w:cs="Times New Roman"/>
          <w:i/>
          <w:iCs/>
          <w:sz w:val="24"/>
          <w:szCs w:val="24"/>
          <w:lang w:val="ro-RO"/>
        </w:rPr>
        <w:t>Conversazioni e interviste</w:t>
      </w:r>
      <w:r w:rsidRPr="00EE056F">
        <w:rPr>
          <w:rFonts w:ascii="Times New Roman" w:hAnsi="Times New Roman" w:cs="Times New Roman"/>
          <w:iCs/>
          <w:sz w:val="24"/>
          <w:szCs w:val="24"/>
          <w:lang w:val="ro-RO"/>
        </w:rPr>
        <w:t xml:space="preserve"> (</w:t>
      </w:r>
      <w:r w:rsidRPr="00EE056F">
        <w:rPr>
          <w:rFonts w:ascii="Times New Roman" w:hAnsi="Times New Roman" w:cs="Times New Roman"/>
          <w:i/>
          <w:iCs/>
          <w:sz w:val="24"/>
          <w:szCs w:val="24"/>
          <w:lang w:val="ro-RO"/>
        </w:rPr>
        <w:t>1949</w:t>
      </w:r>
      <w:r w:rsidRPr="00EE056F">
        <w:rPr>
          <w:rFonts w:ascii="Times New Roman" w:hAnsi="Times New Roman" w:cs="Times New Roman"/>
          <w:iCs/>
          <w:sz w:val="24"/>
          <w:szCs w:val="24"/>
          <w:lang w:val="ro-RO"/>
        </w:rPr>
        <w:t>–</w:t>
      </w:r>
      <w:r w:rsidRPr="00EE056F">
        <w:rPr>
          <w:rFonts w:ascii="Times New Roman" w:hAnsi="Times New Roman" w:cs="Times New Roman"/>
          <w:i/>
          <w:iCs/>
          <w:sz w:val="24"/>
          <w:szCs w:val="24"/>
          <w:lang w:val="ro-RO"/>
        </w:rPr>
        <w:t>1994</w:t>
      </w:r>
      <w:r w:rsidRPr="00EE056F">
        <w:rPr>
          <w:rFonts w:ascii="Times New Roman" w:hAnsi="Times New Roman" w:cs="Times New Roman"/>
          <w:iCs/>
          <w:sz w:val="24"/>
          <w:szCs w:val="24"/>
          <w:lang w:val="ro-RO"/>
        </w:rPr>
        <w:t>)</w:t>
      </w:r>
      <w:r w:rsidRPr="00EE056F">
        <w:rPr>
          <w:rFonts w:ascii="Times New Roman" w:hAnsi="Times New Roman" w:cs="Times New Roman"/>
          <w:sz w:val="24"/>
          <w:szCs w:val="24"/>
          <w:lang w:val="ro-RO"/>
        </w:rPr>
        <w:t>, ediţie îngrijită de Antonio di Gennaro, La scuola di Pitagora, Napoli, 2020;</w:t>
      </w:r>
    </w:p>
    <w:p w14:paraId="1CB04DAD"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lang w:val="ro-RO"/>
        </w:rPr>
        <w:t xml:space="preserve">Alina Diaconu, </w:t>
      </w:r>
      <w:r w:rsidRPr="00EE056F">
        <w:rPr>
          <w:rFonts w:ascii="Times New Roman" w:hAnsi="Times New Roman" w:cs="Times New Roman"/>
          <w:i/>
          <w:iCs/>
          <w:sz w:val="24"/>
          <w:szCs w:val="24"/>
          <w:lang w:val="ro-RO"/>
        </w:rPr>
        <w:t>Querido Cioran</w:t>
      </w:r>
      <w:r w:rsidRPr="00EE056F">
        <w:rPr>
          <w:rFonts w:ascii="Times New Roman" w:hAnsi="Times New Roman" w:cs="Times New Roman"/>
          <w:iCs/>
          <w:sz w:val="24"/>
          <w:szCs w:val="24"/>
          <w:lang w:val="ro-RO"/>
        </w:rPr>
        <w:t xml:space="preserve">. </w:t>
      </w:r>
      <w:r w:rsidRPr="00EE056F">
        <w:rPr>
          <w:rFonts w:ascii="Times New Roman" w:hAnsi="Times New Roman" w:cs="Times New Roman"/>
          <w:i/>
          <w:iCs/>
          <w:sz w:val="24"/>
          <w:szCs w:val="24"/>
          <w:lang w:val="ro-RO"/>
        </w:rPr>
        <w:t>Cronaca di un’amicizia</w:t>
      </w:r>
      <w:r w:rsidRPr="00EE056F">
        <w:rPr>
          <w:rFonts w:ascii="Times New Roman" w:hAnsi="Times New Roman" w:cs="Times New Roman"/>
          <w:sz w:val="24"/>
          <w:szCs w:val="24"/>
          <w:lang w:val="ro-RO"/>
        </w:rPr>
        <w:t>, traducere în limba italiană şi editare de Luca Cerullo, Postfaţă de Giovanni Rotiroti, Criterion Editrice, Milano, 2021;</w:t>
      </w:r>
    </w:p>
    <w:p w14:paraId="32A0B98B"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lang w:val="ro-RO"/>
        </w:rPr>
        <w:t xml:space="preserve">Marta Petreu, </w:t>
      </w:r>
      <w:r w:rsidRPr="00EE056F">
        <w:rPr>
          <w:rFonts w:ascii="Times New Roman" w:hAnsi="Times New Roman" w:cs="Times New Roman"/>
          <w:i/>
          <w:iCs/>
          <w:sz w:val="24"/>
          <w:szCs w:val="24"/>
          <w:lang w:val="ro-RO"/>
        </w:rPr>
        <w:t>Sulle malattie dei filosofi</w:t>
      </w:r>
      <w:r w:rsidRPr="00EE056F">
        <w:rPr>
          <w:rFonts w:ascii="Times New Roman" w:hAnsi="Times New Roman" w:cs="Times New Roman"/>
          <w:iCs/>
          <w:sz w:val="24"/>
          <w:szCs w:val="24"/>
          <w:lang w:val="ro-RO"/>
        </w:rPr>
        <w:t xml:space="preserve">: </w:t>
      </w:r>
      <w:r w:rsidRPr="00EE056F">
        <w:rPr>
          <w:rFonts w:ascii="Times New Roman" w:hAnsi="Times New Roman" w:cs="Times New Roman"/>
          <w:i/>
          <w:iCs/>
          <w:sz w:val="24"/>
          <w:szCs w:val="24"/>
          <w:lang w:val="ro-RO"/>
        </w:rPr>
        <w:t>Cioran</w:t>
      </w:r>
      <w:r w:rsidRPr="00EE056F">
        <w:rPr>
          <w:rFonts w:ascii="Times New Roman" w:hAnsi="Times New Roman" w:cs="Times New Roman"/>
          <w:sz w:val="24"/>
          <w:szCs w:val="24"/>
          <w:lang w:val="ro-RO"/>
        </w:rPr>
        <w:t xml:space="preserve">, traducere în limba italiană şi editare de Mattia </w:t>
      </w:r>
      <w:r w:rsidRPr="00EE056F">
        <w:rPr>
          <w:rFonts w:ascii="Times New Roman" w:hAnsi="Times New Roman" w:cs="Times New Roman"/>
          <w:sz w:val="24"/>
          <w:szCs w:val="24"/>
          <w:lang w:val="ro-RO"/>
        </w:rPr>
        <w:lastRenderedPageBreak/>
        <w:t>Luigi Pozzi şi Giovanni Rotiroti, Criterion Editrice, Milano, 2019;</w:t>
      </w:r>
    </w:p>
    <w:p w14:paraId="65521306" w14:textId="2FC39AAF" w:rsidR="00EE056F" w:rsidRPr="00EE056F" w:rsidRDefault="00EE056F" w:rsidP="002A1643">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lang w:val="ro-RO"/>
        </w:rPr>
        <w:t xml:space="preserve">Ion Vartic, </w:t>
      </w:r>
      <w:r w:rsidRPr="00EE056F">
        <w:rPr>
          <w:rFonts w:ascii="Times New Roman" w:hAnsi="Times New Roman" w:cs="Times New Roman"/>
          <w:i/>
          <w:iCs/>
          <w:sz w:val="24"/>
          <w:szCs w:val="24"/>
          <w:lang w:val="ro-RO"/>
        </w:rPr>
        <w:t>Cioran ingenuo e sentimentale</w:t>
      </w:r>
      <w:r w:rsidRPr="00EE056F">
        <w:rPr>
          <w:rFonts w:ascii="Times New Roman" w:hAnsi="Times New Roman" w:cs="Times New Roman"/>
          <w:sz w:val="24"/>
          <w:szCs w:val="24"/>
          <w:lang w:val="ro-RO"/>
        </w:rPr>
        <w:t>, traducere în limba italiană de Marisa Salzillo, volum editat de Mattia Luigi Pozzi, Postfaţă de Giovanni Rotiroti, Criterion Editrice, Milano, 2020;</w:t>
      </w:r>
      <w:r w:rsid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Roberto Scagno, Mattia Luigi Pozzi, Magda Arhip, Marta Petreu (înregistrare difuzată online).</w:t>
      </w:r>
    </w:p>
    <w:p w14:paraId="18B0C96A"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512BA120"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11D13C9E" w14:textId="77777777" w:rsidR="00EE056F" w:rsidRPr="00EE056F" w:rsidRDefault="00EE056F" w:rsidP="002A1643">
      <w:pPr>
        <w:widowControl w:val="0"/>
        <w:autoSpaceDE w:val="0"/>
        <w:autoSpaceDN w:val="0"/>
        <w:adjustRightInd w:val="0"/>
        <w:spacing w:after="0" w:line="240" w:lineRule="auto"/>
        <w:rPr>
          <w:rFonts w:ascii="Times New Roman" w:hAnsi="Times New Roman" w:cs="Times New Roman"/>
          <w:sz w:val="24"/>
          <w:szCs w:val="24"/>
          <w:lang w:val="ro-RO"/>
        </w:rPr>
      </w:pPr>
      <w:r w:rsidRPr="00EE056F">
        <w:rPr>
          <w:rFonts w:ascii="Times New Roman" w:hAnsi="Times New Roman" w:cs="Times New Roman"/>
          <w:b/>
          <w:bCs/>
          <w:sz w:val="24"/>
          <w:szCs w:val="24"/>
          <w:lang w:val="ro-RO"/>
        </w:rPr>
        <w:t>Vineri,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20</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mai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2022</w:t>
      </w:r>
    </w:p>
    <w:p w14:paraId="1941D327"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5C5D0BC5" w14:textId="05742042" w:rsidR="00EE056F" w:rsidRPr="002A1643" w:rsidRDefault="00EE056F" w:rsidP="002A1643">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Standul României, Lingotto Fiere Torino, ora 12,00</w:t>
      </w:r>
      <w:r w:rsidR="002A1643" w:rsidRP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Claudiu M. Florian, </w:t>
      </w:r>
      <w:r w:rsidRPr="00EE056F">
        <w:rPr>
          <w:rFonts w:ascii="Times New Roman" w:hAnsi="Times New Roman" w:cs="Times New Roman"/>
          <w:i/>
          <w:iCs/>
          <w:sz w:val="24"/>
          <w:szCs w:val="24"/>
          <w:lang w:val="ro-RO"/>
        </w:rPr>
        <w:t>Le età dei giochi</w:t>
      </w:r>
      <w:r w:rsidRPr="00EE056F">
        <w:rPr>
          <w:rFonts w:ascii="Times New Roman" w:hAnsi="Times New Roman" w:cs="Times New Roman"/>
          <w:iCs/>
          <w:sz w:val="24"/>
          <w:szCs w:val="24"/>
          <w:lang w:val="ro-RO"/>
        </w:rPr>
        <w:t xml:space="preserve">. </w:t>
      </w:r>
      <w:r w:rsidRPr="00EE056F">
        <w:rPr>
          <w:rFonts w:ascii="Times New Roman" w:hAnsi="Times New Roman" w:cs="Times New Roman"/>
          <w:i/>
          <w:iCs/>
          <w:sz w:val="24"/>
          <w:szCs w:val="24"/>
          <w:lang w:val="ro-RO"/>
        </w:rPr>
        <w:t>Un’infanzia in Transilvania</w:t>
      </w:r>
      <w:r w:rsidRPr="00EE056F">
        <w:rPr>
          <w:rFonts w:ascii="Times New Roman" w:hAnsi="Times New Roman" w:cs="Times New Roman"/>
          <w:sz w:val="24"/>
          <w:szCs w:val="24"/>
          <w:lang w:val="ro-RO"/>
        </w:rPr>
        <w:t>, traducere în limba italiană de Mauro Barindi, Voland, Roma, 2019;</w:t>
      </w:r>
      <w:r w:rsid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Mauro Barindi, Federico Donatiello.</w:t>
      </w:r>
    </w:p>
    <w:p w14:paraId="78997854"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119328EB" w14:textId="2FB29883" w:rsidR="00EE056F" w:rsidRPr="002A1643" w:rsidRDefault="00EE056F" w:rsidP="002A1643">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Standul României, Lingotto Fiere Torino, ora 14,30</w:t>
      </w:r>
      <w:r w:rsidR="002A1643" w:rsidRP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Mircea Ivănescu, </w:t>
      </w:r>
      <w:r w:rsidRPr="00EE056F">
        <w:rPr>
          <w:rFonts w:ascii="Times New Roman" w:hAnsi="Times New Roman" w:cs="Times New Roman"/>
          <w:i/>
          <w:iCs/>
          <w:sz w:val="24"/>
          <w:szCs w:val="24"/>
          <w:lang w:val="ro-RO"/>
        </w:rPr>
        <w:t>Altre poesie scelte</w:t>
      </w:r>
      <w:r w:rsidRPr="00EE056F">
        <w:rPr>
          <w:rFonts w:ascii="Times New Roman" w:hAnsi="Times New Roman" w:cs="Times New Roman"/>
          <w:iCs/>
          <w:sz w:val="24"/>
          <w:szCs w:val="24"/>
          <w:lang w:val="ro-RO"/>
        </w:rPr>
        <w:t xml:space="preserve"> (</w:t>
      </w:r>
      <w:r w:rsidRPr="00EE056F">
        <w:rPr>
          <w:rFonts w:ascii="Times New Roman" w:hAnsi="Times New Roman" w:cs="Times New Roman"/>
          <w:i/>
          <w:iCs/>
          <w:sz w:val="24"/>
          <w:szCs w:val="24"/>
          <w:lang w:val="ro-RO"/>
        </w:rPr>
        <w:t>1968</w:t>
      </w:r>
      <w:r w:rsidRPr="00EE056F">
        <w:rPr>
          <w:rFonts w:ascii="Times New Roman" w:hAnsi="Times New Roman" w:cs="Times New Roman"/>
          <w:iCs/>
          <w:sz w:val="24"/>
          <w:szCs w:val="24"/>
          <w:lang w:val="ro-RO"/>
        </w:rPr>
        <w:t>–</w:t>
      </w:r>
      <w:r w:rsidRPr="00EE056F">
        <w:rPr>
          <w:rFonts w:ascii="Times New Roman" w:hAnsi="Times New Roman" w:cs="Times New Roman"/>
          <w:i/>
          <w:iCs/>
          <w:sz w:val="24"/>
          <w:szCs w:val="24"/>
          <w:lang w:val="ro-RO"/>
        </w:rPr>
        <w:t>1976</w:t>
      </w:r>
      <w:r w:rsidRPr="00EE056F">
        <w:rPr>
          <w:rFonts w:ascii="Times New Roman" w:hAnsi="Times New Roman" w:cs="Times New Roman"/>
          <w:iCs/>
          <w:sz w:val="24"/>
          <w:szCs w:val="24"/>
          <w:lang w:val="ro-RO"/>
        </w:rPr>
        <w:t>)</w:t>
      </w:r>
      <w:r w:rsidRPr="00EE056F">
        <w:rPr>
          <w:rFonts w:ascii="Times New Roman" w:hAnsi="Times New Roman" w:cs="Times New Roman"/>
          <w:sz w:val="24"/>
          <w:szCs w:val="24"/>
          <w:lang w:val="ro-RO"/>
        </w:rPr>
        <w:t>, ediţie bilingvă, selecţie şi traducere în limba italiană de Federico Donatiello, Criterion Editrice, Milano, 2020;</w:t>
      </w:r>
      <w:r w:rsid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Dan Octavian Cepraga, Federico Donatiello.</w:t>
      </w:r>
    </w:p>
    <w:p w14:paraId="559575D8"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2CB74812" w14:textId="7DDF71A8" w:rsidR="00EE056F" w:rsidRPr="002A1643" w:rsidRDefault="00EE056F" w:rsidP="00EE056F">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Standul României, Lingotto Fiere Torino, ora 15,30</w:t>
      </w:r>
      <w:r w:rsidR="002A1643" w:rsidRP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Matei Vişniec, </w:t>
      </w:r>
      <w:r w:rsidRPr="00EE056F">
        <w:rPr>
          <w:rFonts w:ascii="Times New Roman" w:hAnsi="Times New Roman" w:cs="Times New Roman"/>
          <w:i/>
          <w:iCs/>
          <w:sz w:val="24"/>
          <w:szCs w:val="24"/>
          <w:lang w:val="ro-RO"/>
        </w:rPr>
        <w:t>Sindrome da panico nella Città dei Lumi</w:t>
      </w:r>
      <w:r w:rsidRPr="00EE056F">
        <w:rPr>
          <w:rFonts w:ascii="Times New Roman" w:hAnsi="Times New Roman" w:cs="Times New Roman"/>
          <w:sz w:val="24"/>
          <w:szCs w:val="24"/>
          <w:lang w:val="ro-RO"/>
        </w:rPr>
        <w:t>, traducere în limba italiană de Mauro Barindi, Voland, Roma, 2021;</w:t>
      </w:r>
      <w:r w:rsid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Matei Vişniec (înregistrare difuzată online), Mauro Barindi, Dan Octavian Cepraga.</w:t>
      </w:r>
    </w:p>
    <w:p w14:paraId="0E54AB64"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2149A49D" w14:textId="39BBC15C" w:rsidR="00EE056F" w:rsidRPr="002A1643" w:rsidRDefault="00EE056F" w:rsidP="002A1643">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Standul României, Lingotto Fiere Torino, ora 16,30</w:t>
      </w:r>
      <w:r w:rsidR="002A1643" w:rsidRP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Ion Luca Caragiale, </w:t>
      </w:r>
      <w:r w:rsidRPr="00EE056F">
        <w:rPr>
          <w:rFonts w:ascii="Times New Roman" w:hAnsi="Times New Roman" w:cs="Times New Roman"/>
          <w:i/>
          <w:iCs/>
          <w:sz w:val="24"/>
          <w:szCs w:val="24"/>
          <w:lang w:val="ro-RO"/>
        </w:rPr>
        <w:t>Racconti e schizzi</w:t>
      </w:r>
      <w:r w:rsidRPr="00EE056F">
        <w:rPr>
          <w:rFonts w:ascii="Times New Roman" w:hAnsi="Times New Roman" w:cs="Times New Roman"/>
          <w:sz w:val="24"/>
          <w:szCs w:val="24"/>
          <w:lang w:val="ro-RO"/>
        </w:rPr>
        <w:t>, ediţie îngrijită şi Introducere de Adriana Senatore, traducere în limba italiană de Adriana Senatore şi Celestina Fanella, Cacucci Editore, Bari, 2021;</w:t>
      </w:r>
      <w:r w:rsid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Adriana Senatore (înregistrare difuzată online), Celestina Fanella, Roberto Merlo.</w:t>
      </w:r>
    </w:p>
    <w:p w14:paraId="3555430E"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7D85E3DD" w14:textId="568AA46B" w:rsidR="00EE056F" w:rsidRPr="002A1643" w:rsidRDefault="00EE056F" w:rsidP="002A1643">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Standul României, Lingotto Fiere Torino, ora 17,30</w:t>
      </w:r>
      <w:r w:rsidR="002A1643" w:rsidRP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Krystyna Jaworska, Massimo Maurizio, Roberto Merlo, </w:t>
      </w:r>
      <w:r w:rsidRPr="00EE056F">
        <w:rPr>
          <w:rFonts w:ascii="Times New Roman" w:hAnsi="Times New Roman" w:cs="Times New Roman"/>
          <w:i/>
          <w:iCs/>
          <w:sz w:val="24"/>
          <w:szCs w:val="24"/>
          <w:lang w:val="ro-RO"/>
        </w:rPr>
        <w:t>Traumaturgie</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Tre</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voci</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poetiche</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dell’Europa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centro</w:t>
      </w:r>
      <w:r w:rsidRPr="00EE056F">
        <w:rPr>
          <w:rFonts w:ascii="Times New Roman" w:hAnsi="Times New Roman" w:cs="Times New Roman"/>
          <w:sz w:val="24"/>
          <w:szCs w:val="24"/>
          <w:lang w:val="ro-RO"/>
        </w:rPr>
        <w:t>–</w:t>
      </w:r>
      <w:r w:rsidRPr="00EE056F">
        <w:rPr>
          <w:rFonts w:ascii="Times New Roman" w:hAnsi="Times New Roman" w:cs="Times New Roman"/>
          <w:i/>
          <w:iCs/>
          <w:sz w:val="24"/>
          <w:szCs w:val="24"/>
          <w:lang w:val="ro-RO"/>
        </w:rPr>
        <w:t>orientale</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Berta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Obertynska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Matei</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Vişniec</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Marija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Malinovkaja</w:t>
      </w:r>
      <w:r w:rsidRPr="00EE056F">
        <w:rPr>
          <w:rFonts w:ascii="Times New Roman" w:hAnsi="Times New Roman" w:cs="Times New Roman"/>
          <w:sz w:val="24"/>
          <w:szCs w:val="24"/>
          <w:lang w:val="ro-RO"/>
        </w:rPr>
        <w:t>, Stilo Editrice, Bari, 2022;</w:t>
      </w:r>
      <w:r w:rsid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Krystyna Jaworska, Massimo Maurizio, Roberto Merlo.</w:t>
      </w:r>
    </w:p>
    <w:p w14:paraId="14838A53"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155E6181"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60CF530D" w14:textId="77777777" w:rsidR="00EE056F" w:rsidRPr="00EE056F" w:rsidRDefault="00EE056F" w:rsidP="002A1643">
      <w:pPr>
        <w:widowControl w:val="0"/>
        <w:autoSpaceDE w:val="0"/>
        <w:autoSpaceDN w:val="0"/>
        <w:adjustRightInd w:val="0"/>
        <w:spacing w:after="0" w:line="240" w:lineRule="auto"/>
        <w:rPr>
          <w:rFonts w:ascii="Times New Roman" w:hAnsi="Times New Roman" w:cs="Times New Roman"/>
          <w:sz w:val="24"/>
          <w:szCs w:val="24"/>
          <w:lang w:val="ro-RO"/>
        </w:rPr>
      </w:pPr>
      <w:r w:rsidRPr="00EE056F">
        <w:rPr>
          <w:rFonts w:ascii="Times New Roman" w:hAnsi="Times New Roman" w:cs="Times New Roman"/>
          <w:b/>
          <w:bCs/>
          <w:sz w:val="24"/>
          <w:szCs w:val="24"/>
          <w:lang w:val="ro-RO"/>
        </w:rPr>
        <w:t>Sâmbătă,</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21</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mai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2022</w:t>
      </w:r>
    </w:p>
    <w:p w14:paraId="2201EB2D" w14:textId="77777777" w:rsidR="00EE056F" w:rsidRPr="00EE056F" w:rsidRDefault="00EE056F" w:rsidP="002A1643">
      <w:pPr>
        <w:widowControl w:val="0"/>
        <w:autoSpaceDE w:val="0"/>
        <w:autoSpaceDN w:val="0"/>
        <w:adjustRightInd w:val="0"/>
        <w:spacing w:after="0" w:line="240" w:lineRule="auto"/>
        <w:rPr>
          <w:rFonts w:ascii="Times New Roman" w:hAnsi="Times New Roman" w:cs="Times New Roman"/>
          <w:sz w:val="24"/>
          <w:szCs w:val="24"/>
          <w:lang w:val="ro-RO"/>
        </w:rPr>
      </w:pPr>
    </w:p>
    <w:p w14:paraId="040B5379" w14:textId="69C4A2E8" w:rsidR="00EE056F" w:rsidRPr="002A1643" w:rsidRDefault="00EE056F" w:rsidP="00EE056F">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Standul României, Lingotto Fiere Torino, ora 11,00</w:t>
      </w:r>
      <w:r w:rsidR="002A1643" w:rsidRP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Ida Garzonio, </w:t>
      </w:r>
      <w:r w:rsidRPr="00EE056F">
        <w:rPr>
          <w:rFonts w:ascii="Times New Roman" w:hAnsi="Times New Roman" w:cs="Times New Roman"/>
          <w:i/>
          <w:sz w:val="24"/>
          <w:szCs w:val="24"/>
          <w:lang w:val="ro-RO"/>
        </w:rPr>
        <w:t>Romania</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Un</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viaggio</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nella</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memoria</w:t>
      </w:r>
      <w:r w:rsidRPr="00EE056F">
        <w:rPr>
          <w:rFonts w:ascii="Times New Roman" w:hAnsi="Times New Roman" w:cs="Times New Roman"/>
          <w:sz w:val="24"/>
          <w:szCs w:val="24"/>
          <w:lang w:val="ro-RO"/>
        </w:rPr>
        <w:t>, Rediviva Edizioni, Milano, 2021;</w:t>
      </w:r>
      <w:r w:rsid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Ida Garzonio, Violeta Popescu.</w:t>
      </w:r>
    </w:p>
    <w:p w14:paraId="418E0D24"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2E20BEFD" w14:textId="238F7AC3" w:rsidR="00EE056F" w:rsidRPr="002A1643" w:rsidRDefault="00EE056F" w:rsidP="00EE056F">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Standul României, Lingotto Fiere Torino, ora 12,00</w:t>
      </w:r>
      <w:r w:rsidR="002A1643" w:rsidRPr="002A164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Ioan–Aurel Pop, </w:t>
      </w:r>
      <w:r w:rsidRPr="00EE056F">
        <w:rPr>
          <w:rFonts w:ascii="Times New Roman" w:hAnsi="Times New Roman" w:cs="Times New Roman"/>
          <w:i/>
          <w:iCs/>
          <w:sz w:val="24"/>
          <w:szCs w:val="24"/>
          <w:lang w:val="ro-RO"/>
        </w:rPr>
        <w:t>L’identità</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romena</w:t>
      </w:r>
      <w:r w:rsidRPr="00EE056F">
        <w:rPr>
          <w:rFonts w:ascii="Times New Roman" w:hAnsi="Times New Roman" w:cs="Times New Roman"/>
          <w:sz w:val="24"/>
          <w:szCs w:val="24"/>
          <w:lang w:val="ro-RO"/>
        </w:rPr>
        <w:t>, traducere în limba italiană de Violeta Popescu, Prefaţă de Cesare Alzati, Rediviva Edizioni, Milano, 2019;</w:t>
      </w:r>
    </w:p>
    <w:p w14:paraId="5FC1BFC8" w14:textId="626242C9"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lang w:val="ro-RO"/>
        </w:rPr>
        <w:t xml:space="preserve">Ioan–Aurel Pop, </w:t>
      </w:r>
      <w:r w:rsidRPr="00EE056F">
        <w:rPr>
          <w:rFonts w:ascii="Times New Roman" w:hAnsi="Times New Roman" w:cs="Times New Roman"/>
          <w:i/>
          <w:iCs/>
          <w:sz w:val="24"/>
          <w:szCs w:val="24"/>
          <w:lang w:val="ro-RO"/>
        </w:rPr>
        <w:t>Dai</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romani</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ai</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romeni</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Elogio</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della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latinità</w:t>
      </w:r>
      <w:r w:rsidRPr="00EE056F">
        <w:rPr>
          <w:rFonts w:ascii="Times New Roman" w:hAnsi="Times New Roman" w:cs="Times New Roman"/>
          <w:sz w:val="24"/>
          <w:szCs w:val="24"/>
          <w:lang w:val="ro-RO"/>
        </w:rPr>
        <w:t>, traducere în limba italiană de Ida Garzonio, Prefaţă de Bruno Mazzoni, Rediviva Edizioni, Milano, 2022.</w:t>
      </w:r>
      <w:r w:rsidR="00A237D2">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Cesare Alzati, Bruno Mazzoni, Violeta Popescu, Ida Garzonio, Cristian Luca.</w:t>
      </w:r>
    </w:p>
    <w:p w14:paraId="26E74C6D"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2D3E834C" w14:textId="4FEF1D61" w:rsidR="00EE056F" w:rsidRPr="00A237D2" w:rsidRDefault="00EE056F" w:rsidP="003A7B8D">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Standul României, Lingotto Fiere Torino, ora 13,30</w:t>
      </w:r>
      <w:r w:rsidR="00A237D2" w:rsidRPr="00A237D2">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Radu Sergiu Ruba, </w:t>
      </w:r>
      <w:r w:rsidRPr="00EE056F">
        <w:rPr>
          <w:rFonts w:ascii="Times New Roman" w:hAnsi="Times New Roman" w:cs="Times New Roman"/>
          <w:i/>
          <w:sz w:val="24"/>
          <w:szCs w:val="24"/>
          <w:lang w:val="ro-RO"/>
        </w:rPr>
        <w:t>Donne</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di</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altre</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dimensioni</w:t>
      </w:r>
      <w:r w:rsidRPr="00EE056F">
        <w:rPr>
          <w:rFonts w:ascii="Times New Roman" w:hAnsi="Times New Roman" w:cs="Times New Roman"/>
          <w:sz w:val="24"/>
          <w:szCs w:val="24"/>
          <w:lang w:val="ro-RO"/>
        </w:rPr>
        <w:t>, traducere în limba italiană de Giuseppe Munarini, Marietti Editrice, Bologna, 2019;</w:t>
      </w:r>
      <w:r w:rsidR="003A7B8D">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lastRenderedPageBreak/>
        <w:t>Participanţi: Radu Sergiu Ruba, Roberto Alessandrini.</w:t>
      </w:r>
    </w:p>
    <w:p w14:paraId="523FB8F3"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28445F33" w14:textId="724053EB" w:rsidR="00EE056F" w:rsidRPr="00A237D2" w:rsidRDefault="00EE056F" w:rsidP="00EE056F">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Standul României, Lingotto Fiere Torino, ora 16,30</w:t>
      </w:r>
      <w:r w:rsidR="00A237D2" w:rsidRPr="00A237D2">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Ioana Pârvulescu, </w:t>
      </w:r>
      <w:r w:rsidRPr="00EE056F">
        <w:rPr>
          <w:rFonts w:ascii="Times New Roman" w:hAnsi="Times New Roman" w:cs="Times New Roman"/>
          <w:i/>
          <w:iCs/>
          <w:sz w:val="24"/>
          <w:szCs w:val="24"/>
          <w:lang w:val="ro-RO"/>
        </w:rPr>
        <w:t>La vita comincia venerdì</w:t>
      </w:r>
      <w:r w:rsidRPr="00EE056F">
        <w:rPr>
          <w:rFonts w:ascii="Times New Roman" w:hAnsi="Times New Roman" w:cs="Times New Roman"/>
          <w:sz w:val="24"/>
          <w:szCs w:val="24"/>
          <w:lang w:val="ro-RO"/>
        </w:rPr>
        <w:t>, traducere în limba italiană de Mauro Barindi, volum editat de Bruno Mazzoni, Postfaţă de Mircea Cărtărescu, Voland, Roma, 2020;</w:t>
      </w:r>
      <w:r w:rsidR="003A7B8D">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Ioana Pârvulescu, Mauro Barindi, Ilaria Gaspari, Bruno Mazzoni.</w:t>
      </w:r>
    </w:p>
    <w:p w14:paraId="6204DFCC"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3B413900" w14:textId="60E01E22" w:rsidR="00EE056F" w:rsidRPr="00EE056F" w:rsidRDefault="00EE056F" w:rsidP="00A237D2">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u w:val="single"/>
          <w:lang w:val="ro-RO"/>
        </w:rPr>
        <w:t>Standul României, Lingotto Fiere Torino, ora 17,30</w:t>
      </w:r>
      <w:r w:rsidR="00A237D2" w:rsidRPr="00A237D2">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Matei Călinescu, </w:t>
      </w:r>
      <w:r w:rsidRPr="00EE056F">
        <w:rPr>
          <w:rFonts w:ascii="Times New Roman" w:hAnsi="Times New Roman" w:cs="Times New Roman"/>
          <w:i/>
          <w:sz w:val="24"/>
          <w:szCs w:val="24"/>
          <w:lang w:val="ro-RO"/>
        </w:rPr>
        <w:t>Vita</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e</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opinioni</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di</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Zacharias</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Lichter</w:t>
      </w:r>
      <w:r w:rsidRPr="00EE056F">
        <w:rPr>
          <w:rFonts w:ascii="Times New Roman" w:hAnsi="Times New Roman" w:cs="Times New Roman"/>
          <w:sz w:val="24"/>
          <w:szCs w:val="24"/>
          <w:lang w:val="ro-RO"/>
        </w:rPr>
        <w:t>, traducere în limba italiană şi ediţie îngrijită de Bruno Mazzoni, Spider&amp;Fish, Firenze, 2021;</w:t>
      </w:r>
      <w:r w:rsidR="00A237D2">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Mircea Cărtărescu, Marco Dotti, Bruno Mazzoni.</w:t>
      </w:r>
    </w:p>
    <w:p w14:paraId="503494D5"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0C3E956F"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667EA661" w14:textId="78C56CB4" w:rsidR="00EE056F" w:rsidRPr="00EE056F" w:rsidRDefault="00EE056F" w:rsidP="00A237D2">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u w:val="single"/>
          <w:lang w:val="ro-RO"/>
        </w:rPr>
        <w:t>Librăria Trebisonda, Via Sant’Anselmo 22, Torino, ora 19,00</w:t>
      </w:r>
      <w:r w:rsidR="00A237D2" w:rsidRPr="00A237D2">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Salone Off: </w:t>
      </w:r>
      <w:r w:rsidRPr="00EE056F">
        <w:rPr>
          <w:rFonts w:ascii="Times New Roman" w:hAnsi="Times New Roman" w:cs="Times New Roman"/>
          <w:i/>
          <w:iCs/>
          <w:sz w:val="24"/>
          <w:szCs w:val="24"/>
          <w:lang w:val="ro-RO"/>
        </w:rPr>
        <w:t>Classici</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della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letteratura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romena</w:t>
      </w:r>
      <w:r w:rsidR="00A237D2">
        <w:rPr>
          <w:rFonts w:ascii="Times New Roman" w:hAnsi="Times New Roman" w:cs="Times New Roman"/>
          <w:i/>
          <w:iCs/>
          <w:sz w:val="24"/>
          <w:szCs w:val="24"/>
          <w:lang w:val="ro-RO"/>
        </w:rPr>
        <w:t xml:space="preserve"> * </w:t>
      </w:r>
      <w:r w:rsidRPr="00EE056F">
        <w:rPr>
          <w:rFonts w:ascii="Times New Roman" w:hAnsi="Times New Roman" w:cs="Times New Roman"/>
          <w:sz w:val="24"/>
          <w:szCs w:val="24"/>
          <w:lang w:val="ro-RO"/>
        </w:rPr>
        <w:t xml:space="preserve">Liviu Rebreanu, </w:t>
      </w:r>
      <w:r w:rsidRPr="00EE056F">
        <w:rPr>
          <w:rFonts w:ascii="Times New Roman" w:hAnsi="Times New Roman" w:cs="Times New Roman"/>
          <w:i/>
          <w:iCs/>
          <w:sz w:val="24"/>
          <w:szCs w:val="24"/>
          <w:lang w:val="ro-RO"/>
        </w:rPr>
        <w:t>La Ciuleandra</w:t>
      </w:r>
      <w:r w:rsidRPr="00EE056F">
        <w:rPr>
          <w:rFonts w:ascii="Times New Roman" w:hAnsi="Times New Roman" w:cs="Times New Roman"/>
          <w:sz w:val="24"/>
          <w:szCs w:val="24"/>
          <w:lang w:val="ro-RO"/>
        </w:rPr>
        <w:t>, traducere în limba italiană de Alessio Colarizi Graziani şi Alina Monica Ţurlea, Rediviva Edizioni, Milano, 2020;</w:t>
      </w:r>
      <w:r w:rsidR="00A237D2">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Liviu Rebreanu, </w:t>
      </w:r>
      <w:r w:rsidRPr="00EE056F">
        <w:rPr>
          <w:rFonts w:ascii="Times New Roman" w:hAnsi="Times New Roman" w:cs="Times New Roman"/>
          <w:i/>
          <w:iCs/>
          <w:sz w:val="24"/>
          <w:szCs w:val="24"/>
          <w:lang w:val="ro-RO"/>
        </w:rPr>
        <w:t>Tutti</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e</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due</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Enigma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di</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un</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omicidio</w:t>
      </w:r>
      <w:r w:rsidRPr="00EE056F">
        <w:rPr>
          <w:rFonts w:ascii="Times New Roman" w:hAnsi="Times New Roman" w:cs="Times New Roman"/>
          <w:sz w:val="24"/>
          <w:szCs w:val="24"/>
          <w:lang w:val="ro-RO"/>
        </w:rPr>
        <w:t>, traducere în limba italiană de Alessio Colarizi Graziani şi Alina Monica Ţurlea, Rediviva Edizioni, Milano, 2022;</w:t>
      </w:r>
      <w:r w:rsidR="00A237D2">
        <w:rPr>
          <w:rFonts w:ascii="Times New Roman" w:hAnsi="Times New Roman" w:cs="Times New Roman"/>
          <w:sz w:val="24"/>
          <w:szCs w:val="24"/>
          <w:lang w:val="ro-RO"/>
        </w:rPr>
        <w:t xml:space="preserve"> * </w:t>
      </w:r>
      <w:r w:rsidRPr="00EE056F">
        <w:rPr>
          <w:rFonts w:ascii="Times New Roman" w:hAnsi="Times New Roman" w:cs="Times New Roman"/>
          <w:sz w:val="24"/>
          <w:szCs w:val="24"/>
          <w:lang w:val="ro-RO"/>
        </w:rPr>
        <w:t xml:space="preserve">Ioan Slavici, </w:t>
      </w:r>
      <w:r w:rsidRPr="00EE056F">
        <w:rPr>
          <w:rFonts w:ascii="Times New Roman" w:hAnsi="Times New Roman" w:cs="Times New Roman"/>
          <w:i/>
          <w:iCs/>
          <w:sz w:val="24"/>
          <w:szCs w:val="24"/>
          <w:lang w:val="ro-RO"/>
        </w:rPr>
        <w:t>Il</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mulino</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fortunato</w:t>
      </w:r>
      <w:r w:rsidRPr="00EE056F">
        <w:rPr>
          <w:rFonts w:ascii="Times New Roman" w:hAnsi="Times New Roman" w:cs="Times New Roman"/>
          <w:sz w:val="24"/>
          <w:szCs w:val="24"/>
          <w:lang w:val="ro-RO"/>
        </w:rPr>
        <w:t>, traducere în limba italiană de Irina Ţurcanu, Rediviva Edizioni, Milano, 2021;</w:t>
      </w:r>
      <w:r w:rsidR="00A237D2">
        <w:rPr>
          <w:rFonts w:ascii="Times New Roman" w:hAnsi="Times New Roman" w:cs="Times New Roman"/>
          <w:sz w:val="24"/>
          <w:szCs w:val="24"/>
          <w:lang w:val="ro-RO"/>
        </w:rPr>
        <w:t xml:space="preserve"> * </w:t>
      </w:r>
      <w:r w:rsidRPr="00EE056F">
        <w:rPr>
          <w:rFonts w:ascii="Times New Roman" w:hAnsi="Times New Roman" w:cs="Times New Roman"/>
          <w:sz w:val="24"/>
          <w:szCs w:val="24"/>
          <w:lang w:val="ro-RO"/>
        </w:rPr>
        <w:t xml:space="preserve">Duiliu Zamfirescu, </w:t>
      </w:r>
      <w:r w:rsidRPr="00EE056F">
        <w:rPr>
          <w:rFonts w:ascii="Times New Roman" w:hAnsi="Times New Roman" w:cs="Times New Roman"/>
          <w:i/>
          <w:sz w:val="24"/>
          <w:szCs w:val="24"/>
          <w:lang w:val="ro-RO"/>
        </w:rPr>
        <w:t>La</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vita</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in</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campagna</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Tănase</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Scatiu</w:t>
      </w:r>
      <w:r w:rsidRPr="00EE056F">
        <w:rPr>
          <w:rFonts w:ascii="Times New Roman" w:hAnsi="Times New Roman" w:cs="Times New Roman"/>
          <w:sz w:val="24"/>
          <w:szCs w:val="24"/>
          <w:lang w:val="ro-RO"/>
        </w:rPr>
        <w:t>, traducere în limba italiană de Ingrid Beatrice Coman–Prodan, Rediviva Edizioni, Milano, 2021;</w:t>
      </w:r>
      <w:r w:rsidR="00A237D2">
        <w:rPr>
          <w:rFonts w:ascii="Times New Roman" w:hAnsi="Times New Roman" w:cs="Times New Roman"/>
          <w:sz w:val="24"/>
          <w:szCs w:val="24"/>
          <w:lang w:val="ro-RO"/>
        </w:rPr>
        <w:t xml:space="preserve"> * </w:t>
      </w:r>
      <w:r w:rsidRPr="00EE056F">
        <w:rPr>
          <w:rFonts w:ascii="Times New Roman" w:hAnsi="Times New Roman" w:cs="Times New Roman"/>
          <w:sz w:val="24"/>
          <w:szCs w:val="24"/>
          <w:lang w:val="ro-RO"/>
        </w:rPr>
        <w:t>Participanţi: Violeta Popescu, Roberto Merlo, Alina Monica Ţurlea, Irina Ţurcanu.</w:t>
      </w:r>
    </w:p>
    <w:p w14:paraId="23C1D0B3"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5D70275C"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32A2E770" w14:textId="77777777" w:rsidR="00EE056F" w:rsidRPr="00EE056F" w:rsidRDefault="00EE056F" w:rsidP="003A7B8D">
      <w:pPr>
        <w:widowControl w:val="0"/>
        <w:autoSpaceDE w:val="0"/>
        <w:autoSpaceDN w:val="0"/>
        <w:adjustRightInd w:val="0"/>
        <w:spacing w:after="0" w:line="240" w:lineRule="auto"/>
        <w:rPr>
          <w:rFonts w:ascii="Times New Roman" w:hAnsi="Times New Roman" w:cs="Times New Roman"/>
          <w:sz w:val="24"/>
          <w:szCs w:val="24"/>
          <w:lang w:val="ro-RO"/>
        </w:rPr>
      </w:pPr>
      <w:r w:rsidRPr="00EE056F">
        <w:rPr>
          <w:rFonts w:ascii="Times New Roman" w:hAnsi="Times New Roman" w:cs="Times New Roman"/>
          <w:b/>
          <w:bCs/>
          <w:sz w:val="24"/>
          <w:szCs w:val="24"/>
          <w:lang w:val="ro-RO"/>
        </w:rPr>
        <w:t>Duminică,</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22</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mai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2022</w:t>
      </w:r>
    </w:p>
    <w:p w14:paraId="2E95868F"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0E4B25F5" w14:textId="3D2F2657" w:rsidR="00EE056F" w:rsidRPr="00EE056F" w:rsidRDefault="00EE056F" w:rsidP="00904C53">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u w:val="single"/>
          <w:lang w:val="ro-RO"/>
        </w:rPr>
        <w:t>Sala Albastră, Lingotto Fiere Torino, ora 10,30</w:t>
      </w:r>
      <w:r w:rsidR="00A237D2" w:rsidRPr="00A237D2">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Mircea Cărtărescu, </w:t>
      </w:r>
      <w:r w:rsidRPr="00EE056F">
        <w:rPr>
          <w:rFonts w:ascii="Times New Roman" w:hAnsi="Times New Roman" w:cs="Times New Roman"/>
          <w:i/>
          <w:iCs/>
          <w:sz w:val="24"/>
          <w:szCs w:val="24"/>
          <w:lang w:val="ro-RO"/>
        </w:rPr>
        <w:t>Solenoide</w:t>
      </w:r>
      <w:r w:rsidRPr="00EE056F">
        <w:rPr>
          <w:rFonts w:ascii="Times New Roman" w:hAnsi="Times New Roman" w:cs="Times New Roman"/>
          <w:sz w:val="24"/>
          <w:szCs w:val="24"/>
          <w:lang w:val="ro-RO"/>
        </w:rPr>
        <w:t>, traducere în limba italiană de Bruno Mazzoni, Il Saggiatore, Milano, 2021;</w:t>
      </w:r>
      <w:r w:rsidR="00904C5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Mircea Cărtărescu, Bruno Mazzoni, Vanni Santoni.</w:t>
      </w:r>
    </w:p>
    <w:p w14:paraId="73FBF0E8"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42D196A6" w14:textId="15C94BDC" w:rsidR="00EE056F" w:rsidRPr="00EE056F" w:rsidRDefault="00EE056F" w:rsidP="00904C53">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u w:val="single"/>
          <w:lang w:val="ro-RO"/>
        </w:rPr>
        <w:t>Sala Albastră, Lingotto Fiere Torino, ora 11,15</w:t>
      </w:r>
      <w:r w:rsidR="00904C53" w:rsidRPr="00904C5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Victor Ieronim Stoichiţă, </w:t>
      </w:r>
      <w:r w:rsidRPr="00EE056F">
        <w:rPr>
          <w:rFonts w:ascii="Times New Roman" w:hAnsi="Times New Roman" w:cs="Times New Roman"/>
          <w:i/>
          <w:iCs/>
          <w:sz w:val="24"/>
          <w:szCs w:val="24"/>
          <w:lang w:val="ro-RO"/>
        </w:rPr>
        <w:t>Ritorno a Bucarest</w:t>
      </w:r>
      <w:r w:rsidRPr="00EE056F">
        <w:rPr>
          <w:rFonts w:ascii="Times New Roman" w:hAnsi="Times New Roman" w:cs="Times New Roman"/>
          <w:iCs/>
          <w:sz w:val="24"/>
          <w:szCs w:val="24"/>
          <w:lang w:val="ro-RO"/>
        </w:rPr>
        <w:t xml:space="preserve">, </w:t>
      </w:r>
      <w:r w:rsidRPr="00EE056F">
        <w:rPr>
          <w:rFonts w:ascii="Times New Roman" w:hAnsi="Times New Roman" w:cs="Times New Roman"/>
          <w:sz w:val="24"/>
          <w:szCs w:val="24"/>
          <w:lang w:val="ro-RO"/>
        </w:rPr>
        <w:t>traducere în limba italiană de Benedetta Sforza, Bordeaux Edizioni, Roma, 2022;</w:t>
      </w:r>
      <w:r w:rsidR="00904C5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Victor Ieronim Stoichiţă, Andrea Cortellessa.</w:t>
      </w:r>
    </w:p>
    <w:p w14:paraId="2DD5136F"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528B3E59" w14:textId="7DBBFC48" w:rsidR="00EE056F" w:rsidRPr="00EE056F" w:rsidRDefault="00EE056F" w:rsidP="00904C53">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u w:val="single"/>
          <w:lang w:val="ro-RO"/>
        </w:rPr>
        <w:t>Standul României, Lingotto Fiere Torino, ora 12,30</w:t>
      </w:r>
      <w:r w:rsidR="00904C53" w:rsidRPr="00904C53">
        <w:rPr>
          <w:rFonts w:ascii="Times New Roman" w:hAnsi="Times New Roman" w:cs="Times New Roman"/>
          <w:sz w:val="24"/>
          <w:szCs w:val="24"/>
          <w:lang w:val="ro-RO"/>
        </w:rPr>
        <w:t xml:space="preserve"> </w:t>
      </w:r>
      <w:bookmarkStart w:id="1" w:name="_Hlk98335851"/>
      <w:r w:rsidRPr="00EE056F">
        <w:rPr>
          <w:rFonts w:ascii="Times New Roman" w:hAnsi="Times New Roman" w:cs="Times New Roman"/>
          <w:sz w:val="24"/>
          <w:szCs w:val="24"/>
          <w:lang w:val="ro-RO"/>
        </w:rPr>
        <w:t xml:space="preserve">Cătălin Pavel, </w:t>
      </w:r>
      <w:r w:rsidRPr="00EE056F">
        <w:rPr>
          <w:rFonts w:ascii="Times New Roman" w:hAnsi="Times New Roman" w:cs="Times New Roman"/>
          <w:i/>
          <w:iCs/>
          <w:sz w:val="24"/>
          <w:szCs w:val="24"/>
          <w:lang w:val="ro-RO"/>
        </w:rPr>
        <w:t>L’archeologia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dell’amore</w:t>
      </w:r>
      <w:r w:rsidRPr="00EE056F">
        <w:rPr>
          <w:rFonts w:ascii="Times New Roman" w:hAnsi="Times New Roman" w:cs="Times New Roman"/>
          <w:sz w:val="24"/>
          <w:szCs w:val="24"/>
          <w:lang w:val="ro-RO"/>
        </w:rPr>
        <w:t>, traducere în limba italiană de Bruno Mazzoni, Neo Edizioni</w:t>
      </w:r>
      <w:bookmarkEnd w:id="1"/>
      <w:r w:rsidRPr="00EE056F">
        <w:rPr>
          <w:rFonts w:ascii="Times New Roman" w:hAnsi="Times New Roman" w:cs="Times New Roman"/>
          <w:sz w:val="24"/>
          <w:szCs w:val="24"/>
          <w:lang w:val="ro-RO"/>
        </w:rPr>
        <w:t>, Castel di Sangro (AQ), 2022;</w:t>
      </w:r>
      <w:r w:rsidR="00904C5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Cătălin Pavel</w:t>
      </w:r>
      <w:r w:rsidR="003A7B8D">
        <w:rPr>
          <w:rFonts w:ascii="Times New Roman" w:hAnsi="Times New Roman" w:cs="Times New Roman"/>
          <w:sz w:val="24"/>
          <w:szCs w:val="24"/>
          <w:lang w:val="ro-RO"/>
        </w:rPr>
        <w:t xml:space="preserve">, Silvia Panichi, Bruno Mazzoni. </w:t>
      </w:r>
    </w:p>
    <w:p w14:paraId="42E3B738" w14:textId="77777777" w:rsidR="00EE056F" w:rsidRPr="00EE056F" w:rsidRDefault="00EE056F" w:rsidP="00EE056F">
      <w:pPr>
        <w:widowControl w:val="0"/>
        <w:autoSpaceDE w:val="0"/>
        <w:autoSpaceDN w:val="0"/>
        <w:adjustRightInd w:val="0"/>
        <w:spacing w:after="0" w:line="240" w:lineRule="auto"/>
        <w:jc w:val="both"/>
        <w:rPr>
          <w:rFonts w:ascii="Times New Roman" w:hAnsi="Times New Roman" w:cs="Times New Roman"/>
          <w:sz w:val="24"/>
          <w:szCs w:val="24"/>
          <w:lang w:val="ro-RO"/>
        </w:rPr>
      </w:pPr>
    </w:p>
    <w:p w14:paraId="32D383C9" w14:textId="15719B4D" w:rsidR="00EE056F" w:rsidRPr="00EE056F" w:rsidRDefault="00EE056F" w:rsidP="00904C53">
      <w:pPr>
        <w:widowControl w:val="0"/>
        <w:autoSpaceDE w:val="0"/>
        <w:autoSpaceDN w:val="0"/>
        <w:adjustRightInd w:val="0"/>
        <w:spacing w:after="0" w:line="240" w:lineRule="auto"/>
        <w:jc w:val="both"/>
        <w:rPr>
          <w:rFonts w:ascii="Times New Roman" w:hAnsi="Times New Roman" w:cs="Times New Roman"/>
          <w:sz w:val="24"/>
          <w:szCs w:val="24"/>
          <w:lang w:val="ro-RO"/>
        </w:rPr>
      </w:pPr>
      <w:r w:rsidRPr="00EE056F">
        <w:rPr>
          <w:rFonts w:ascii="Times New Roman" w:hAnsi="Times New Roman" w:cs="Times New Roman"/>
          <w:sz w:val="24"/>
          <w:szCs w:val="24"/>
          <w:u w:val="single"/>
          <w:lang w:val="ro-RO"/>
        </w:rPr>
        <w:t>Standul României, Lingotto Fiere Torino, ora 15,00</w:t>
      </w:r>
      <w:r w:rsidR="00904C53" w:rsidRPr="00904C5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Cristina Stănescu, </w:t>
      </w:r>
      <w:r w:rsidRPr="00EE056F">
        <w:rPr>
          <w:rFonts w:ascii="Times New Roman" w:hAnsi="Times New Roman" w:cs="Times New Roman"/>
          <w:i/>
          <w:iCs/>
          <w:sz w:val="24"/>
          <w:szCs w:val="24"/>
          <w:lang w:val="ro-RO"/>
        </w:rPr>
        <w:t>La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linea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della</w:t>
      </w:r>
      <w:r w:rsidRPr="00EE056F">
        <w:rPr>
          <w:rFonts w:ascii="Times New Roman" w:hAnsi="Times New Roman" w:cs="Times New Roman"/>
          <w:sz w:val="24"/>
          <w:szCs w:val="24"/>
          <w:lang w:val="ro-RO"/>
        </w:rPr>
        <w:t xml:space="preserve"> </w:t>
      </w:r>
      <w:r w:rsidRPr="00EE056F">
        <w:rPr>
          <w:rFonts w:ascii="Times New Roman" w:hAnsi="Times New Roman" w:cs="Times New Roman"/>
          <w:i/>
          <w:iCs/>
          <w:sz w:val="24"/>
          <w:szCs w:val="24"/>
          <w:lang w:val="ro-RO"/>
        </w:rPr>
        <w:t>vita</w:t>
      </w:r>
      <w:r w:rsidRPr="00EE056F">
        <w:rPr>
          <w:rFonts w:ascii="Times New Roman" w:hAnsi="Times New Roman" w:cs="Times New Roman"/>
          <w:sz w:val="24"/>
          <w:szCs w:val="24"/>
          <w:lang w:val="ro-RO"/>
        </w:rPr>
        <w:t>, Società Editrice Milanese, Milano, 2022;</w:t>
      </w:r>
      <w:r w:rsidR="00904C5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Participanţi: Cristina Stănescu, Roberto Scagno, Ricardo Cavallero, Adrian Niculescu.</w:t>
      </w:r>
    </w:p>
    <w:p w14:paraId="77739480"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2814F494" w14:textId="77777777" w:rsidR="00EE056F" w:rsidRPr="00EE056F" w:rsidRDefault="00EE056F" w:rsidP="00EE056F">
      <w:pPr>
        <w:widowControl w:val="0"/>
        <w:autoSpaceDE w:val="0"/>
        <w:autoSpaceDN w:val="0"/>
        <w:adjustRightInd w:val="0"/>
        <w:spacing w:after="0" w:line="240" w:lineRule="auto"/>
        <w:jc w:val="center"/>
        <w:rPr>
          <w:rFonts w:ascii="Times New Roman" w:hAnsi="Times New Roman" w:cs="Times New Roman"/>
          <w:sz w:val="24"/>
          <w:szCs w:val="24"/>
          <w:lang w:val="ro-RO"/>
        </w:rPr>
      </w:pPr>
    </w:p>
    <w:p w14:paraId="46F791D4" w14:textId="77777777" w:rsidR="00EE056F" w:rsidRPr="00EE056F" w:rsidRDefault="00EE056F" w:rsidP="00EE056F">
      <w:pPr>
        <w:widowControl w:val="0"/>
        <w:autoSpaceDE w:val="0"/>
        <w:autoSpaceDN w:val="0"/>
        <w:adjustRightInd w:val="0"/>
        <w:spacing w:after="0" w:line="240" w:lineRule="auto"/>
        <w:rPr>
          <w:rFonts w:ascii="Times New Roman" w:hAnsi="Times New Roman" w:cs="Times New Roman"/>
          <w:sz w:val="24"/>
          <w:szCs w:val="24"/>
          <w:lang w:val="ro-RO"/>
        </w:rPr>
      </w:pPr>
      <w:r w:rsidRPr="00EE056F">
        <w:rPr>
          <w:rFonts w:ascii="Times New Roman" w:hAnsi="Times New Roman" w:cs="Times New Roman"/>
          <w:b/>
          <w:bCs/>
          <w:sz w:val="24"/>
          <w:szCs w:val="24"/>
          <w:lang w:val="ro-RO"/>
        </w:rPr>
        <w:t>Luni,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23</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mai</w:t>
      </w:r>
      <w:r w:rsidRPr="00EE056F">
        <w:rPr>
          <w:rFonts w:ascii="Times New Roman" w:hAnsi="Times New Roman" w:cs="Times New Roman"/>
          <w:sz w:val="24"/>
          <w:szCs w:val="24"/>
          <w:lang w:val="ro-RO"/>
        </w:rPr>
        <w:t xml:space="preserve"> </w:t>
      </w:r>
      <w:r w:rsidRPr="00EE056F">
        <w:rPr>
          <w:rFonts w:ascii="Times New Roman" w:hAnsi="Times New Roman" w:cs="Times New Roman"/>
          <w:b/>
          <w:bCs/>
          <w:sz w:val="24"/>
          <w:szCs w:val="24"/>
          <w:lang w:val="ro-RO"/>
        </w:rPr>
        <w:t>2022</w:t>
      </w:r>
    </w:p>
    <w:p w14:paraId="49026E2F" w14:textId="77777777" w:rsidR="00EE056F" w:rsidRPr="00EE056F" w:rsidRDefault="00EE056F" w:rsidP="00EE056F">
      <w:pPr>
        <w:widowControl w:val="0"/>
        <w:autoSpaceDE w:val="0"/>
        <w:autoSpaceDN w:val="0"/>
        <w:adjustRightInd w:val="0"/>
        <w:spacing w:after="0" w:line="240" w:lineRule="auto"/>
        <w:rPr>
          <w:rFonts w:ascii="Times New Roman" w:hAnsi="Times New Roman" w:cs="Times New Roman"/>
          <w:sz w:val="24"/>
          <w:szCs w:val="24"/>
          <w:lang w:val="ro-RO"/>
        </w:rPr>
      </w:pPr>
    </w:p>
    <w:p w14:paraId="3CF2FEA8" w14:textId="69B8675D" w:rsidR="00EE056F" w:rsidRPr="00904C53" w:rsidRDefault="00EE056F" w:rsidP="00EE056F">
      <w:pPr>
        <w:widowControl w:val="0"/>
        <w:autoSpaceDE w:val="0"/>
        <w:autoSpaceDN w:val="0"/>
        <w:adjustRightInd w:val="0"/>
        <w:spacing w:after="0" w:line="240" w:lineRule="auto"/>
        <w:jc w:val="both"/>
        <w:rPr>
          <w:rFonts w:ascii="Times New Roman" w:hAnsi="Times New Roman" w:cs="Times New Roman"/>
          <w:sz w:val="24"/>
          <w:szCs w:val="24"/>
          <w:u w:val="single"/>
          <w:lang w:val="ro-RO"/>
        </w:rPr>
      </w:pPr>
      <w:r w:rsidRPr="00EE056F">
        <w:rPr>
          <w:rFonts w:ascii="Times New Roman" w:hAnsi="Times New Roman" w:cs="Times New Roman"/>
          <w:sz w:val="24"/>
          <w:szCs w:val="24"/>
          <w:u w:val="single"/>
          <w:lang w:val="ro-RO"/>
        </w:rPr>
        <w:t>Arena Piemonte, Pavilionul 2, Lingotto Fiere Torino, ora 14,45</w:t>
      </w:r>
      <w:r w:rsidR="00904C53" w:rsidRPr="00904C5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 xml:space="preserve">Festivitatea de premiere a </w:t>
      </w:r>
      <w:r w:rsidRPr="00EE056F">
        <w:rPr>
          <w:rFonts w:ascii="Times New Roman" w:hAnsi="Times New Roman" w:cs="Times New Roman"/>
          <w:sz w:val="24"/>
          <w:szCs w:val="24"/>
          <w:lang w:val="ro-RO"/>
        </w:rPr>
        <w:lastRenderedPageBreak/>
        <w:t>câştigătorilor celei de-a XVII-a ediţii a Concursului literar naţional Lingua Madre</w:t>
      </w:r>
      <w:r w:rsidR="00904C53">
        <w:rPr>
          <w:rFonts w:ascii="Times New Roman" w:hAnsi="Times New Roman" w:cs="Times New Roman"/>
          <w:sz w:val="24"/>
          <w:szCs w:val="24"/>
          <w:lang w:val="ro-RO"/>
        </w:rPr>
        <w:t xml:space="preserve"> * </w:t>
      </w:r>
      <w:r w:rsidRPr="00EE056F">
        <w:rPr>
          <w:rFonts w:ascii="Times New Roman" w:hAnsi="Times New Roman" w:cs="Times New Roman"/>
          <w:sz w:val="24"/>
          <w:szCs w:val="24"/>
          <w:lang w:val="ro-RO"/>
        </w:rPr>
        <w:t xml:space="preserve">Adelina Zărnescu, autoarea nuvelei </w:t>
      </w:r>
      <w:r w:rsidRPr="00EE056F">
        <w:rPr>
          <w:rFonts w:ascii="Times New Roman" w:hAnsi="Times New Roman" w:cs="Times New Roman"/>
          <w:i/>
          <w:sz w:val="24"/>
          <w:szCs w:val="24"/>
          <w:lang w:val="ro-RO"/>
        </w:rPr>
        <w:t>Un</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altro</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racconto</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di</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migrazione</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che</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la</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gente</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non</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avrà</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troppa</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voglia</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di</w:t>
      </w:r>
      <w:r w:rsidRPr="00EE056F">
        <w:rPr>
          <w:rFonts w:ascii="Times New Roman" w:hAnsi="Times New Roman" w:cs="Times New Roman"/>
          <w:sz w:val="24"/>
          <w:szCs w:val="24"/>
          <w:lang w:val="ro-RO"/>
        </w:rPr>
        <w:t xml:space="preserve"> </w:t>
      </w:r>
      <w:r w:rsidRPr="00EE056F">
        <w:rPr>
          <w:rFonts w:ascii="Times New Roman" w:hAnsi="Times New Roman" w:cs="Times New Roman"/>
          <w:i/>
          <w:sz w:val="24"/>
          <w:szCs w:val="24"/>
          <w:lang w:val="ro-RO"/>
        </w:rPr>
        <w:t>leggere</w:t>
      </w:r>
      <w:r w:rsidRPr="00EE056F">
        <w:rPr>
          <w:rFonts w:ascii="Times New Roman" w:hAnsi="Times New Roman" w:cs="Times New Roman"/>
          <w:sz w:val="24"/>
          <w:szCs w:val="24"/>
          <w:lang w:val="ro-RO"/>
        </w:rPr>
        <w:t>, câştigătoarea Premiului al II-lea, dedicat femeilor străine rezidente în Italia, al Concursului literar naţional Lingua Madre.</w:t>
      </w:r>
      <w:r w:rsidR="00904C53">
        <w:rPr>
          <w:rFonts w:ascii="Times New Roman" w:hAnsi="Times New Roman" w:cs="Times New Roman"/>
          <w:sz w:val="24"/>
          <w:szCs w:val="24"/>
          <w:lang w:val="ro-RO"/>
        </w:rPr>
        <w:t xml:space="preserve"> </w:t>
      </w:r>
      <w:r w:rsidRPr="00EE056F">
        <w:rPr>
          <w:rFonts w:ascii="Times New Roman" w:hAnsi="Times New Roman" w:cs="Times New Roman"/>
          <w:sz w:val="24"/>
          <w:szCs w:val="24"/>
          <w:lang w:val="ro-RO"/>
        </w:rPr>
        <w:t>Concursul literar naţional Lingua Madre este un proiect permanent al Regiunii Piemonte şi al Salonului Internaţional de Carte de la Torino, sub egida Centrului pentru Carte şi Lectură şi sub patronajul Ministerului Culturii, We Women for Expo, Reprezentanţa Comisiei Europene în Italia, Pubblicità Progresso Fondazione per la Comunicazione Sociale.</w:t>
      </w:r>
    </w:p>
    <w:p w14:paraId="0C16BD59" w14:textId="77777777" w:rsidR="00EE056F" w:rsidRPr="00EE056F" w:rsidRDefault="00EE056F" w:rsidP="00D02816">
      <w:pPr>
        <w:spacing w:after="0" w:line="360" w:lineRule="auto"/>
        <w:ind w:firstLine="426"/>
        <w:jc w:val="both"/>
        <w:rPr>
          <w:rFonts w:ascii="Times New Roman" w:hAnsi="Times New Roman" w:cs="Times New Roman"/>
          <w:bCs/>
          <w:sz w:val="24"/>
          <w:szCs w:val="24"/>
          <w:lang w:val="ro-RO"/>
        </w:rPr>
      </w:pPr>
    </w:p>
    <w:sectPr w:rsidR="00EE056F" w:rsidRPr="00EE056F" w:rsidSect="001B5D19">
      <w:headerReference w:type="default" r:id="rId10"/>
      <w:footerReference w:type="default" r:id="rId11"/>
      <w:pgSz w:w="12240" w:h="15840"/>
      <w:pgMar w:top="1440" w:right="1325"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ED04E" w14:textId="77777777" w:rsidR="00356152" w:rsidRDefault="00356152" w:rsidP="00A536AB">
      <w:pPr>
        <w:spacing w:after="0" w:line="240" w:lineRule="auto"/>
      </w:pPr>
      <w:r>
        <w:separator/>
      </w:r>
    </w:p>
  </w:endnote>
  <w:endnote w:type="continuationSeparator" w:id="0">
    <w:p w14:paraId="53E8010A" w14:textId="77777777" w:rsidR="00356152" w:rsidRDefault="00356152" w:rsidP="00A5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370949"/>
      <w:docPartObj>
        <w:docPartGallery w:val="Page Numbers (Bottom of Page)"/>
        <w:docPartUnique/>
      </w:docPartObj>
    </w:sdtPr>
    <w:sdtEndPr/>
    <w:sdtContent>
      <w:sdt>
        <w:sdtPr>
          <w:id w:val="2071911027"/>
          <w:docPartObj>
            <w:docPartGallery w:val="Page Numbers (Top of Page)"/>
            <w:docPartUnique/>
          </w:docPartObj>
        </w:sdtPr>
        <w:sdtEndPr/>
        <w:sdtContent>
          <w:p w14:paraId="76B36075" w14:textId="77777777" w:rsidR="00555BB1" w:rsidRDefault="00555BB1">
            <w:pPr>
              <w:pStyle w:val="Footer"/>
              <w:jc w:val="right"/>
            </w:pPr>
            <w:r w:rsidRPr="003D6793">
              <w:rPr>
                <w:bCs/>
                <w:sz w:val="24"/>
                <w:szCs w:val="24"/>
              </w:rPr>
              <w:fldChar w:fldCharType="begin"/>
            </w:r>
            <w:r w:rsidRPr="003D6793">
              <w:rPr>
                <w:bCs/>
              </w:rPr>
              <w:instrText xml:space="preserve"> PAGE </w:instrText>
            </w:r>
            <w:r w:rsidRPr="003D6793">
              <w:rPr>
                <w:bCs/>
                <w:sz w:val="24"/>
                <w:szCs w:val="24"/>
              </w:rPr>
              <w:fldChar w:fldCharType="separate"/>
            </w:r>
            <w:r w:rsidR="00904C53">
              <w:rPr>
                <w:bCs/>
                <w:noProof/>
              </w:rPr>
              <w:t>1</w:t>
            </w:r>
            <w:r w:rsidRPr="003D6793">
              <w:rPr>
                <w:bCs/>
                <w:sz w:val="24"/>
                <w:szCs w:val="24"/>
              </w:rPr>
              <w:fldChar w:fldCharType="end"/>
            </w:r>
            <w:r w:rsidRPr="003D6793">
              <w:t xml:space="preserve"> din </w:t>
            </w:r>
            <w:r w:rsidRPr="003D6793">
              <w:rPr>
                <w:bCs/>
                <w:sz w:val="24"/>
                <w:szCs w:val="24"/>
              </w:rPr>
              <w:fldChar w:fldCharType="begin"/>
            </w:r>
            <w:r w:rsidRPr="003D6793">
              <w:rPr>
                <w:bCs/>
              </w:rPr>
              <w:instrText xml:space="preserve"> NUMPAGES  </w:instrText>
            </w:r>
            <w:r w:rsidRPr="003D6793">
              <w:rPr>
                <w:bCs/>
                <w:sz w:val="24"/>
                <w:szCs w:val="24"/>
              </w:rPr>
              <w:fldChar w:fldCharType="separate"/>
            </w:r>
            <w:r w:rsidR="00904C53">
              <w:rPr>
                <w:bCs/>
                <w:noProof/>
              </w:rPr>
              <w:t>5</w:t>
            </w:r>
            <w:r w:rsidRPr="003D6793">
              <w:rPr>
                <w:bCs/>
                <w:sz w:val="24"/>
                <w:szCs w:val="24"/>
              </w:rPr>
              <w:fldChar w:fldCharType="end"/>
            </w:r>
          </w:p>
        </w:sdtContent>
      </w:sdt>
    </w:sdtContent>
  </w:sdt>
  <w:p w14:paraId="5A88701F" w14:textId="77777777" w:rsidR="00555BB1" w:rsidRDefault="00555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871AC" w14:textId="77777777" w:rsidR="00356152" w:rsidRDefault="00356152" w:rsidP="00A536AB">
      <w:pPr>
        <w:spacing w:after="0" w:line="240" w:lineRule="auto"/>
      </w:pPr>
      <w:r>
        <w:separator/>
      </w:r>
    </w:p>
  </w:footnote>
  <w:footnote w:type="continuationSeparator" w:id="0">
    <w:p w14:paraId="705BF47C" w14:textId="77777777" w:rsidR="00356152" w:rsidRDefault="00356152" w:rsidP="00A53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2639B" w14:textId="46FCFCC4" w:rsidR="00087612" w:rsidRDefault="00087612">
    <w:pPr>
      <w:pStyle w:val="Header"/>
    </w:pPr>
    <w:r w:rsidRPr="004F065F">
      <w:rPr>
        <w:noProof/>
      </w:rPr>
      <w:drawing>
        <wp:inline distT="0" distB="0" distL="0" distR="0" wp14:anchorId="7279BD3F" wp14:editId="435E161E">
          <wp:extent cx="5732145" cy="754380"/>
          <wp:effectExtent l="0" t="0" r="1905" b="7620"/>
          <wp:docPr id="2" name="Picture 7" descr="AntetICRalbastr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ICRalbastru2"/>
                  <pic:cNvPicPr>
                    <a:picLocks noChangeAspect="1" noChangeArrowheads="1"/>
                  </pic:cNvPicPr>
                </pic:nvPicPr>
                <pic:blipFill>
                  <a:blip r:embed="rId1" cstate="print"/>
                  <a:srcRect/>
                  <a:stretch>
                    <a:fillRect/>
                  </a:stretch>
                </pic:blipFill>
                <pic:spPr bwMode="auto">
                  <a:xfrm>
                    <a:off x="0" y="0"/>
                    <a:ext cx="5732145" cy="7543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208E"/>
    <w:multiLevelType w:val="hybridMultilevel"/>
    <w:tmpl w:val="99CA8462"/>
    <w:lvl w:ilvl="0" w:tplc="15BC4FE0">
      <w:start w:val="1"/>
      <w:numFmt w:val="upperRoman"/>
      <w:lvlText w:val="%1."/>
      <w:lvlJc w:val="left"/>
      <w:pPr>
        <w:ind w:left="720" w:hanging="72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27C24F5"/>
    <w:multiLevelType w:val="hybridMultilevel"/>
    <w:tmpl w:val="67C449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C91A2D"/>
    <w:multiLevelType w:val="hybridMultilevel"/>
    <w:tmpl w:val="23FE2B24"/>
    <w:lvl w:ilvl="0" w:tplc="C0865AF6">
      <w:start w:val="1"/>
      <w:numFmt w:val="bullet"/>
      <w:lvlText w:val=""/>
      <w:lvlJc w:val="left"/>
      <w:pPr>
        <w:ind w:left="720" w:hanging="360"/>
      </w:pPr>
      <w:rPr>
        <w:rFonts w:ascii="Symbol" w:eastAsiaTheme="minorHAnsi" w:hAnsi="Symbol"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9893382"/>
    <w:multiLevelType w:val="hybridMultilevel"/>
    <w:tmpl w:val="B210A8E2"/>
    <w:lvl w:ilvl="0" w:tplc="E58CD9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48A5082"/>
    <w:multiLevelType w:val="hybridMultilevel"/>
    <w:tmpl w:val="4A0E92E0"/>
    <w:lvl w:ilvl="0" w:tplc="A40033B0">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727231C"/>
    <w:multiLevelType w:val="hybridMultilevel"/>
    <w:tmpl w:val="3730A19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AB020FC"/>
    <w:multiLevelType w:val="hybridMultilevel"/>
    <w:tmpl w:val="54E0744E"/>
    <w:lvl w:ilvl="0" w:tplc="F39A049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C1B28D5"/>
    <w:multiLevelType w:val="hybridMultilevel"/>
    <w:tmpl w:val="5E043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30676CF"/>
    <w:multiLevelType w:val="hybridMultilevel"/>
    <w:tmpl w:val="88B2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32B57"/>
    <w:multiLevelType w:val="hybridMultilevel"/>
    <w:tmpl w:val="E5EC35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6266E5B"/>
    <w:multiLevelType w:val="hybridMultilevel"/>
    <w:tmpl w:val="BF5CA18A"/>
    <w:lvl w:ilvl="0" w:tplc="12C46D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6D80732"/>
    <w:multiLevelType w:val="hybridMultilevel"/>
    <w:tmpl w:val="26C0E35A"/>
    <w:lvl w:ilvl="0" w:tplc="0EE49D2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B6629FD"/>
    <w:multiLevelType w:val="hybridMultilevel"/>
    <w:tmpl w:val="0974E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1385D57"/>
    <w:multiLevelType w:val="hybridMultilevel"/>
    <w:tmpl w:val="DBAAA4F0"/>
    <w:lvl w:ilvl="0" w:tplc="730E3C3A">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6441143"/>
    <w:multiLevelType w:val="hybridMultilevel"/>
    <w:tmpl w:val="28747554"/>
    <w:lvl w:ilvl="0" w:tplc="96AE3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70878AB"/>
    <w:multiLevelType w:val="hybridMultilevel"/>
    <w:tmpl w:val="33744CA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A546E55"/>
    <w:multiLevelType w:val="hybridMultilevel"/>
    <w:tmpl w:val="E1AC00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C45720C"/>
    <w:multiLevelType w:val="hybridMultilevel"/>
    <w:tmpl w:val="7BB698E6"/>
    <w:lvl w:ilvl="0" w:tplc="AAB8FD2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214480A"/>
    <w:multiLevelType w:val="hybridMultilevel"/>
    <w:tmpl w:val="ACEA09B0"/>
    <w:lvl w:ilvl="0" w:tplc="244847B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7278384F"/>
    <w:multiLevelType w:val="multilevel"/>
    <w:tmpl w:val="FDC4113C"/>
    <w:lvl w:ilvl="0">
      <w:start w:val="1"/>
      <w:numFmt w:val="upperRoman"/>
      <w:lvlText w:val="%1."/>
      <w:lvlJc w:val="left"/>
      <w:pPr>
        <w:ind w:left="1440" w:hanging="720"/>
      </w:pPr>
      <w:rPr>
        <w:rFonts w:ascii="Times New Roman" w:eastAsia="Calibri" w:hAnsi="Times New Roman" w:cs="Times New Roman"/>
      </w:rPr>
    </w:lvl>
    <w:lvl w:ilvl="1">
      <w:start w:val="1"/>
      <w:numFmt w:val="decimal"/>
      <w:isLgl/>
      <w:lvlText w:val="%1.%2."/>
      <w:lvlJc w:val="left"/>
      <w:pPr>
        <w:ind w:left="252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20">
    <w:nsid w:val="72D82184"/>
    <w:multiLevelType w:val="multilevel"/>
    <w:tmpl w:val="80C6A0C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45657FF"/>
    <w:multiLevelType w:val="hybridMultilevel"/>
    <w:tmpl w:val="95FC7E84"/>
    <w:lvl w:ilvl="0" w:tplc="298AE122">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7534229D"/>
    <w:multiLevelType w:val="hybridMultilevel"/>
    <w:tmpl w:val="0FA21750"/>
    <w:lvl w:ilvl="0" w:tplc="E760D6C0">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E7528F9"/>
    <w:multiLevelType w:val="multilevel"/>
    <w:tmpl w:val="3CAA9ABA"/>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19"/>
  </w:num>
  <w:num w:numId="2">
    <w:abstractNumId w:val="23"/>
  </w:num>
  <w:num w:numId="3">
    <w:abstractNumId w:val="10"/>
  </w:num>
  <w:num w:numId="4">
    <w:abstractNumId w:val="13"/>
  </w:num>
  <w:num w:numId="5">
    <w:abstractNumId w:val="2"/>
  </w:num>
  <w:num w:numId="6">
    <w:abstractNumId w:val="21"/>
  </w:num>
  <w:num w:numId="7">
    <w:abstractNumId w:val="22"/>
  </w:num>
  <w:num w:numId="8">
    <w:abstractNumId w:val="14"/>
  </w:num>
  <w:num w:numId="9">
    <w:abstractNumId w:val="0"/>
  </w:num>
  <w:num w:numId="10">
    <w:abstractNumId w:val="3"/>
  </w:num>
  <w:num w:numId="11">
    <w:abstractNumId w:val="6"/>
  </w:num>
  <w:num w:numId="12">
    <w:abstractNumId w:val="11"/>
  </w:num>
  <w:num w:numId="13">
    <w:abstractNumId w:val="20"/>
  </w:num>
  <w:num w:numId="14">
    <w:abstractNumId w:val="15"/>
  </w:num>
  <w:num w:numId="15">
    <w:abstractNumId w:val="16"/>
  </w:num>
  <w:num w:numId="16">
    <w:abstractNumId w:val="9"/>
  </w:num>
  <w:num w:numId="17">
    <w:abstractNumId w:val="4"/>
  </w:num>
  <w:num w:numId="18">
    <w:abstractNumId w:val="17"/>
  </w:num>
  <w:num w:numId="19">
    <w:abstractNumId w:val="18"/>
  </w:num>
  <w:num w:numId="20">
    <w:abstractNumId w:val="12"/>
  </w:num>
  <w:num w:numId="21">
    <w:abstractNumId w:val="8"/>
  </w:num>
  <w:num w:numId="22">
    <w:abstractNumId w:val="7"/>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B1"/>
    <w:rsid w:val="00003816"/>
    <w:rsid w:val="00004C22"/>
    <w:rsid w:val="00017E2B"/>
    <w:rsid w:val="00025170"/>
    <w:rsid w:val="0003097F"/>
    <w:rsid w:val="000310CE"/>
    <w:rsid w:val="000341DF"/>
    <w:rsid w:val="00045FC3"/>
    <w:rsid w:val="00052C8C"/>
    <w:rsid w:val="000645A5"/>
    <w:rsid w:val="00065E9C"/>
    <w:rsid w:val="000664B2"/>
    <w:rsid w:val="0006788B"/>
    <w:rsid w:val="00071B0A"/>
    <w:rsid w:val="00073C5D"/>
    <w:rsid w:val="00083B62"/>
    <w:rsid w:val="00085CBF"/>
    <w:rsid w:val="00087612"/>
    <w:rsid w:val="000919AF"/>
    <w:rsid w:val="000935DB"/>
    <w:rsid w:val="00093A28"/>
    <w:rsid w:val="00095489"/>
    <w:rsid w:val="00096B97"/>
    <w:rsid w:val="000A4F98"/>
    <w:rsid w:val="000B36D3"/>
    <w:rsid w:val="000D009F"/>
    <w:rsid w:val="000E02E6"/>
    <w:rsid w:val="000E5941"/>
    <w:rsid w:val="000F5293"/>
    <w:rsid w:val="000F7E2E"/>
    <w:rsid w:val="00102FCB"/>
    <w:rsid w:val="00112794"/>
    <w:rsid w:val="00114EC6"/>
    <w:rsid w:val="00115760"/>
    <w:rsid w:val="00142B29"/>
    <w:rsid w:val="00142C87"/>
    <w:rsid w:val="001476F4"/>
    <w:rsid w:val="00147BCE"/>
    <w:rsid w:val="00151B02"/>
    <w:rsid w:val="00163255"/>
    <w:rsid w:val="00164EB7"/>
    <w:rsid w:val="001673B9"/>
    <w:rsid w:val="001802E4"/>
    <w:rsid w:val="001966EB"/>
    <w:rsid w:val="001A64F8"/>
    <w:rsid w:val="001B0065"/>
    <w:rsid w:val="001B10C9"/>
    <w:rsid w:val="001B349C"/>
    <w:rsid w:val="001B5D19"/>
    <w:rsid w:val="001B691B"/>
    <w:rsid w:val="001B7323"/>
    <w:rsid w:val="001B74D2"/>
    <w:rsid w:val="001C38C8"/>
    <w:rsid w:val="001D588C"/>
    <w:rsid w:val="001D6F2F"/>
    <w:rsid w:val="001E5F2C"/>
    <w:rsid w:val="001F19BC"/>
    <w:rsid w:val="00201203"/>
    <w:rsid w:val="00202EC2"/>
    <w:rsid w:val="00202EE4"/>
    <w:rsid w:val="002062AA"/>
    <w:rsid w:val="00214E59"/>
    <w:rsid w:val="002170DA"/>
    <w:rsid w:val="00220739"/>
    <w:rsid w:val="00222DD3"/>
    <w:rsid w:val="002240B9"/>
    <w:rsid w:val="00225F87"/>
    <w:rsid w:val="00245FF4"/>
    <w:rsid w:val="0025338B"/>
    <w:rsid w:val="00262805"/>
    <w:rsid w:val="00270158"/>
    <w:rsid w:val="00274F22"/>
    <w:rsid w:val="00275868"/>
    <w:rsid w:val="00275E24"/>
    <w:rsid w:val="00277DAB"/>
    <w:rsid w:val="00283BB3"/>
    <w:rsid w:val="002872BC"/>
    <w:rsid w:val="00290E45"/>
    <w:rsid w:val="002A1643"/>
    <w:rsid w:val="002A4885"/>
    <w:rsid w:val="002A7F9E"/>
    <w:rsid w:val="002B0D78"/>
    <w:rsid w:val="002B61CE"/>
    <w:rsid w:val="002B7945"/>
    <w:rsid w:val="002C2311"/>
    <w:rsid w:val="002C49EE"/>
    <w:rsid w:val="002C4C71"/>
    <w:rsid w:val="002D1E60"/>
    <w:rsid w:val="002D78F4"/>
    <w:rsid w:val="002E1510"/>
    <w:rsid w:val="002F2C73"/>
    <w:rsid w:val="00302D23"/>
    <w:rsid w:val="00307B02"/>
    <w:rsid w:val="00314123"/>
    <w:rsid w:val="00316096"/>
    <w:rsid w:val="00316230"/>
    <w:rsid w:val="00330657"/>
    <w:rsid w:val="00331AFB"/>
    <w:rsid w:val="00331D0E"/>
    <w:rsid w:val="00334ED1"/>
    <w:rsid w:val="00340FCE"/>
    <w:rsid w:val="00344670"/>
    <w:rsid w:val="00352F3F"/>
    <w:rsid w:val="0035320E"/>
    <w:rsid w:val="00356152"/>
    <w:rsid w:val="00356B2D"/>
    <w:rsid w:val="00367719"/>
    <w:rsid w:val="003745F7"/>
    <w:rsid w:val="00374DBE"/>
    <w:rsid w:val="00382DC4"/>
    <w:rsid w:val="00384194"/>
    <w:rsid w:val="00384652"/>
    <w:rsid w:val="00384CCA"/>
    <w:rsid w:val="003931F1"/>
    <w:rsid w:val="003A1AE0"/>
    <w:rsid w:val="003A6FA1"/>
    <w:rsid w:val="003A7B8D"/>
    <w:rsid w:val="003B44BE"/>
    <w:rsid w:val="003C22CA"/>
    <w:rsid w:val="003C7A3F"/>
    <w:rsid w:val="003D3892"/>
    <w:rsid w:val="003D6793"/>
    <w:rsid w:val="003E474D"/>
    <w:rsid w:val="003E7CE8"/>
    <w:rsid w:val="00403D4D"/>
    <w:rsid w:val="00406799"/>
    <w:rsid w:val="00412397"/>
    <w:rsid w:val="00435D2B"/>
    <w:rsid w:val="0043707A"/>
    <w:rsid w:val="00447ADF"/>
    <w:rsid w:val="00450B36"/>
    <w:rsid w:val="0045517E"/>
    <w:rsid w:val="004552F3"/>
    <w:rsid w:val="00462A3B"/>
    <w:rsid w:val="00466AAA"/>
    <w:rsid w:val="00466FA6"/>
    <w:rsid w:val="004746B1"/>
    <w:rsid w:val="004767B3"/>
    <w:rsid w:val="00477FCF"/>
    <w:rsid w:val="00480252"/>
    <w:rsid w:val="00481D34"/>
    <w:rsid w:val="0048471C"/>
    <w:rsid w:val="00485C62"/>
    <w:rsid w:val="00486647"/>
    <w:rsid w:val="004902D5"/>
    <w:rsid w:val="00490779"/>
    <w:rsid w:val="0049094B"/>
    <w:rsid w:val="004A27AE"/>
    <w:rsid w:val="004A3E61"/>
    <w:rsid w:val="004A663B"/>
    <w:rsid w:val="004A7B03"/>
    <w:rsid w:val="004B08F1"/>
    <w:rsid w:val="004B7873"/>
    <w:rsid w:val="004C0D2B"/>
    <w:rsid w:val="004C3411"/>
    <w:rsid w:val="004C5BB1"/>
    <w:rsid w:val="004D16A4"/>
    <w:rsid w:val="004D2165"/>
    <w:rsid w:val="004D2801"/>
    <w:rsid w:val="004D5B47"/>
    <w:rsid w:val="004D636E"/>
    <w:rsid w:val="004E3C84"/>
    <w:rsid w:val="004F6A9D"/>
    <w:rsid w:val="00501B6C"/>
    <w:rsid w:val="00507FD1"/>
    <w:rsid w:val="0052162B"/>
    <w:rsid w:val="00521B7F"/>
    <w:rsid w:val="00522A88"/>
    <w:rsid w:val="00532047"/>
    <w:rsid w:val="00533028"/>
    <w:rsid w:val="00537AED"/>
    <w:rsid w:val="00543378"/>
    <w:rsid w:val="005438D2"/>
    <w:rsid w:val="0054425D"/>
    <w:rsid w:val="005443F4"/>
    <w:rsid w:val="00545830"/>
    <w:rsid w:val="00554A69"/>
    <w:rsid w:val="00555BB1"/>
    <w:rsid w:val="0056648D"/>
    <w:rsid w:val="00567406"/>
    <w:rsid w:val="005733C0"/>
    <w:rsid w:val="005A2601"/>
    <w:rsid w:val="005A52EE"/>
    <w:rsid w:val="005B2A20"/>
    <w:rsid w:val="005B338A"/>
    <w:rsid w:val="005B4EA4"/>
    <w:rsid w:val="005C00E8"/>
    <w:rsid w:val="005C5609"/>
    <w:rsid w:val="005E00A7"/>
    <w:rsid w:val="005E00AD"/>
    <w:rsid w:val="005E04BD"/>
    <w:rsid w:val="005E6053"/>
    <w:rsid w:val="005F1155"/>
    <w:rsid w:val="005F2D81"/>
    <w:rsid w:val="00605065"/>
    <w:rsid w:val="006225BF"/>
    <w:rsid w:val="00625324"/>
    <w:rsid w:val="006311D7"/>
    <w:rsid w:val="00633E00"/>
    <w:rsid w:val="006379EF"/>
    <w:rsid w:val="00650257"/>
    <w:rsid w:val="00655426"/>
    <w:rsid w:val="00673CD9"/>
    <w:rsid w:val="0067654E"/>
    <w:rsid w:val="00680318"/>
    <w:rsid w:val="00683707"/>
    <w:rsid w:val="006923F0"/>
    <w:rsid w:val="006B32A8"/>
    <w:rsid w:val="006B39A2"/>
    <w:rsid w:val="006B7008"/>
    <w:rsid w:val="006B7799"/>
    <w:rsid w:val="006C70F2"/>
    <w:rsid w:val="006D7C2B"/>
    <w:rsid w:val="006E15BD"/>
    <w:rsid w:val="006E7DCC"/>
    <w:rsid w:val="006F23A9"/>
    <w:rsid w:val="006F2A8E"/>
    <w:rsid w:val="006F39CA"/>
    <w:rsid w:val="006F5466"/>
    <w:rsid w:val="00700660"/>
    <w:rsid w:val="007008DD"/>
    <w:rsid w:val="007037F4"/>
    <w:rsid w:val="00706828"/>
    <w:rsid w:val="00707E1A"/>
    <w:rsid w:val="007158A4"/>
    <w:rsid w:val="00720155"/>
    <w:rsid w:val="00730C9C"/>
    <w:rsid w:val="007347C9"/>
    <w:rsid w:val="007432D5"/>
    <w:rsid w:val="00743357"/>
    <w:rsid w:val="00752290"/>
    <w:rsid w:val="00753C76"/>
    <w:rsid w:val="00754DEA"/>
    <w:rsid w:val="00754EB3"/>
    <w:rsid w:val="00756ECB"/>
    <w:rsid w:val="0076754A"/>
    <w:rsid w:val="0076763B"/>
    <w:rsid w:val="00770A9B"/>
    <w:rsid w:val="0077119B"/>
    <w:rsid w:val="00774780"/>
    <w:rsid w:val="00781C47"/>
    <w:rsid w:val="007860E7"/>
    <w:rsid w:val="007862FD"/>
    <w:rsid w:val="00787E9C"/>
    <w:rsid w:val="00793FBD"/>
    <w:rsid w:val="007950A3"/>
    <w:rsid w:val="00795FAB"/>
    <w:rsid w:val="007B1C14"/>
    <w:rsid w:val="007C02FF"/>
    <w:rsid w:val="007C388E"/>
    <w:rsid w:val="007C6CE4"/>
    <w:rsid w:val="007D09F3"/>
    <w:rsid w:val="007D6E8F"/>
    <w:rsid w:val="007E615C"/>
    <w:rsid w:val="007F1E4A"/>
    <w:rsid w:val="0080433A"/>
    <w:rsid w:val="00820B98"/>
    <w:rsid w:val="00821DA0"/>
    <w:rsid w:val="008257B1"/>
    <w:rsid w:val="00833725"/>
    <w:rsid w:val="00836E49"/>
    <w:rsid w:val="008448EB"/>
    <w:rsid w:val="0084697D"/>
    <w:rsid w:val="00867F7E"/>
    <w:rsid w:val="0087418C"/>
    <w:rsid w:val="008748A3"/>
    <w:rsid w:val="00883DD6"/>
    <w:rsid w:val="008847E7"/>
    <w:rsid w:val="008874DA"/>
    <w:rsid w:val="00892DBB"/>
    <w:rsid w:val="00895E0F"/>
    <w:rsid w:val="0089769B"/>
    <w:rsid w:val="00897E62"/>
    <w:rsid w:val="008A0F12"/>
    <w:rsid w:val="008B7741"/>
    <w:rsid w:val="008C49DB"/>
    <w:rsid w:val="008C7E32"/>
    <w:rsid w:val="008E1E6D"/>
    <w:rsid w:val="008E3FF0"/>
    <w:rsid w:val="008F45AB"/>
    <w:rsid w:val="008F6FD3"/>
    <w:rsid w:val="0090007A"/>
    <w:rsid w:val="00903B21"/>
    <w:rsid w:val="00904C53"/>
    <w:rsid w:val="00917A3A"/>
    <w:rsid w:val="009259F4"/>
    <w:rsid w:val="00930975"/>
    <w:rsid w:val="00933D83"/>
    <w:rsid w:val="009376BA"/>
    <w:rsid w:val="00942612"/>
    <w:rsid w:val="00974E18"/>
    <w:rsid w:val="00974F30"/>
    <w:rsid w:val="00980646"/>
    <w:rsid w:val="00982BC4"/>
    <w:rsid w:val="009842E9"/>
    <w:rsid w:val="00991260"/>
    <w:rsid w:val="009A30B0"/>
    <w:rsid w:val="009B07AD"/>
    <w:rsid w:val="009B6ED3"/>
    <w:rsid w:val="009C452A"/>
    <w:rsid w:val="009D124B"/>
    <w:rsid w:val="009D7088"/>
    <w:rsid w:val="009E4DC5"/>
    <w:rsid w:val="009E54DF"/>
    <w:rsid w:val="009E57ED"/>
    <w:rsid w:val="009F6B9D"/>
    <w:rsid w:val="00A0045D"/>
    <w:rsid w:val="00A02A4C"/>
    <w:rsid w:val="00A226C6"/>
    <w:rsid w:val="00A237D2"/>
    <w:rsid w:val="00A3009E"/>
    <w:rsid w:val="00A40E42"/>
    <w:rsid w:val="00A46745"/>
    <w:rsid w:val="00A46B48"/>
    <w:rsid w:val="00A51F31"/>
    <w:rsid w:val="00A536AB"/>
    <w:rsid w:val="00A61809"/>
    <w:rsid w:val="00A6390C"/>
    <w:rsid w:val="00A6575E"/>
    <w:rsid w:val="00A67437"/>
    <w:rsid w:val="00A738A7"/>
    <w:rsid w:val="00A77433"/>
    <w:rsid w:val="00A83954"/>
    <w:rsid w:val="00A868FD"/>
    <w:rsid w:val="00A96776"/>
    <w:rsid w:val="00AA0A3F"/>
    <w:rsid w:val="00AA2C96"/>
    <w:rsid w:val="00AA3C6A"/>
    <w:rsid w:val="00AA6EB6"/>
    <w:rsid w:val="00AB4640"/>
    <w:rsid w:val="00AB5D42"/>
    <w:rsid w:val="00AC077A"/>
    <w:rsid w:val="00AC2B37"/>
    <w:rsid w:val="00AC4002"/>
    <w:rsid w:val="00AC7714"/>
    <w:rsid w:val="00AD1B94"/>
    <w:rsid w:val="00AD3818"/>
    <w:rsid w:val="00AD49BC"/>
    <w:rsid w:val="00AD6323"/>
    <w:rsid w:val="00AE0FE8"/>
    <w:rsid w:val="00AE3583"/>
    <w:rsid w:val="00AE3DCB"/>
    <w:rsid w:val="00AE5C97"/>
    <w:rsid w:val="00AF0772"/>
    <w:rsid w:val="00AF5437"/>
    <w:rsid w:val="00B00390"/>
    <w:rsid w:val="00B054C8"/>
    <w:rsid w:val="00B06495"/>
    <w:rsid w:val="00B143F0"/>
    <w:rsid w:val="00B200D2"/>
    <w:rsid w:val="00B21682"/>
    <w:rsid w:val="00B413DD"/>
    <w:rsid w:val="00B51CCA"/>
    <w:rsid w:val="00B530B4"/>
    <w:rsid w:val="00B568EC"/>
    <w:rsid w:val="00B605AA"/>
    <w:rsid w:val="00B6622D"/>
    <w:rsid w:val="00B662D5"/>
    <w:rsid w:val="00B71562"/>
    <w:rsid w:val="00B753D9"/>
    <w:rsid w:val="00B811BA"/>
    <w:rsid w:val="00B847AB"/>
    <w:rsid w:val="00B8664B"/>
    <w:rsid w:val="00B91537"/>
    <w:rsid w:val="00BA108D"/>
    <w:rsid w:val="00BA2A2E"/>
    <w:rsid w:val="00BA343B"/>
    <w:rsid w:val="00BA501E"/>
    <w:rsid w:val="00BB1937"/>
    <w:rsid w:val="00BB5E6B"/>
    <w:rsid w:val="00BB6C0B"/>
    <w:rsid w:val="00BC127C"/>
    <w:rsid w:val="00BD23B2"/>
    <w:rsid w:val="00BE0319"/>
    <w:rsid w:val="00BE1132"/>
    <w:rsid w:val="00BE3A69"/>
    <w:rsid w:val="00BE5E8A"/>
    <w:rsid w:val="00BE7CEE"/>
    <w:rsid w:val="00BF1A44"/>
    <w:rsid w:val="00BF30F3"/>
    <w:rsid w:val="00BF446C"/>
    <w:rsid w:val="00BF54DA"/>
    <w:rsid w:val="00C00F27"/>
    <w:rsid w:val="00C121F0"/>
    <w:rsid w:val="00C20DB1"/>
    <w:rsid w:val="00C24F07"/>
    <w:rsid w:val="00C26766"/>
    <w:rsid w:val="00C31EBA"/>
    <w:rsid w:val="00C3373B"/>
    <w:rsid w:val="00C35B6A"/>
    <w:rsid w:val="00C44C12"/>
    <w:rsid w:val="00C45AC0"/>
    <w:rsid w:val="00C529F8"/>
    <w:rsid w:val="00C6152B"/>
    <w:rsid w:val="00C63BA6"/>
    <w:rsid w:val="00C643E4"/>
    <w:rsid w:val="00C70D33"/>
    <w:rsid w:val="00C758D8"/>
    <w:rsid w:val="00C80483"/>
    <w:rsid w:val="00C8564F"/>
    <w:rsid w:val="00C9071A"/>
    <w:rsid w:val="00CA1286"/>
    <w:rsid w:val="00CA241A"/>
    <w:rsid w:val="00CA4870"/>
    <w:rsid w:val="00CA5B36"/>
    <w:rsid w:val="00CA7234"/>
    <w:rsid w:val="00CB07FE"/>
    <w:rsid w:val="00CB64ED"/>
    <w:rsid w:val="00CB6593"/>
    <w:rsid w:val="00CD4E4F"/>
    <w:rsid w:val="00CE59C2"/>
    <w:rsid w:val="00CE5D9E"/>
    <w:rsid w:val="00CE77EF"/>
    <w:rsid w:val="00D01748"/>
    <w:rsid w:val="00D02816"/>
    <w:rsid w:val="00D06754"/>
    <w:rsid w:val="00D10165"/>
    <w:rsid w:val="00D203B6"/>
    <w:rsid w:val="00D253FB"/>
    <w:rsid w:val="00D27A59"/>
    <w:rsid w:val="00D3473B"/>
    <w:rsid w:val="00D45533"/>
    <w:rsid w:val="00D4667B"/>
    <w:rsid w:val="00D478B0"/>
    <w:rsid w:val="00D5438C"/>
    <w:rsid w:val="00D561E1"/>
    <w:rsid w:val="00D56352"/>
    <w:rsid w:val="00D62AC3"/>
    <w:rsid w:val="00D646C8"/>
    <w:rsid w:val="00D676B5"/>
    <w:rsid w:val="00D7107D"/>
    <w:rsid w:val="00D71524"/>
    <w:rsid w:val="00D72B33"/>
    <w:rsid w:val="00D73740"/>
    <w:rsid w:val="00D754BA"/>
    <w:rsid w:val="00D76C7C"/>
    <w:rsid w:val="00D81E3F"/>
    <w:rsid w:val="00D849C5"/>
    <w:rsid w:val="00D957FA"/>
    <w:rsid w:val="00D958A1"/>
    <w:rsid w:val="00DA02E7"/>
    <w:rsid w:val="00DB473D"/>
    <w:rsid w:val="00DC014C"/>
    <w:rsid w:val="00DC35E1"/>
    <w:rsid w:val="00DC517B"/>
    <w:rsid w:val="00DD034E"/>
    <w:rsid w:val="00DD485C"/>
    <w:rsid w:val="00DE50D9"/>
    <w:rsid w:val="00DF137B"/>
    <w:rsid w:val="00DF4403"/>
    <w:rsid w:val="00DF502F"/>
    <w:rsid w:val="00DF64CE"/>
    <w:rsid w:val="00E001A1"/>
    <w:rsid w:val="00E010F1"/>
    <w:rsid w:val="00E013AA"/>
    <w:rsid w:val="00E05B79"/>
    <w:rsid w:val="00E06AAF"/>
    <w:rsid w:val="00E15EC8"/>
    <w:rsid w:val="00E23446"/>
    <w:rsid w:val="00E24707"/>
    <w:rsid w:val="00E2577E"/>
    <w:rsid w:val="00E335B6"/>
    <w:rsid w:val="00E4423B"/>
    <w:rsid w:val="00E46BBE"/>
    <w:rsid w:val="00E47537"/>
    <w:rsid w:val="00E50A9E"/>
    <w:rsid w:val="00E7146B"/>
    <w:rsid w:val="00E77270"/>
    <w:rsid w:val="00E77DBF"/>
    <w:rsid w:val="00E81831"/>
    <w:rsid w:val="00E86D2E"/>
    <w:rsid w:val="00E916A2"/>
    <w:rsid w:val="00E9697F"/>
    <w:rsid w:val="00EA1F00"/>
    <w:rsid w:val="00EA2D3C"/>
    <w:rsid w:val="00EA3FC6"/>
    <w:rsid w:val="00EA5E9D"/>
    <w:rsid w:val="00EB6161"/>
    <w:rsid w:val="00EB6AA4"/>
    <w:rsid w:val="00EC5036"/>
    <w:rsid w:val="00EC6653"/>
    <w:rsid w:val="00ED38D8"/>
    <w:rsid w:val="00ED5066"/>
    <w:rsid w:val="00ED6CBE"/>
    <w:rsid w:val="00EE056F"/>
    <w:rsid w:val="00EE1773"/>
    <w:rsid w:val="00EE1A4D"/>
    <w:rsid w:val="00EE741F"/>
    <w:rsid w:val="00EF3D7C"/>
    <w:rsid w:val="00F0606F"/>
    <w:rsid w:val="00F13255"/>
    <w:rsid w:val="00F15306"/>
    <w:rsid w:val="00F17245"/>
    <w:rsid w:val="00F25D2E"/>
    <w:rsid w:val="00F3271D"/>
    <w:rsid w:val="00F33F2B"/>
    <w:rsid w:val="00F341E8"/>
    <w:rsid w:val="00F404E1"/>
    <w:rsid w:val="00F41A64"/>
    <w:rsid w:val="00F42E65"/>
    <w:rsid w:val="00F478ED"/>
    <w:rsid w:val="00F47A4C"/>
    <w:rsid w:val="00F5141F"/>
    <w:rsid w:val="00F518BA"/>
    <w:rsid w:val="00F62DE4"/>
    <w:rsid w:val="00F63E60"/>
    <w:rsid w:val="00F745F5"/>
    <w:rsid w:val="00F75627"/>
    <w:rsid w:val="00F83280"/>
    <w:rsid w:val="00F95194"/>
    <w:rsid w:val="00FA41D9"/>
    <w:rsid w:val="00FB299C"/>
    <w:rsid w:val="00FC5735"/>
    <w:rsid w:val="00FE02CA"/>
    <w:rsid w:val="00FE6A1F"/>
    <w:rsid w:val="00FE781F"/>
    <w:rsid w:val="00FF387A"/>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6A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6AB"/>
  </w:style>
  <w:style w:type="paragraph" w:styleId="Footer">
    <w:name w:val="footer"/>
    <w:basedOn w:val="Normal"/>
    <w:link w:val="FooterChar"/>
    <w:uiPriority w:val="99"/>
    <w:unhideWhenUsed/>
    <w:rsid w:val="00A53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6AB"/>
  </w:style>
  <w:style w:type="paragraph" w:styleId="NoSpacing">
    <w:name w:val="No Spacing"/>
    <w:uiPriority w:val="1"/>
    <w:qFormat/>
    <w:rsid w:val="00E916A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F6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FD3"/>
    <w:rPr>
      <w:rFonts w:ascii="Tahoma" w:hAnsi="Tahoma" w:cs="Tahoma"/>
      <w:sz w:val="16"/>
      <w:szCs w:val="16"/>
    </w:rPr>
  </w:style>
  <w:style w:type="paragraph" w:styleId="ListParagraph">
    <w:name w:val="List Paragraph"/>
    <w:basedOn w:val="Normal"/>
    <w:uiPriority w:val="34"/>
    <w:qFormat/>
    <w:rsid w:val="00AA3C6A"/>
    <w:pPr>
      <w:ind w:left="720"/>
      <w:contextualSpacing/>
    </w:pPr>
  </w:style>
  <w:style w:type="character" w:styleId="Hyperlink">
    <w:name w:val="Hyperlink"/>
    <w:basedOn w:val="DefaultParagraphFont"/>
    <w:uiPriority w:val="99"/>
    <w:unhideWhenUsed/>
    <w:rsid w:val="008C7E32"/>
    <w:rPr>
      <w:color w:val="0000FF" w:themeColor="hyperlink"/>
      <w:u w:val="single"/>
    </w:rPr>
  </w:style>
  <w:style w:type="table" w:styleId="MediumGrid3-Accent1">
    <w:name w:val="Medium Grid 3 Accent 1"/>
    <w:basedOn w:val="TableNormal"/>
    <w:uiPriority w:val="69"/>
    <w:rsid w:val="008C7E32"/>
    <w:pPr>
      <w:spacing w:after="0" w:line="240" w:lineRule="auto"/>
    </w:pPr>
    <w:rPr>
      <w:lang w:val="ro-R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8C7E32"/>
    <w:pPr>
      <w:spacing w:after="0" w:line="240" w:lineRule="auto"/>
    </w:pPr>
    <w:rPr>
      <w:lang w:val="ro-R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52162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B61CE"/>
    <w:rPr>
      <w:color w:val="800080" w:themeColor="followedHyperlink"/>
      <w:u w:val="single"/>
    </w:rPr>
  </w:style>
  <w:style w:type="paragraph" w:styleId="FootnoteText">
    <w:name w:val="footnote text"/>
    <w:basedOn w:val="Normal"/>
    <w:link w:val="FootnoteTextChar"/>
    <w:uiPriority w:val="99"/>
    <w:semiHidden/>
    <w:unhideWhenUsed/>
    <w:rsid w:val="00754E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EB3"/>
    <w:rPr>
      <w:sz w:val="20"/>
      <w:szCs w:val="20"/>
    </w:rPr>
  </w:style>
  <w:style w:type="character" w:styleId="FootnoteReference">
    <w:name w:val="footnote reference"/>
    <w:basedOn w:val="DefaultParagraphFont"/>
    <w:uiPriority w:val="99"/>
    <w:semiHidden/>
    <w:unhideWhenUsed/>
    <w:rsid w:val="00754EB3"/>
    <w:rPr>
      <w:vertAlign w:val="superscript"/>
    </w:rPr>
  </w:style>
  <w:style w:type="character" w:customStyle="1" w:styleId="UnresolvedMention1">
    <w:name w:val="Unresolved Mention1"/>
    <w:basedOn w:val="DefaultParagraphFont"/>
    <w:uiPriority w:val="99"/>
    <w:semiHidden/>
    <w:unhideWhenUsed/>
    <w:rsid w:val="00A46B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6A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6AB"/>
  </w:style>
  <w:style w:type="paragraph" w:styleId="Footer">
    <w:name w:val="footer"/>
    <w:basedOn w:val="Normal"/>
    <w:link w:val="FooterChar"/>
    <w:uiPriority w:val="99"/>
    <w:unhideWhenUsed/>
    <w:rsid w:val="00A53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6AB"/>
  </w:style>
  <w:style w:type="paragraph" w:styleId="NoSpacing">
    <w:name w:val="No Spacing"/>
    <w:uiPriority w:val="1"/>
    <w:qFormat/>
    <w:rsid w:val="00E916A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F6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FD3"/>
    <w:rPr>
      <w:rFonts w:ascii="Tahoma" w:hAnsi="Tahoma" w:cs="Tahoma"/>
      <w:sz w:val="16"/>
      <w:szCs w:val="16"/>
    </w:rPr>
  </w:style>
  <w:style w:type="paragraph" w:styleId="ListParagraph">
    <w:name w:val="List Paragraph"/>
    <w:basedOn w:val="Normal"/>
    <w:uiPriority w:val="34"/>
    <w:qFormat/>
    <w:rsid w:val="00AA3C6A"/>
    <w:pPr>
      <w:ind w:left="720"/>
      <w:contextualSpacing/>
    </w:pPr>
  </w:style>
  <w:style w:type="character" w:styleId="Hyperlink">
    <w:name w:val="Hyperlink"/>
    <w:basedOn w:val="DefaultParagraphFont"/>
    <w:uiPriority w:val="99"/>
    <w:unhideWhenUsed/>
    <w:rsid w:val="008C7E32"/>
    <w:rPr>
      <w:color w:val="0000FF" w:themeColor="hyperlink"/>
      <w:u w:val="single"/>
    </w:rPr>
  </w:style>
  <w:style w:type="table" w:styleId="MediumGrid3-Accent1">
    <w:name w:val="Medium Grid 3 Accent 1"/>
    <w:basedOn w:val="TableNormal"/>
    <w:uiPriority w:val="69"/>
    <w:rsid w:val="008C7E32"/>
    <w:pPr>
      <w:spacing w:after="0" w:line="240" w:lineRule="auto"/>
    </w:pPr>
    <w:rPr>
      <w:lang w:val="ro-R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8C7E32"/>
    <w:pPr>
      <w:spacing w:after="0" w:line="240" w:lineRule="auto"/>
    </w:pPr>
    <w:rPr>
      <w:lang w:val="ro-R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52162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B61CE"/>
    <w:rPr>
      <w:color w:val="800080" w:themeColor="followedHyperlink"/>
      <w:u w:val="single"/>
    </w:rPr>
  </w:style>
  <w:style w:type="paragraph" w:styleId="FootnoteText">
    <w:name w:val="footnote text"/>
    <w:basedOn w:val="Normal"/>
    <w:link w:val="FootnoteTextChar"/>
    <w:uiPriority w:val="99"/>
    <w:semiHidden/>
    <w:unhideWhenUsed/>
    <w:rsid w:val="00754E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EB3"/>
    <w:rPr>
      <w:sz w:val="20"/>
      <w:szCs w:val="20"/>
    </w:rPr>
  </w:style>
  <w:style w:type="character" w:styleId="FootnoteReference">
    <w:name w:val="footnote reference"/>
    <w:basedOn w:val="DefaultParagraphFont"/>
    <w:uiPriority w:val="99"/>
    <w:semiHidden/>
    <w:unhideWhenUsed/>
    <w:rsid w:val="00754EB3"/>
    <w:rPr>
      <w:vertAlign w:val="superscript"/>
    </w:rPr>
  </w:style>
  <w:style w:type="character" w:customStyle="1" w:styleId="UnresolvedMention1">
    <w:name w:val="Unresolved Mention1"/>
    <w:basedOn w:val="DefaultParagraphFont"/>
    <w:uiPriority w:val="99"/>
    <w:semiHidden/>
    <w:unhideWhenUsed/>
    <w:rsid w:val="00A4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6202">
      <w:bodyDiv w:val="1"/>
      <w:marLeft w:val="0"/>
      <w:marRight w:val="0"/>
      <w:marTop w:val="0"/>
      <w:marBottom w:val="0"/>
      <w:divBdr>
        <w:top w:val="none" w:sz="0" w:space="0" w:color="auto"/>
        <w:left w:val="none" w:sz="0" w:space="0" w:color="auto"/>
        <w:bottom w:val="none" w:sz="0" w:space="0" w:color="auto"/>
        <w:right w:val="none" w:sz="0" w:space="0" w:color="auto"/>
      </w:divBdr>
    </w:div>
    <w:div w:id="3039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cr.ro/pagini/romania-la-cea-de-a-xxxiv-a-editie-a-salonului-international-de-carte-de-la-torino-19-23-mai-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A8328-2DDD-4A8B-803F-3AF5F048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monica.camen</dc:creator>
  <cp:lastModifiedBy>Madalina Dolcescu</cp:lastModifiedBy>
  <cp:revision>11</cp:revision>
  <cp:lastPrinted>2022-03-17T10:08:00Z</cp:lastPrinted>
  <dcterms:created xsi:type="dcterms:W3CDTF">2022-05-13T14:04:00Z</dcterms:created>
  <dcterms:modified xsi:type="dcterms:W3CDTF">2022-05-16T12:10:00Z</dcterms:modified>
</cp:coreProperties>
</file>