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CD10AC" w14:textId="2FADDA87" w:rsidR="0035171C" w:rsidRPr="00FB4D32" w:rsidRDefault="0007100C" w:rsidP="00EC0B42">
      <w:pPr>
        <w:tabs>
          <w:tab w:val="center" w:pos="4513"/>
          <w:tab w:val="left" w:pos="5529"/>
        </w:tabs>
        <w:spacing w:after="0" w:line="240" w:lineRule="auto"/>
        <w:ind w:right="379"/>
        <w:rPr>
          <w:rFonts w:cstheme="minorHAnsi"/>
          <w:lang w:val="it-IT"/>
        </w:rPr>
      </w:pPr>
      <w:r>
        <w:rPr>
          <w:rFonts w:cstheme="minorHAnsi"/>
          <w:b/>
          <w:bCs/>
          <w:noProof/>
          <w:szCs w:val="24"/>
          <w:lang w:val="en-US"/>
        </w:rPr>
        <w:drawing>
          <wp:anchor distT="0" distB="0" distL="114300" distR="114300" simplePos="0" relativeHeight="251658240" behindDoc="1" locked="0" layoutInCell="1" allowOverlap="1" wp14:anchorId="32708356" wp14:editId="34D0B725">
            <wp:simplePos x="0" y="0"/>
            <wp:positionH relativeFrom="column">
              <wp:posOffset>-945931</wp:posOffset>
            </wp:positionH>
            <wp:positionV relativeFrom="paragraph">
              <wp:posOffset>-636796</wp:posOffset>
            </wp:positionV>
            <wp:extent cx="7598979" cy="10745125"/>
            <wp:effectExtent l="0" t="0" r="254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ina a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5892" cy="10740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8C5717" w14:textId="6C270313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9F608FD" w14:textId="77777777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EC3A083" w14:textId="77777777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1F189D3" w14:textId="0007D44B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A411B07" w14:textId="77777777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EB697F1" w14:textId="77777777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DEFAC1A" w14:textId="77777777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EAA3A16" w14:textId="77777777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3833342" w14:textId="77777777" w:rsidR="00EC0B42" w:rsidRDefault="00EC0B4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18AAB61" w14:textId="7E6119C8" w:rsidR="00551585" w:rsidRPr="009D4482" w:rsidRDefault="00EE721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D4482"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Comunicato stampa</w:t>
      </w:r>
    </w:p>
    <w:p w14:paraId="5064E097" w14:textId="77777777" w:rsidR="0032293D" w:rsidRDefault="0022657C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D4482"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La Romania al </w:t>
      </w:r>
      <w:proofErr w:type="spellStart"/>
      <w:proofErr w:type="gramStart"/>
      <w:r w:rsidRPr="009D4482"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6</w:t>
      </w:r>
      <w:proofErr w:type="gramEnd"/>
      <w:r w:rsidR="00551585" w:rsidRPr="009D4482"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.Carnevale</w:t>
      </w:r>
      <w:proofErr w:type="spellEnd"/>
      <w:r w:rsidR="00551585" w:rsidRPr="009D4482"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Internazionale dei Ragazzi </w:t>
      </w:r>
    </w:p>
    <w:p w14:paraId="1FDD8886" w14:textId="4908F0B9" w:rsidR="00DB200F" w:rsidRPr="009D4482" w:rsidRDefault="0032293D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right="26"/>
        <w:jc w:val="center"/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—</w:t>
      </w:r>
      <w:r w:rsidR="00551585" w:rsidRPr="009D4482">
        <w:rPr>
          <w:rFonts w:cstheme="minorHAnsi"/>
          <w:b/>
          <w:bCs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2657C" w:rsidRPr="009D4482">
        <w:rPr>
          <w:rFonts w:cstheme="minorHAnsi"/>
          <w:b/>
          <w:bCs/>
          <w:i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Il Grillo quasi famoso</w:t>
      </w:r>
      <w:r>
        <w:rPr>
          <w:rFonts w:cstheme="minorHAnsi"/>
          <w:b/>
          <w:bCs/>
          <w:i/>
          <w:szCs w:val="24"/>
          <w:lang w:val="it-I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—</w:t>
      </w:r>
    </w:p>
    <w:p w14:paraId="10CB3FD2" w14:textId="77777777" w:rsidR="00B87410" w:rsidRPr="00FB4D32" w:rsidRDefault="00B87410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4"/>
          <w:szCs w:val="24"/>
          <w:lang w:val="it-IT"/>
        </w:rPr>
      </w:pPr>
    </w:p>
    <w:p w14:paraId="058E8A0B" w14:textId="594E91D1" w:rsidR="00FB4D32" w:rsidRPr="00FB4D32" w:rsidRDefault="00551585" w:rsidP="00FB4D32">
      <w:pPr>
        <w:pStyle w:val="NoSpacing"/>
        <w:ind w:firstLine="720"/>
        <w:jc w:val="both"/>
        <w:rPr>
          <w:rFonts w:cstheme="minorHAnsi"/>
          <w:sz w:val="24"/>
          <w:szCs w:val="24"/>
          <w:lang w:val="it-IT"/>
        </w:rPr>
      </w:pPr>
      <w:r w:rsidRPr="00FB4D32">
        <w:rPr>
          <w:rFonts w:cstheme="minorHAnsi"/>
          <w:sz w:val="24"/>
          <w:szCs w:val="24"/>
          <w:lang w:val="it-IT"/>
        </w:rPr>
        <w:t>L’Istituto Romeno di Cultura e di Ricerca Umanistica di Venezia</w:t>
      </w:r>
      <w:r w:rsidR="00C95BC6">
        <w:rPr>
          <w:rFonts w:cstheme="minorHAnsi"/>
          <w:sz w:val="24"/>
          <w:szCs w:val="24"/>
          <w:lang w:val="it-IT"/>
        </w:rPr>
        <w:t>,</w:t>
      </w:r>
      <w:r w:rsidR="00B87410" w:rsidRPr="00FB4D32">
        <w:rPr>
          <w:rFonts w:cstheme="minorHAnsi"/>
          <w:sz w:val="24"/>
          <w:szCs w:val="24"/>
          <w:lang w:val="it-IT"/>
        </w:rPr>
        <w:t xml:space="preserve"> in collaborazione con il Teatro “Gong” di Sibiu </w:t>
      </w:r>
      <w:r w:rsidR="00C95BC6">
        <w:rPr>
          <w:rFonts w:cstheme="minorHAnsi"/>
          <w:sz w:val="24"/>
          <w:szCs w:val="24"/>
          <w:lang w:val="it-IT"/>
        </w:rPr>
        <w:t>(</w:t>
      </w:r>
      <w:r w:rsidR="00B87410" w:rsidRPr="00FB4D32">
        <w:rPr>
          <w:rFonts w:cstheme="minorHAnsi"/>
          <w:sz w:val="24"/>
          <w:szCs w:val="24"/>
          <w:lang w:val="it-IT"/>
        </w:rPr>
        <w:t>Romania</w:t>
      </w:r>
      <w:r w:rsidR="00C95BC6">
        <w:rPr>
          <w:rFonts w:cstheme="minorHAnsi"/>
          <w:sz w:val="24"/>
          <w:szCs w:val="24"/>
          <w:lang w:val="it-IT"/>
        </w:rPr>
        <w:t>),</w:t>
      </w:r>
      <w:r w:rsidRPr="00FB4D32">
        <w:rPr>
          <w:rFonts w:cstheme="minorHAnsi"/>
          <w:sz w:val="24"/>
          <w:szCs w:val="24"/>
          <w:lang w:val="it-IT"/>
        </w:rPr>
        <w:t xml:space="preserve"> su invito degli organizzatori della Biennale di Venezia, parteciperà alla V</w:t>
      </w:r>
      <w:r w:rsidR="00EE7212" w:rsidRPr="00FB4D32">
        <w:rPr>
          <w:rFonts w:cstheme="minorHAnsi"/>
          <w:sz w:val="24"/>
          <w:szCs w:val="24"/>
          <w:lang w:val="it-IT"/>
        </w:rPr>
        <w:t>I</w:t>
      </w:r>
      <w:r w:rsidRPr="00FB4D32">
        <w:rPr>
          <w:rFonts w:cstheme="minorHAnsi"/>
          <w:sz w:val="24"/>
          <w:szCs w:val="24"/>
          <w:lang w:val="it-IT"/>
        </w:rPr>
        <w:t>° edizione del Carnevale Internazionale dei Ragazzi</w:t>
      </w:r>
      <w:r w:rsidR="00C95BC6">
        <w:rPr>
          <w:rFonts w:cstheme="minorHAnsi"/>
          <w:sz w:val="24"/>
          <w:szCs w:val="24"/>
          <w:lang w:val="it-IT"/>
        </w:rPr>
        <w:t xml:space="preserve"> che si terrà tra il 7–</w:t>
      </w:r>
      <w:r w:rsidR="00172CD2" w:rsidRPr="00FB4D32">
        <w:rPr>
          <w:rFonts w:cstheme="minorHAnsi"/>
          <w:sz w:val="24"/>
          <w:szCs w:val="24"/>
          <w:lang w:val="it-IT"/>
        </w:rPr>
        <w:t>17 febbraio 2015 presso l’Arsenale di Venezia intitolato “</w:t>
      </w:r>
      <w:r w:rsidR="00172CD2" w:rsidRPr="00FB4D32">
        <w:rPr>
          <w:rFonts w:cstheme="minorHAnsi"/>
          <w:b/>
          <w:bCs/>
          <w:color w:val="000000"/>
          <w:sz w:val="24"/>
          <w:szCs w:val="24"/>
          <w:shd w:val="clear" w:color="auto" w:fill="FFFFFF"/>
          <w:lang w:val="it-IT"/>
        </w:rPr>
        <w:t>All'Arsenale il Leon della Biennale suona e canta a Carnevale”</w:t>
      </w:r>
      <w:r w:rsidRPr="00FB4D32">
        <w:rPr>
          <w:rFonts w:cstheme="minorHAnsi"/>
          <w:sz w:val="24"/>
          <w:szCs w:val="24"/>
          <w:lang w:val="it-IT"/>
        </w:rPr>
        <w:t>, con</w:t>
      </w:r>
      <w:r w:rsidR="00172CD2" w:rsidRPr="00FB4D32">
        <w:rPr>
          <w:rFonts w:cstheme="minorHAnsi"/>
          <w:sz w:val="24"/>
          <w:szCs w:val="24"/>
          <w:lang w:val="it-IT"/>
        </w:rPr>
        <w:t xml:space="preserve"> lo spettacolo</w:t>
      </w:r>
      <w:r w:rsidRPr="00FB4D32">
        <w:rPr>
          <w:rFonts w:cstheme="minorHAnsi"/>
          <w:sz w:val="24"/>
          <w:szCs w:val="24"/>
          <w:lang w:val="it-IT"/>
        </w:rPr>
        <w:t xml:space="preserve"> </w:t>
      </w:r>
      <w:r w:rsidR="00172CD2" w:rsidRPr="00FB4D32">
        <w:rPr>
          <w:rFonts w:cstheme="minorHAnsi"/>
          <w:sz w:val="24"/>
          <w:szCs w:val="24"/>
          <w:lang w:val="it-IT"/>
        </w:rPr>
        <w:t xml:space="preserve">dedicato  ai giovani e giovanissimi </w:t>
      </w:r>
      <w:r w:rsidR="00172CD2" w:rsidRPr="0034721D">
        <w:rPr>
          <w:rFonts w:cstheme="minorHAnsi"/>
          <w:b/>
          <w:sz w:val="24"/>
          <w:szCs w:val="24"/>
          <w:lang w:val="it-IT"/>
        </w:rPr>
        <w:t>“Il Grillo quasi famoso”</w:t>
      </w:r>
      <w:r w:rsidR="00172CD2" w:rsidRPr="00FB4D32">
        <w:rPr>
          <w:rFonts w:cstheme="minorHAnsi"/>
          <w:sz w:val="24"/>
          <w:szCs w:val="24"/>
          <w:lang w:val="it-IT"/>
        </w:rPr>
        <w:t>.</w:t>
      </w:r>
    </w:p>
    <w:p w14:paraId="76D7C7C5" w14:textId="77777777" w:rsidR="00FB4D32" w:rsidRDefault="00FB4D32" w:rsidP="00FB4D32">
      <w:pPr>
        <w:pStyle w:val="NoSpacing"/>
        <w:ind w:firstLine="720"/>
        <w:jc w:val="both"/>
        <w:rPr>
          <w:rFonts w:eastAsia="Times New Roman" w:cstheme="minorHAnsi"/>
          <w:color w:val="222222"/>
          <w:sz w:val="24"/>
          <w:szCs w:val="24"/>
          <w:lang w:val="it-IT"/>
        </w:rPr>
      </w:pPr>
    </w:p>
    <w:p w14:paraId="11B2BDEA" w14:textId="728A58A0" w:rsidR="00172CD2" w:rsidRPr="00172CD2" w:rsidRDefault="00172CD2" w:rsidP="00FB4D32">
      <w:pPr>
        <w:pStyle w:val="NoSpacing"/>
        <w:ind w:firstLine="720"/>
        <w:jc w:val="both"/>
        <w:rPr>
          <w:rFonts w:cstheme="minorHAnsi"/>
          <w:sz w:val="24"/>
          <w:szCs w:val="24"/>
          <w:lang w:val="it-IT"/>
        </w:rPr>
      </w:pP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Ispirato alla favola di Esopo</w:t>
      </w:r>
      <w:r w:rsidR="00C95BC6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ripresa anche da Jean de La </w:t>
      </w:r>
      <w:proofErr w:type="spellStart"/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Fontaine</w:t>
      </w:r>
      <w:proofErr w:type="spellEnd"/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, l'adattament</w:t>
      </w:r>
      <w:r w:rsidR="00FB4D32">
        <w:rPr>
          <w:rFonts w:eastAsia="Times New Roman" w:cstheme="minorHAnsi"/>
          <w:color w:val="222222"/>
          <w:sz w:val="24"/>
          <w:szCs w:val="24"/>
          <w:lang w:val="it-IT"/>
        </w:rPr>
        <w:t xml:space="preserve">o appartenente a Florin </w:t>
      </w:r>
      <w:proofErr w:type="spellStart"/>
      <w:r w:rsidR="00FB4D32">
        <w:rPr>
          <w:rFonts w:eastAsia="Times New Roman" w:cstheme="minorHAnsi"/>
          <w:color w:val="222222"/>
          <w:sz w:val="24"/>
          <w:szCs w:val="24"/>
          <w:lang w:val="it-IT"/>
        </w:rPr>
        <w:t>Grigora</w:t>
      </w:r>
      <w:proofErr w:type="spellEnd"/>
      <w:r w:rsidR="00FB4D32">
        <w:rPr>
          <w:rFonts w:eastAsia="Times New Roman" w:cstheme="minorHAnsi"/>
          <w:color w:val="222222"/>
          <w:sz w:val="24"/>
          <w:szCs w:val="24"/>
          <w:lang w:val="ro-RO"/>
        </w:rPr>
        <w:t>ş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, nella traduzione italiana di Alexandr</w:t>
      </w:r>
      <w:r w:rsidR="00C07731">
        <w:rPr>
          <w:rFonts w:eastAsia="Times New Roman" w:cstheme="minorHAnsi"/>
          <w:color w:val="222222"/>
          <w:sz w:val="24"/>
          <w:szCs w:val="24"/>
          <w:lang w:val="it-IT"/>
        </w:rPr>
        <w:t xml:space="preserve">u </w:t>
      </w:r>
      <w:bookmarkStart w:id="0" w:name="_GoBack"/>
      <w:bookmarkEnd w:id="0"/>
      <w:r w:rsidR="00C95BC6">
        <w:rPr>
          <w:rFonts w:eastAsia="Times New Roman" w:cstheme="minorHAnsi"/>
          <w:color w:val="222222"/>
          <w:sz w:val="24"/>
          <w:szCs w:val="24"/>
          <w:lang w:val="it-IT"/>
        </w:rPr>
        <w:t>Damian, intitolato “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Il Grillo quasi famoso</w:t>
      </w:r>
      <w:r w:rsidR="00C95BC6">
        <w:rPr>
          <w:rFonts w:eastAsia="Times New Roman" w:cstheme="minorHAnsi"/>
          <w:color w:val="222222"/>
          <w:sz w:val="24"/>
          <w:szCs w:val="24"/>
          <w:lang w:val="it-IT"/>
        </w:rPr>
        <w:t>”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, cambia il corso classico della favola ed il grillo (la cicala) diventa una superstar affrontando varie difficoltà e situazioni particolari. </w:t>
      </w:r>
    </w:p>
    <w:p w14:paraId="112C8491" w14:textId="3F0F7B32" w:rsidR="00172CD2" w:rsidRPr="00172CD2" w:rsidRDefault="00172CD2" w:rsidP="00FB4D32">
      <w:pPr>
        <w:shd w:val="clear" w:color="auto" w:fill="FFFFFF"/>
        <w:spacing w:after="0" w:line="240" w:lineRule="auto"/>
        <w:ind w:firstLine="567"/>
        <w:jc w:val="both"/>
        <w:rPr>
          <w:rFonts w:eastAsia="Times New Roman" w:cstheme="minorHAnsi"/>
          <w:color w:val="222222"/>
          <w:sz w:val="24"/>
          <w:szCs w:val="24"/>
          <w:lang w:val="it-IT"/>
        </w:rPr>
      </w:pPr>
      <w:r w:rsidRPr="00FB4D32">
        <w:rPr>
          <w:rFonts w:eastAsia="Times New Roman" w:cstheme="minorHAnsi"/>
          <w:color w:val="222222"/>
          <w:sz w:val="24"/>
          <w:szCs w:val="24"/>
          <w:lang w:val="it-IT"/>
        </w:rPr>
        <w:t>La m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orale della favola</w:t>
      </w:r>
      <w:r w:rsidR="00C95BC6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rappresentata dalla compagnia di burattinai del Teatro Gong di Sibiu</w:t>
      </w:r>
      <w:r w:rsidR="00C95BC6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è di conseguire la propria via e le proprie aspirazioni </w:t>
      </w:r>
      <w:r w:rsidR="00FB4D32" w:rsidRPr="00172CD2">
        <w:rPr>
          <w:rFonts w:eastAsia="Times New Roman" w:cstheme="minorHAnsi"/>
          <w:color w:val="222222"/>
          <w:sz w:val="24"/>
          <w:szCs w:val="24"/>
          <w:lang w:val="it-IT"/>
        </w:rPr>
        <w:t>poiché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il lavoro e la condizione dell'artista non sono mai </w:t>
      </w:r>
      <w:r w:rsidR="00FB4D32" w:rsidRPr="00172CD2">
        <w:rPr>
          <w:rFonts w:eastAsia="Times New Roman" w:cstheme="minorHAnsi"/>
          <w:color w:val="222222"/>
          <w:sz w:val="24"/>
          <w:szCs w:val="24"/>
          <w:lang w:val="it-IT"/>
        </w:rPr>
        <w:t>facili ma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</w:t>
      </w:r>
      <w:r w:rsidR="00FB4D32">
        <w:rPr>
          <w:rFonts w:eastAsia="Times New Roman" w:cstheme="minorHAnsi"/>
          <w:color w:val="222222"/>
          <w:sz w:val="24"/>
          <w:szCs w:val="24"/>
          <w:lang w:val="it-IT"/>
        </w:rPr>
        <w:t xml:space="preserve">offrono sempre </w:t>
      </w:r>
      <w:r w:rsidR="00FB4D32" w:rsidRPr="00172CD2">
        <w:rPr>
          <w:rFonts w:eastAsia="Times New Roman" w:cstheme="minorHAnsi"/>
          <w:color w:val="222222"/>
          <w:sz w:val="24"/>
          <w:szCs w:val="24"/>
          <w:lang w:val="it-IT"/>
        </w:rPr>
        <w:t>soddisfazioni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.</w:t>
      </w:r>
    </w:p>
    <w:p w14:paraId="49318B83" w14:textId="77777777" w:rsidR="00FB4D32" w:rsidRPr="00FB4D32" w:rsidRDefault="00FB4D3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4"/>
          <w:szCs w:val="24"/>
          <w:lang w:val="it-IT"/>
        </w:rPr>
      </w:pPr>
    </w:p>
    <w:p w14:paraId="1CD1C236" w14:textId="6F226315" w:rsidR="00172CD2" w:rsidRPr="00FB4D32" w:rsidRDefault="00172CD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4"/>
          <w:szCs w:val="24"/>
          <w:lang w:val="it-IT"/>
        </w:rPr>
      </w:pPr>
      <w:r w:rsidRPr="00FB4D32">
        <w:rPr>
          <w:rFonts w:cstheme="minorHAnsi"/>
          <w:sz w:val="24"/>
          <w:szCs w:val="24"/>
          <w:lang w:val="it-IT"/>
        </w:rPr>
        <w:t>Programma delle rappresentazioni:</w:t>
      </w:r>
    </w:p>
    <w:p w14:paraId="0E16541C" w14:textId="21065FED" w:rsidR="00172CD2" w:rsidRPr="00172CD2" w:rsidRDefault="00172CD2" w:rsidP="00FB4D32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val="it-IT"/>
        </w:rPr>
      </w:pP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Domenica, 8 febbraio</w:t>
      </w:r>
      <w:r w:rsidRPr="00FB4D32">
        <w:rPr>
          <w:rFonts w:eastAsia="Times New Roman" w:cstheme="minorHAnsi"/>
          <w:color w:val="222222"/>
          <w:sz w:val="24"/>
          <w:szCs w:val="24"/>
          <w:lang w:val="it-IT"/>
        </w:rPr>
        <w:t>, con inizio performance ore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11.00;</w:t>
      </w:r>
    </w:p>
    <w:p w14:paraId="294BBD0E" w14:textId="2A3BC550" w:rsidR="00172CD2" w:rsidRPr="00172CD2" w:rsidRDefault="00172CD2" w:rsidP="00FB4D32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val="it-IT"/>
        </w:rPr>
      </w:pP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Martedì</w:t>
      </w:r>
      <w:r w:rsidRPr="00FB4D32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10 febbraio</w:t>
      </w:r>
      <w:r w:rsidRPr="00FB4D32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con inizio performance ore 14.30;</w:t>
      </w:r>
    </w:p>
    <w:p w14:paraId="59A09D59" w14:textId="520D595D" w:rsidR="00172CD2" w:rsidRPr="00172CD2" w:rsidRDefault="00172CD2" w:rsidP="00FB4D32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val="it-IT"/>
        </w:rPr>
      </w:pP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Mercoledì, 11 febbraio</w:t>
      </w:r>
      <w:r w:rsidRPr="00FB4D32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con inizio performance ore 14.30;</w:t>
      </w:r>
    </w:p>
    <w:p w14:paraId="01C14251" w14:textId="652A33AD" w:rsidR="00172CD2" w:rsidRPr="00172CD2" w:rsidRDefault="00172CD2" w:rsidP="00FB4D32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val="it-IT"/>
        </w:rPr>
      </w:pP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Giovedì, 12 febbraio</w:t>
      </w:r>
      <w:r w:rsidRPr="00FB4D32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con inizio performance ore 16.30;</w:t>
      </w:r>
    </w:p>
    <w:p w14:paraId="6E19CEE0" w14:textId="1F0D6D75" w:rsidR="00172CD2" w:rsidRPr="00172CD2" w:rsidRDefault="00172CD2" w:rsidP="00FB4D32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val="it-IT"/>
        </w:rPr>
      </w:pP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>Venerdì, 13 febbraio</w:t>
      </w:r>
      <w:r w:rsidRPr="00FB4D32">
        <w:rPr>
          <w:rFonts w:eastAsia="Times New Roman" w:cstheme="minorHAnsi"/>
          <w:color w:val="222222"/>
          <w:sz w:val="24"/>
          <w:szCs w:val="24"/>
          <w:lang w:val="it-IT"/>
        </w:rPr>
        <w:t>,</w:t>
      </w:r>
      <w:r w:rsidRPr="00172CD2">
        <w:rPr>
          <w:rFonts w:eastAsia="Times New Roman" w:cstheme="minorHAnsi"/>
          <w:color w:val="222222"/>
          <w:sz w:val="24"/>
          <w:szCs w:val="24"/>
          <w:lang w:val="it-IT"/>
        </w:rPr>
        <w:t xml:space="preserve"> con inizio performance ore 14.30.</w:t>
      </w:r>
    </w:p>
    <w:p w14:paraId="36144398" w14:textId="77777777" w:rsidR="00172CD2" w:rsidRPr="00FB4D32" w:rsidRDefault="00172CD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4"/>
          <w:szCs w:val="24"/>
          <w:lang w:val="it-IT"/>
        </w:rPr>
      </w:pPr>
    </w:p>
    <w:p w14:paraId="47841C6F" w14:textId="77777777" w:rsidR="00551585" w:rsidRPr="00FB4D32" w:rsidRDefault="00551585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4"/>
          <w:szCs w:val="24"/>
          <w:lang w:val="it-IT"/>
        </w:rPr>
      </w:pPr>
      <w:r w:rsidRPr="00FB4D32">
        <w:rPr>
          <w:rFonts w:cstheme="minorHAnsi"/>
          <w:sz w:val="24"/>
          <w:szCs w:val="24"/>
          <w:lang w:val="it-IT"/>
        </w:rPr>
        <w:t>L’evento è organizzato dall’Istituto Romeno di Cultura e Ricerca Umanistica di Venezia</w:t>
      </w:r>
      <w:r w:rsidR="00E339A1" w:rsidRPr="00FB4D32">
        <w:rPr>
          <w:rFonts w:cstheme="minorHAnsi"/>
          <w:sz w:val="24"/>
          <w:szCs w:val="24"/>
          <w:lang w:val="it-IT"/>
        </w:rPr>
        <w:t xml:space="preserve"> </w:t>
      </w:r>
      <w:proofErr w:type="gramStart"/>
      <w:r w:rsidR="00E339A1" w:rsidRPr="00FB4D32">
        <w:rPr>
          <w:rFonts w:cstheme="minorHAnsi"/>
          <w:sz w:val="24"/>
          <w:szCs w:val="24"/>
          <w:lang w:val="it-IT"/>
        </w:rPr>
        <w:t>ed</w:t>
      </w:r>
      <w:proofErr w:type="gramEnd"/>
      <w:r w:rsidR="00E339A1" w:rsidRPr="00FB4D32">
        <w:rPr>
          <w:rFonts w:cstheme="minorHAnsi"/>
          <w:sz w:val="24"/>
          <w:szCs w:val="24"/>
          <w:lang w:val="it-IT"/>
        </w:rPr>
        <w:t xml:space="preserve"> il Teatro per Giovani e Ragazzi “Gong” di Sibiu</w:t>
      </w:r>
      <w:r w:rsidRPr="00FB4D32">
        <w:rPr>
          <w:rFonts w:cstheme="minorHAnsi"/>
          <w:sz w:val="24"/>
          <w:szCs w:val="24"/>
          <w:lang w:val="it-IT"/>
        </w:rPr>
        <w:t>, con il supporto dell’Istituto Culturale Romeno di Bucarest.</w:t>
      </w:r>
    </w:p>
    <w:p w14:paraId="3243A59E" w14:textId="77777777" w:rsidR="00551585" w:rsidRPr="00FB4D32" w:rsidRDefault="00551585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4"/>
          <w:szCs w:val="24"/>
          <w:lang w:val="it-IT"/>
        </w:rPr>
      </w:pPr>
    </w:p>
    <w:p w14:paraId="68356953" w14:textId="77777777" w:rsidR="00551585" w:rsidRPr="00FB4D32" w:rsidRDefault="00551585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4"/>
          <w:szCs w:val="24"/>
          <w:lang w:val="it-IT"/>
        </w:rPr>
      </w:pPr>
      <w:r w:rsidRPr="00FB4D32">
        <w:rPr>
          <w:rFonts w:cstheme="minorHAnsi"/>
          <w:sz w:val="24"/>
          <w:szCs w:val="24"/>
          <w:lang w:val="it-IT"/>
        </w:rPr>
        <w:t xml:space="preserve">Per maggiori informazioni sulla partecipazione della Romania al Carnevale Internazionale dei Ragazzi: Alexandru Damian, </w:t>
      </w:r>
      <w:r w:rsidR="006739F3">
        <w:fldChar w:fldCharType="begin"/>
      </w:r>
      <w:r w:rsidR="006739F3" w:rsidRPr="00C07731">
        <w:rPr>
          <w:lang w:val="it-IT"/>
        </w:rPr>
        <w:instrText xml:space="preserve"> HYPERLINK "mailto:alexandru.damian@icr.ro" </w:instrText>
      </w:r>
      <w:r w:rsidR="006739F3">
        <w:fldChar w:fldCharType="separate"/>
      </w:r>
      <w:proofErr w:type="spellStart"/>
      <w:r w:rsidRPr="00FB4D32">
        <w:rPr>
          <w:rFonts w:cstheme="minorHAnsi"/>
          <w:sz w:val="24"/>
          <w:szCs w:val="24"/>
          <w:u w:val="single" w:color="0000FF"/>
          <w:lang w:val="it-IT"/>
        </w:rPr>
        <w:t>alexandru.damian@icr.ro</w:t>
      </w:r>
      <w:proofErr w:type="spellEnd"/>
      <w:r w:rsidR="006739F3">
        <w:rPr>
          <w:rFonts w:cstheme="minorHAnsi"/>
          <w:sz w:val="24"/>
          <w:szCs w:val="24"/>
          <w:u w:val="single" w:color="0000FF"/>
          <w:lang w:val="it-IT"/>
        </w:rPr>
        <w:fldChar w:fldCharType="end"/>
      </w:r>
      <w:r w:rsidRPr="00FB4D32">
        <w:rPr>
          <w:rFonts w:cstheme="minorHAnsi"/>
          <w:sz w:val="24"/>
          <w:szCs w:val="24"/>
          <w:lang w:val="it-IT"/>
        </w:rPr>
        <w:t xml:space="preserve">, 041-5242309 </w:t>
      </w:r>
    </w:p>
    <w:p w14:paraId="64168791" w14:textId="1490DDB5" w:rsidR="00551585" w:rsidRPr="00FB4D32" w:rsidRDefault="00551585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rPr>
          <w:rFonts w:cstheme="minorHAnsi"/>
          <w:sz w:val="24"/>
          <w:szCs w:val="24"/>
          <w:lang w:val="it-IT"/>
        </w:rPr>
      </w:pPr>
      <w:r w:rsidRPr="00FB4D32">
        <w:rPr>
          <w:rFonts w:cstheme="minorHAnsi"/>
          <w:sz w:val="24"/>
          <w:szCs w:val="24"/>
          <w:lang w:val="it-IT"/>
        </w:rPr>
        <w:t xml:space="preserve">Maggiori informazioni sul </w:t>
      </w:r>
      <w:proofErr w:type="gramStart"/>
      <w:r w:rsidR="00172CD2" w:rsidRPr="00FB4D32">
        <w:rPr>
          <w:rFonts w:cstheme="minorHAnsi"/>
          <w:sz w:val="24"/>
          <w:szCs w:val="24"/>
          <w:lang w:val="it-IT"/>
        </w:rPr>
        <w:t>6</w:t>
      </w:r>
      <w:proofErr w:type="gramEnd"/>
      <w:r w:rsidRPr="00FB4D32">
        <w:rPr>
          <w:rFonts w:cstheme="minorHAnsi"/>
          <w:sz w:val="24"/>
          <w:szCs w:val="24"/>
          <w:lang w:val="it-IT"/>
        </w:rPr>
        <w:t xml:space="preserve">. Carnevale Internazionale dei Ragazzi: </w:t>
      </w:r>
    </w:p>
    <w:p w14:paraId="4F5BAD87" w14:textId="6D81C209" w:rsidR="0035171C" w:rsidRPr="00FB4D32" w:rsidRDefault="00FB4D32" w:rsidP="00FB4D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firstLine="567"/>
        <w:rPr>
          <w:rFonts w:cstheme="minorHAnsi"/>
          <w:sz w:val="24"/>
          <w:szCs w:val="24"/>
          <w:lang w:val="it-IT"/>
        </w:rPr>
      </w:pPr>
      <w:r w:rsidRPr="00FB4D32">
        <w:rPr>
          <w:rFonts w:cstheme="minorHAnsi"/>
          <w:sz w:val="24"/>
          <w:szCs w:val="24"/>
          <w:lang w:val="it-IT"/>
        </w:rPr>
        <w:t>http://</w:t>
      </w:r>
      <w:proofErr w:type="spellStart"/>
      <w:r w:rsidRPr="00FB4D32">
        <w:rPr>
          <w:rFonts w:cstheme="minorHAnsi"/>
          <w:sz w:val="24"/>
          <w:szCs w:val="24"/>
          <w:lang w:val="it-IT"/>
        </w:rPr>
        <w:t>www.labiennale.org</w:t>
      </w:r>
      <w:proofErr w:type="spellEnd"/>
      <w:r w:rsidRPr="00FB4D32">
        <w:rPr>
          <w:rFonts w:cstheme="minorHAnsi"/>
          <w:sz w:val="24"/>
          <w:szCs w:val="24"/>
          <w:lang w:val="it-IT"/>
        </w:rPr>
        <w:t>/</w:t>
      </w:r>
      <w:proofErr w:type="spellStart"/>
      <w:r w:rsidRPr="00FB4D32">
        <w:rPr>
          <w:rFonts w:cstheme="minorHAnsi"/>
          <w:sz w:val="24"/>
          <w:szCs w:val="24"/>
          <w:lang w:val="it-IT"/>
        </w:rPr>
        <w:t>it</w:t>
      </w:r>
      <w:proofErr w:type="spellEnd"/>
      <w:r w:rsidRPr="00FB4D32">
        <w:rPr>
          <w:rFonts w:cstheme="minorHAnsi"/>
          <w:sz w:val="24"/>
          <w:szCs w:val="24"/>
          <w:lang w:val="it-IT"/>
        </w:rPr>
        <w:t>/biennale/carnevale/</w:t>
      </w:r>
    </w:p>
    <w:sectPr w:rsidR="0035171C" w:rsidRPr="00FB4D32" w:rsidSect="0007100C">
      <w:headerReference w:type="default" r:id="rId8"/>
      <w:pgSz w:w="11906" w:h="16838"/>
      <w:pgMar w:top="0" w:right="1440" w:bottom="873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DCF95E" w14:textId="77777777" w:rsidR="006739F3" w:rsidRDefault="006739F3" w:rsidP="00031CF8">
      <w:pPr>
        <w:spacing w:after="0" w:line="240" w:lineRule="auto"/>
      </w:pPr>
      <w:r>
        <w:separator/>
      </w:r>
    </w:p>
  </w:endnote>
  <w:endnote w:type="continuationSeparator" w:id="0">
    <w:p w14:paraId="71E6CE49" w14:textId="77777777" w:rsidR="006739F3" w:rsidRDefault="006739F3" w:rsidP="00031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0C8927" w14:textId="77777777" w:rsidR="006739F3" w:rsidRDefault="006739F3" w:rsidP="00031CF8">
      <w:pPr>
        <w:spacing w:after="0" w:line="240" w:lineRule="auto"/>
      </w:pPr>
      <w:r>
        <w:separator/>
      </w:r>
    </w:p>
  </w:footnote>
  <w:footnote w:type="continuationSeparator" w:id="0">
    <w:p w14:paraId="4FF59CC3" w14:textId="77777777" w:rsidR="006739F3" w:rsidRDefault="006739F3" w:rsidP="00031C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80C5C0" w14:textId="77777777" w:rsidR="0035171C" w:rsidRDefault="00031CF8" w:rsidP="00031CF8">
    <w:pPr>
      <w:pStyle w:val="Header"/>
      <w:tabs>
        <w:tab w:val="clear" w:pos="4513"/>
        <w:tab w:val="clear" w:pos="9026"/>
        <w:tab w:val="left" w:pos="7125"/>
      </w:tabs>
    </w:pPr>
    <w:r>
      <w:tab/>
    </w:r>
  </w:p>
  <w:p w14:paraId="242F4DE3" w14:textId="77777777" w:rsidR="00031CF8" w:rsidRDefault="00031CF8" w:rsidP="00031CF8">
    <w:pPr>
      <w:pStyle w:val="Header"/>
      <w:tabs>
        <w:tab w:val="clear" w:pos="4513"/>
        <w:tab w:val="clear" w:pos="9026"/>
        <w:tab w:val="left" w:pos="7125"/>
      </w:tabs>
    </w:pPr>
    <w:r>
      <w:rPr>
        <w:noProof/>
        <w:lang w:val="en-US"/>
      </w:rPr>
      <w:drawing>
        <wp:inline distT="0" distB="0" distL="0" distR="0" wp14:anchorId="1312A5D6" wp14:editId="4D70AC41">
          <wp:extent cx="5731510" cy="5328285"/>
          <wp:effectExtent l="133350" t="114300" r="154940" b="15811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4-carnevale-RGB.jpg"/>
                  <pic:cNvPicPr/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ackgroundRemoval t="10000" b="90000" l="10000" r="9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5328285"/>
                  </a:xfrm>
                  <a:prstGeom prst="rect">
                    <a:avLst/>
                  </a:prstGeom>
                  <a:solidFill>
                    <a:srgbClr val="FFFFFF">
                      <a:shade val="85000"/>
                    </a:srgbClr>
                  </a:solidFill>
                  <a:ln w="88900" cap="sq">
                    <a:solidFill>
                      <a:srgbClr val="FFFFFF"/>
                    </a:solidFill>
                    <a:miter lim="800000"/>
                  </a:ln>
                  <a:effectLst>
                    <a:outerShdw blurRad="55000" dist="1800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inline>
      </w:drawing>
    </w:r>
    <w:r>
      <w:rPr>
        <w:noProof/>
        <w:lang w:val="en-US"/>
      </w:rPr>
      <w:drawing>
        <wp:inline distT="0" distB="0" distL="0" distR="0" wp14:anchorId="768D0537" wp14:editId="1B0DF363">
          <wp:extent cx="5731510" cy="5328285"/>
          <wp:effectExtent l="133350" t="114300" r="154940" b="15811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4-carnevale-RGB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5328285"/>
                  </a:xfrm>
                  <a:prstGeom prst="rect">
                    <a:avLst/>
                  </a:prstGeom>
                  <a:solidFill>
                    <a:srgbClr val="FFFFFF">
                      <a:shade val="85000"/>
                    </a:srgbClr>
                  </a:solidFill>
                  <a:ln w="88900" cap="sq">
                    <a:solidFill>
                      <a:srgbClr val="FFFFFF"/>
                    </a:solidFill>
                    <a:miter lim="800000"/>
                  </a:ln>
                  <a:effectLst>
                    <a:outerShdw blurRad="55000" dist="1800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inline>
      </w:drawing>
    </w:r>
    <w:r>
      <w:rPr>
        <w:noProof/>
        <w:lang w:val="en-US"/>
      </w:rPr>
      <w:drawing>
        <wp:inline distT="0" distB="0" distL="0" distR="0" wp14:anchorId="013EDFBB" wp14:editId="6419B657">
          <wp:extent cx="5731510" cy="5328285"/>
          <wp:effectExtent l="0" t="0" r="2540" b="5715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4-carnevale-RGB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53282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CF8"/>
    <w:rsid w:val="00020783"/>
    <w:rsid w:val="00031CF8"/>
    <w:rsid w:val="0007100C"/>
    <w:rsid w:val="000D1583"/>
    <w:rsid w:val="00172CD2"/>
    <w:rsid w:val="001B76CB"/>
    <w:rsid w:val="001C478D"/>
    <w:rsid w:val="0022657C"/>
    <w:rsid w:val="0032293D"/>
    <w:rsid w:val="0034721D"/>
    <w:rsid w:val="0035171C"/>
    <w:rsid w:val="00393FD0"/>
    <w:rsid w:val="00465DA5"/>
    <w:rsid w:val="00542A02"/>
    <w:rsid w:val="00551585"/>
    <w:rsid w:val="00553ECE"/>
    <w:rsid w:val="006739F3"/>
    <w:rsid w:val="006B1B20"/>
    <w:rsid w:val="006C225C"/>
    <w:rsid w:val="007040D1"/>
    <w:rsid w:val="007B7F06"/>
    <w:rsid w:val="008B35A3"/>
    <w:rsid w:val="00903FBB"/>
    <w:rsid w:val="00926406"/>
    <w:rsid w:val="00962CE2"/>
    <w:rsid w:val="00967A4A"/>
    <w:rsid w:val="009D4482"/>
    <w:rsid w:val="00A15708"/>
    <w:rsid w:val="00A35ECE"/>
    <w:rsid w:val="00A505C7"/>
    <w:rsid w:val="00AE6F07"/>
    <w:rsid w:val="00AF4251"/>
    <w:rsid w:val="00AF43EE"/>
    <w:rsid w:val="00B87410"/>
    <w:rsid w:val="00B91328"/>
    <w:rsid w:val="00C07731"/>
    <w:rsid w:val="00C92256"/>
    <w:rsid w:val="00C95BC6"/>
    <w:rsid w:val="00CE6F01"/>
    <w:rsid w:val="00D36E4B"/>
    <w:rsid w:val="00DB200F"/>
    <w:rsid w:val="00DB54B4"/>
    <w:rsid w:val="00E339A1"/>
    <w:rsid w:val="00EC0B42"/>
    <w:rsid w:val="00EE7212"/>
    <w:rsid w:val="00F70FAA"/>
    <w:rsid w:val="00FB4D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9328A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1C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1CF8"/>
  </w:style>
  <w:style w:type="paragraph" w:styleId="Footer">
    <w:name w:val="footer"/>
    <w:basedOn w:val="Normal"/>
    <w:link w:val="FooterChar"/>
    <w:uiPriority w:val="99"/>
    <w:unhideWhenUsed/>
    <w:rsid w:val="00031C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1CF8"/>
  </w:style>
  <w:style w:type="paragraph" w:styleId="BalloonText">
    <w:name w:val="Balloon Text"/>
    <w:basedOn w:val="Normal"/>
    <w:link w:val="BalloonTextChar"/>
    <w:uiPriority w:val="99"/>
    <w:semiHidden/>
    <w:unhideWhenUsed/>
    <w:rsid w:val="00031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1CF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542A02"/>
    <w:rPr>
      <w:color w:val="0000FF"/>
      <w:u w:val="single"/>
    </w:rPr>
  </w:style>
  <w:style w:type="character" w:customStyle="1" w:styleId="hps">
    <w:name w:val="hps"/>
    <w:basedOn w:val="DefaultParagraphFont"/>
    <w:rsid w:val="00DB200F"/>
  </w:style>
  <w:style w:type="paragraph" w:styleId="NormalWeb">
    <w:name w:val="Normal (Web)"/>
    <w:basedOn w:val="Normal"/>
    <w:uiPriority w:val="99"/>
    <w:semiHidden/>
    <w:unhideWhenUsed/>
    <w:rsid w:val="00B87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87410"/>
  </w:style>
  <w:style w:type="character" w:styleId="Emphasis">
    <w:name w:val="Emphasis"/>
    <w:basedOn w:val="DefaultParagraphFont"/>
    <w:uiPriority w:val="20"/>
    <w:qFormat/>
    <w:rsid w:val="00B87410"/>
    <w:rPr>
      <w:i/>
      <w:iCs/>
    </w:rPr>
  </w:style>
  <w:style w:type="paragraph" w:styleId="NoSpacing">
    <w:name w:val="No Spacing"/>
    <w:uiPriority w:val="1"/>
    <w:qFormat/>
    <w:rsid w:val="00172CD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1C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1CF8"/>
  </w:style>
  <w:style w:type="paragraph" w:styleId="Footer">
    <w:name w:val="footer"/>
    <w:basedOn w:val="Normal"/>
    <w:link w:val="FooterChar"/>
    <w:uiPriority w:val="99"/>
    <w:unhideWhenUsed/>
    <w:rsid w:val="00031C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1CF8"/>
  </w:style>
  <w:style w:type="paragraph" w:styleId="BalloonText">
    <w:name w:val="Balloon Text"/>
    <w:basedOn w:val="Normal"/>
    <w:link w:val="BalloonTextChar"/>
    <w:uiPriority w:val="99"/>
    <w:semiHidden/>
    <w:unhideWhenUsed/>
    <w:rsid w:val="00031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1CF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542A02"/>
    <w:rPr>
      <w:color w:val="0000FF"/>
      <w:u w:val="single"/>
    </w:rPr>
  </w:style>
  <w:style w:type="character" w:customStyle="1" w:styleId="hps">
    <w:name w:val="hps"/>
    <w:basedOn w:val="DefaultParagraphFont"/>
    <w:rsid w:val="00DB200F"/>
  </w:style>
  <w:style w:type="paragraph" w:styleId="NormalWeb">
    <w:name w:val="Normal (Web)"/>
    <w:basedOn w:val="Normal"/>
    <w:uiPriority w:val="99"/>
    <w:semiHidden/>
    <w:unhideWhenUsed/>
    <w:rsid w:val="00B87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87410"/>
  </w:style>
  <w:style w:type="character" w:styleId="Emphasis">
    <w:name w:val="Emphasis"/>
    <w:basedOn w:val="DefaultParagraphFont"/>
    <w:uiPriority w:val="20"/>
    <w:qFormat/>
    <w:rsid w:val="00B87410"/>
    <w:rPr>
      <w:i/>
      <w:iCs/>
    </w:rPr>
  </w:style>
  <w:style w:type="paragraph" w:styleId="NoSpacing">
    <w:name w:val="No Spacing"/>
    <w:uiPriority w:val="1"/>
    <w:qFormat/>
    <w:rsid w:val="00172CD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18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World Food Programme</Company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DAMELIO Daniela</dc:creator>
  <cp:lastModifiedBy>Vicecomisar</cp:lastModifiedBy>
  <cp:revision>10</cp:revision>
  <cp:lastPrinted>2015-01-15T11:12:00Z</cp:lastPrinted>
  <dcterms:created xsi:type="dcterms:W3CDTF">2015-01-15T11:13:00Z</dcterms:created>
  <dcterms:modified xsi:type="dcterms:W3CDTF">2015-01-30T16:15:00Z</dcterms:modified>
</cp:coreProperties>
</file>