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35EF" w:rsidRPr="0002369C" w:rsidRDefault="007435EF" w:rsidP="0002369C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Theme="minorHAnsi" w:hAnsiTheme="minorHAnsi" w:cstheme="minorHAnsi"/>
          <w:b/>
          <w:color w:val="313334"/>
          <w:sz w:val="22"/>
          <w:szCs w:val="22"/>
          <w:lang w:val="it-IT"/>
        </w:rPr>
      </w:pPr>
      <w:r w:rsidRPr="0002369C">
        <w:rPr>
          <w:rFonts w:asciiTheme="minorHAnsi" w:hAnsiTheme="minorHAnsi" w:cstheme="minorHAnsi"/>
          <w:b/>
          <w:color w:val="313334"/>
          <w:sz w:val="22"/>
          <w:szCs w:val="22"/>
          <w:lang w:val="it-IT"/>
        </w:rPr>
        <w:t>Comunicato stampa</w:t>
      </w:r>
    </w:p>
    <w:p w:rsidR="0002369C" w:rsidRPr="0002369C" w:rsidRDefault="0002369C" w:rsidP="0002369C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Theme="minorHAnsi" w:hAnsiTheme="minorHAnsi" w:cstheme="minorHAnsi"/>
          <w:b/>
          <w:color w:val="313334"/>
          <w:sz w:val="22"/>
          <w:szCs w:val="22"/>
          <w:lang w:val="it-IT"/>
        </w:rPr>
      </w:pPr>
      <w:proofErr w:type="gramStart"/>
      <w:r w:rsidRPr="0002369C">
        <w:rPr>
          <w:rFonts w:asciiTheme="minorHAnsi" w:hAnsiTheme="minorHAnsi" w:cstheme="minorHAnsi"/>
          <w:b/>
          <w:i/>
          <w:sz w:val="22"/>
          <w:szCs w:val="22"/>
          <w:lang w:val="it-IT"/>
        </w:rPr>
        <w:t>Luigi</w:t>
      </w:r>
      <w:r w:rsidRPr="0002369C">
        <w:rPr>
          <w:rFonts w:asciiTheme="minorHAnsi" w:hAnsiTheme="minorHAnsi" w:cstheme="minorHAnsi"/>
          <w:b/>
          <w:sz w:val="22"/>
          <w:szCs w:val="22"/>
          <w:lang w:val="it-IT"/>
        </w:rPr>
        <w:t xml:space="preserve"> </w:t>
      </w:r>
      <w:r w:rsidRPr="0002369C">
        <w:rPr>
          <w:rFonts w:asciiTheme="minorHAnsi" w:hAnsiTheme="minorHAnsi" w:cstheme="minorHAnsi"/>
          <w:b/>
          <w:i/>
          <w:sz w:val="22"/>
          <w:szCs w:val="22"/>
          <w:lang w:val="it-IT"/>
        </w:rPr>
        <w:t>Ferdinando</w:t>
      </w:r>
      <w:r w:rsidRPr="0002369C">
        <w:rPr>
          <w:rFonts w:asciiTheme="minorHAnsi" w:hAnsiTheme="minorHAnsi" w:cstheme="minorHAnsi"/>
          <w:b/>
          <w:sz w:val="22"/>
          <w:szCs w:val="22"/>
          <w:lang w:val="it-IT"/>
        </w:rPr>
        <w:t xml:space="preserve"> </w:t>
      </w:r>
      <w:proofErr w:type="spellStart"/>
      <w:r w:rsidRPr="0002369C">
        <w:rPr>
          <w:rFonts w:asciiTheme="minorHAnsi" w:hAnsiTheme="minorHAnsi" w:cstheme="minorHAnsi"/>
          <w:b/>
          <w:i/>
          <w:sz w:val="22"/>
          <w:szCs w:val="22"/>
          <w:lang w:val="it-IT"/>
        </w:rPr>
        <w:t>Marsigli</w:t>
      </w:r>
      <w:proofErr w:type="spellEnd"/>
      <w:r w:rsidRPr="0002369C">
        <w:rPr>
          <w:rFonts w:asciiTheme="minorHAnsi" w:hAnsiTheme="minorHAnsi" w:cstheme="minorHAnsi"/>
          <w:b/>
          <w:sz w:val="22"/>
          <w:szCs w:val="22"/>
          <w:lang w:val="it-IT"/>
        </w:rPr>
        <w:t xml:space="preserve"> </w:t>
      </w:r>
      <w:r w:rsidRPr="0002369C">
        <w:rPr>
          <w:rFonts w:asciiTheme="minorHAnsi" w:hAnsiTheme="minorHAnsi" w:cstheme="minorHAnsi"/>
          <w:b/>
          <w:i/>
          <w:sz w:val="22"/>
          <w:szCs w:val="22"/>
          <w:lang w:val="it-IT"/>
        </w:rPr>
        <w:t>e</w:t>
      </w:r>
      <w:r w:rsidRPr="0002369C">
        <w:rPr>
          <w:rFonts w:asciiTheme="minorHAnsi" w:hAnsiTheme="minorHAnsi" w:cstheme="minorHAnsi"/>
          <w:b/>
          <w:sz w:val="22"/>
          <w:szCs w:val="22"/>
          <w:lang w:val="it-IT"/>
        </w:rPr>
        <w:t xml:space="preserve"> </w:t>
      </w:r>
      <w:r w:rsidRPr="0002369C">
        <w:rPr>
          <w:rFonts w:asciiTheme="minorHAnsi" w:hAnsiTheme="minorHAnsi" w:cstheme="minorHAnsi"/>
          <w:b/>
          <w:i/>
          <w:sz w:val="22"/>
          <w:szCs w:val="22"/>
          <w:lang w:val="it-IT"/>
        </w:rPr>
        <w:t>i</w:t>
      </w:r>
      <w:r w:rsidRPr="0002369C">
        <w:rPr>
          <w:rFonts w:asciiTheme="minorHAnsi" w:hAnsiTheme="minorHAnsi" w:cstheme="minorHAnsi"/>
          <w:b/>
          <w:sz w:val="22"/>
          <w:szCs w:val="22"/>
          <w:lang w:val="it-IT"/>
        </w:rPr>
        <w:t xml:space="preserve"> </w:t>
      </w:r>
      <w:r w:rsidRPr="0002369C">
        <w:rPr>
          <w:rFonts w:asciiTheme="minorHAnsi" w:hAnsiTheme="minorHAnsi" w:cstheme="minorHAnsi"/>
          <w:b/>
          <w:i/>
          <w:sz w:val="22"/>
          <w:szCs w:val="22"/>
          <w:lang w:val="it-IT"/>
        </w:rPr>
        <w:t>Principati</w:t>
      </w:r>
      <w:r w:rsidRPr="0002369C">
        <w:rPr>
          <w:rFonts w:asciiTheme="minorHAnsi" w:hAnsiTheme="minorHAnsi" w:cstheme="minorHAnsi"/>
          <w:b/>
          <w:sz w:val="22"/>
          <w:szCs w:val="22"/>
          <w:lang w:val="it-IT"/>
        </w:rPr>
        <w:t xml:space="preserve"> </w:t>
      </w:r>
      <w:r w:rsidRPr="0002369C">
        <w:rPr>
          <w:rFonts w:asciiTheme="minorHAnsi" w:hAnsiTheme="minorHAnsi" w:cstheme="minorHAnsi"/>
          <w:b/>
          <w:i/>
          <w:sz w:val="22"/>
          <w:szCs w:val="22"/>
          <w:lang w:val="it-IT"/>
        </w:rPr>
        <w:t>Romeni</w:t>
      </w:r>
      <w:r w:rsidRPr="0002369C">
        <w:rPr>
          <w:rFonts w:asciiTheme="minorHAnsi" w:hAnsiTheme="minorHAnsi" w:cstheme="minorHAnsi"/>
          <w:b/>
          <w:sz w:val="22"/>
          <w:szCs w:val="22"/>
          <w:lang w:val="it-IT"/>
        </w:rPr>
        <w:t xml:space="preserve"> </w:t>
      </w:r>
      <w:r w:rsidRPr="0002369C">
        <w:rPr>
          <w:rFonts w:asciiTheme="minorHAnsi" w:hAnsiTheme="minorHAnsi" w:cstheme="minorHAnsi"/>
          <w:b/>
          <w:i/>
          <w:sz w:val="22"/>
          <w:szCs w:val="22"/>
          <w:lang w:val="it-IT"/>
        </w:rPr>
        <w:t>nell’età</w:t>
      </w:r>
      <w:r w:rsidRPr="0002369C">
        <w:rPr>
          <w:rFonts w:asciiTheme="minorHAnsi" w:hAnsiTheme="minorHAnsi" w:cstheme="minorHAnsi"/>
          <w:b/>
          <w:sz w:val="22"/>
          <w:szCs w:val="22"/>
          <w:lang w:val="it-IT"/>
        </w:rPr>
        <w:t xml:space="preserve"> </w:t>
      </w:r>
      <w:r w:rsidRPr="0002369C">
        <w:rPr>
          <w:rFonts w:asciiTheme="minorHAnsi" w:hAnsiTheme="minorHAnsi" w:cstheme="minorHAnsi"/>
          <w:b/>
          <w:i/>
          <w:sz w:val="22"/>
          <w:szCs w:val="22"/>
          <w:lang w:val="it-IT"/>
        </w:rPr>
        <w:t>di</w:t>
      </w:r>
      <w:r w:rsidRPr="0002369C">
        <w:rPr>
          <w:rFonts w:asciiTheme="minorHAnsi" w:hAnsiTheme="minorHAnsi" w:cstheme="minorHAnsi"/>
          <w:b/>
          <w:sz w:val="22"/>
          <w:szCs w:val="22"/>
          <w:lang w:val="it-IT"/>
        </w:rPr>
        <w:t xml:space="preserve"> </w:t>
      </w:r>
      <w:r w:rsidRPr="0002369C">
        <w:rPr>
          <w:rFonts w:asciiTheme="minorHAnsi" w:hAnsiTheme="minorHAnsi" w:cstheme="minorHAnsi"/>
          <w:b/>
          <w:i/>
          <w:sz w:val="22"/>
          <w:szCs w:val="22"/>
          <w:lang w:val="it-IT"/>
        </w:rPr>
        <w:t>Costantino</w:t>
      </w:r>
      <w:r w:rsidRPr="0002369C">
        <w:rPr>
          <w:rFonts w:asciiTheme="minorHAnsi" w:hAnsiTheme="minorHAnsi" w:cstheme="minorHAnsi"/>
          <w:b/>
          <w:sz w:val="22"/>
          <w:szCs w:val="22"/>
          <w:lang w:val="it-IT"/>
        </w:rPr>
        <w:t xml:space="preserve"> </w:t>
      </w:r>
      <w:proofErr w:type="spellStart"/>
      <w:r w:rsidRPr="0002369C">
        <w:rPr>
          <w:rFonts w:asciiTheme="minorHAnsi" w:hAnsiTheme="minorHAnsi" w:cstheme="minorHAnsi"/>
          <w:b/>
          <w:i/>
          <w:sz w:val="22"/>
          <w:szCs w:val="22"/>
          <w:lang w:val="it-IT"/>
        </w:rPr>
        <w:t>Brâncoveanu</w:t>
      </w:r>
      <w:proofErr w:type="spellEnd"/>
      <w:r w:rsidRPr="0002369C">
        <w:rPr>
          <w:rFonts w:asciiTheme="minorHAnsi" w:hAnsiTheme="minorHAnsi" w:cstheme="minorHAnsi"/>
          <w:b/>
          <w:color w:val="313334"/>
          <w:sz w:val="22"/>
          <w:szCs w:val="22"/>
          <w:lang w:val="it-IT"/>
        </w:rPr>
        <w:t xml:space="preserve"> </w:t>
      </w:r>
      <w:proofErr w:type="gramEnd"/>
    </w:p>
    <w:p w:rsidR="007435EF" w:rsidRPr="0002369C" w:rsidRDefault="0002369C" w:rsidP="0002369C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Theme="minorHAnsi" w:hAnsiTheme="minorHAnsi" w:cstheme="minorHAnsi"/>
          <w:b/>
          <w:color w:val="313334"/>
          <w:sz w:val="22"/>
          <w:szCs w:val="22"/>
          <w:lang w:val="it-IT"/>
        </w:rPr>
      </w:pPr>
      <w:proofErr w:type="gramStart"/>
      <w:r w:rsidRPr="0002369C">
        <w:rPr>
          <w:rFonts w:asciiTheme="minorHAnsi" w:hAnsiTheme="minorHAnsi" w:cstheme="minorHAnsi"/>
          <w:b/>
          <w:color w:val="313334"/>
          <w:sz w:val="22"/>
          <w:szCs w:val="22"/>
          <w:lang w:val="it-IT"/>
        </w:rPr>
        <w:t>conferenza</w:t>
      </w:r>
      <w:proofErr w:type="gramEnd"/>
      <w:r w:rsidRPr="0002369C">
        <w:rPr>
          <w:rFonts w:asciiTheme="minorHAnsi" w:hAnsiTheme="minorHAnsi" w:cstheme="minorHAnsi"/>
          <w:b/>
          <w:color w:val="313334"/>
          <w:sz w:val="22"/>
          <w:szCs w:val="22"/>
          <w:lang w:val="it-IT"/>
        </w:rPr>
        <w:t xml:space="preserve"> </w:t>
      </w:r>
      <w:r w:rsidR="00E8342D">
        <w:rPr>
          <w:rFonts w:asciiTheme="minorHAnsi" w:hAnsiTheme="minorHAnsi" w:cstheme="minorHAnsi"/>
          <w:b/>
          <w:color w:val="313334"/>
          <w:sz w:val="22"/>
          <w:szCs w:val="22"/>
          <w:lang w:val="it-IT"/>
        </w:rPr>
        <w:t>presso l’</w:t>
      </w:r>
      <w:r w:rsidR="007435EF" w:rsidRPr="0002369C">
        <w:rPr>
          <w:rFonts w:asciiTheme="minorHAnsi" w:hAnsiTheme="minorHAnsi" w:cstheme="minorHAnsi"/>
          <w:b/>
          <w:color w:val="313334"/>
          <w:sz w:val="22"/>
          <w:szCs w:val="22"/>
          <w:lang w:val="it-IT"/>
        </w:rPr>
        <w:t xml:space="preserve">Istituto Romeno di </w:t>
      </w:r>
      <w:r w:rsidRPr="0002369C">
        <w:rPr>
          <w:rFonts w:asciiTheme="minorHAnsi" w:hAnsiTheme="minorHAnsi" w:cstheme="minorHAnsi"/>
          <w:b/>
          <w:color w:val="313334"/>
          <w:sz w:val="22"/>
          <w:szCs w:val="22"/>
          <w:lang w:val="it-IT"/>
        </w:rPr>
        <w:t>Cultura e Ricerca Umanistica di Venezia</w:t>
      </w:r>
    </w:p>
    <w:p w:rsidR="0002369C" w:rsidRPr="0002369C" w:rsidRDefault="0002369C" w:rsidP="0002369C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Theme="minorHAnsi" w:hAnsiTheme="minorHAnsi" w:cstheme="minorHAnsi"/>
          <w:b/>
          <w:color w:val="313334"/>
          <w:sz w:val="22"/>
          <w:szCs w:val="22"/>
          <w:lang w:val="it-IT"/>
        </w:rPr>
      </w:pPr>
    </w:p>
    <w:p w:rsidR="0002369C" w:rsidRPr="0002369C" w:rsidRDefault="0002369C" w:rsidP="0002369C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Theme="minorHAnsi" w:hAnsiTheme="minorHAnsi" w:cstheme="minorHAnsi"/>
          <w:color w:val="313334"/>
          <w:sz w:val="22"/>
          <w:szCs w:val="22"/>
          <w:lang w:val="it-IT"/>
        </w:rPr>
      </w:pPr>
    </w:p>
    <w:p w:rsidR="00C5639A" w:rsidRDefault="0002369C" w:rsidP="0002369C">
      <w:pPr>
        <w:ind w:firstLine="720"/>
        <w:jc w:val="both"/>
        <w:rPr>
          <w:rFonts w:cstheme="minorHAnsi"/>
          <w:lang w:val="it-IT"/>
        </w:rPr>
      </w:pPr>
      <w:r w:rsidRPr="0002369C">
        <w:rPr>
          <w:rFonts w:cstheme="minorHAnsi"/>
          <w:lang w:val="it-IT"/>
        </w:rPr>
        <w:t xml:space="preserve">L’Istituto Romeno di Cultura e Ricerca Umanistica di Venezia, in occasione del tricentenario della morte </w:t>
      </w:r>
      <w:proofErr w:type="gramStart"/>
      <w:r w:rsidRPr="0002369C">
        <w:rPr>
          <w:rFonts w:cstheme="minorHAnsi"/>
          <w:lang w:val="it-IT"/>
        </w:rPr>
        <w:t>del</w:t>
      </w:r>
      <w:proofErr w:type="gramEnd"/>
      <w:r w:rsidRPr="0002369C">
        <w:rPr>
          <w:rFonts w:cstheme="minorHAnsi"/>
          <w:lang w:val="it-IT"/>
        </w:rPr>
        <w:t xml:space="preserve"> principe di Valacchia Costantino </w:t>
      </w:r>
      <w:proofErr w:type="spellStart"/>
      <w:r w:rsidRPr="0002369C">
        <w:rPr>
          <w:rFonts w:cstheme="minorHAnsi"/>
          <w:lang w:val="it-IT"/>
        </w:rPr>
        <w:t>Brâncoveanu</w:t>
      </w:r>
      <w:proofErr w:type="spellEnd"/>
      <w:r w:rsidRPr="0002369C">
        <w:rPr>
          <w:rFonts w:cstheme="minorHAnsi"/>
          <w:lang w:val="it-IT"/>
        </w:rPr>
        <w:t xml:space="preserve"> (1688–1714), è lieto di offrire al pubblico italiano, e soprattutto a chi è interessato alla cultura, alla storia e al patrimonio culturale dell’Europa Centro–Orientale, l’opportunità di conoscere meglio una delle personalità che, a cavallo tra Seicento e Settecento, si rese protagonista delle vicende politiche, diplomatiche e militari che segnarono la storia del Sud–Est europeo. L’Istituto propone, dunque, una conferenza che ci presenterà la figura del principe Costantino </w:t>
      </w:r>
      <w:proofErr w:type="spellStart"/>
      <w:r w:rsidRPr="0002369C">
        <w:rPr>
          <w:rFonts w:cstheme="minorHAnsi"/>
          <w:lang w:val="it-IT"/>
        </w:rPr>
        <w:t>Brâncoveanu</w:t>
      </w:r>
      <w:proofErr w:type="spellEnd"/>
      <w:r w:rsidRPr="0002369C">
        <w:rPr>
          <w:rFonts w:cstheme="minorHAnsi"/>
          <w:lang w:val="it-IT"/>
        </w:rPr>
        <w:t xml:space="preserve"> e la diplomazia romena dell’epoca attraverso gli occhi dell’erudito nobile bolognese Luigi Ferdinando </w:t>
      </w:r>
      <w:proofErr w:type="spellStart"/>
      <w:r w:rsidRPr="0002369C">
        <w:rPr>
          <w:rFonts w:cstheme="minorHAnsi"/>
          <w:lang w:val="it-IT"/>
        </w:rPr>
        <w:t>Marsigli</w:t>
      </w:r>
      <w:proofErr w:type="spellEnd"/>
      <w:r w:rsidRPr="0002369C">
        <w:rPr>
          <w:rFonts w:cstheme="minorHAnsi"/>
          <w:lang w:val="it-IT"/>
        </w:rPr>
        <w:t>, ufficiale nell’esercito degli Asburgo impegnato, tra il 1684 e il 1688, sul fronte ungherese e transilvano contro le truppe dell’Impero Ottomano.</w:t>
      </w:r>
      <w:r w:rsidR="00226069">
        <w:rPr>
          <w:rFonts w:cstheme="minorHAnsi"/>
          <w:lang w:val="it-IT"/>
        </w:rPr>
        <w:t xml:space="preserve"> La conferenza </w:t>
      </w:r>
      <w:r w:rsidR="00C5639A">
        <w:rPr>
          <w:rFonts w:cstheme="minorHAnsi"/>
          <w:lang w:val="it-IT"/>
        </w:rPr>
        <w:t xml:space="preserve">tenuta dal </w:t>
      </w:r>
      <w:r w:rsidR="00C5639A" w:rsidRPr="0002369C">
        <w:rPr>
          <w:rFonts w:cstheme="minorHAnsi"/>
          <w:lang w:val="it-IT"/>
        </w:rPr>
        <w:t xml:space="preserve">Prof. </w:t>
      </w:r>
      <w:r w:rsidR="00C5639A" w:rsidRPr="0002369C">
        <w:rPr>
          <w:rFonts w:cstheme="minorHAnsi"/>
          <w:smallCaps/>
          <w:lang w:val="it-IT"/>
        </w:rPr>
        <w:t>Andrea</w:t>
      </w:r>
      <w:r w:rsidR="00C5639A" w:rsidRPr="0002369C">
        <w:rPr>
          <w:rFonts w:cstheme="minorHAnsi"/>
          <w:lang w:val="it-IT"/>
        </w:rPr>
        <w:t xml:space="preserve"> </w:t>
      </w:r>
      <w:proofErr w:type="spellStart"/>
      <w:r w:rsidR="00C5639A" w:rsidRPr="0002369C">
        <w:rPr>
          <w:rFonts w:cstheme="minorHAnsi"/>
          <w:smallCaps/>
          <w:lang w:val="it-IT"/>
        </w:rPr>
        <w:t>Gardi</w:t>
      </w:r>
      <w:proofErr w:type="spellEnd"/>
      <w:r w:rsidR="00C5639A" w:rsidRPr="0002369C">
        <w:rPr>
          <w:rFonts w:cstheme="minorHAnsi"/>
          <w:lang w:val="it-IT"/>
        </w:rPr>
        <w:t xml:space="preserve"> (Università degli Studi di Udine)</w:t>
      </w:r>
      <w:r w:rsidR="00C5639A">
        <w:rPr>
          <w:rFonts w:cstheme="minorHAnsi"/>
          <w:lang w:val="it-IT"/>
        </w:rPr>
        <w:t xml:space="preserve"> è </w:t>
      </w:r>
      <w:proofErr w:type="gramStart"/>
      <w:r w:rsidR="006E1C8C">
        <w:rPr>
          <w:rFonts w:cstheme="minorHAnsi"/>
          <w:lang w:val="it-IT"/>
        </w:rPr>
        <w:t>intitolata</w:t>
      </w:r>
      <w:proofErr w:type="gramEnd"/>
      <w:r w:rsidR="006E1C8C">
        <w:rPr>
          <w:rFonts w:cstheme="minorHAnsi"/>
          <w:lang w:val="it-IT"/>
        </w:rPr>
        <w:t xml:space="preserve"> </w:t>
      </w:r>
      <w:r w:rsidR="006E1C8C" w:rsidRPr="006E1C8C">
        <w:rPr>
          <w:rFonts w:cstheme="minorHAnsi"/>
          <w:lang w:val="it-IT"/>
        </w:rPr>
        <w:t>«</w:t>
      </w:r>
      <w:r w:rsidR="00226069" w:rsidRPr="0002369C">
        <w:rPr>
          <w:rFonts w:cstheme="minorHAnsi"/>
          <w:b/>
          <w:i/>
          <w:lang w:val="it-IT"/>
        </w:rPr>
        <w:t>Luigi</w:t>
      </w:r>
      <w:r w:rsidR="00226069" w:rsidRPr="0002369C">
        <w:rPr>
          <w:rFonts w:cstheme="minorHAnsi"/>
          <w:b/>
          <w:lang w:val="it-IT"/>
        </w:rPr>
        <w:t xml:space="preserve"> </w:t>
      </w:r>
      <w:r w:rsidR="00226069" w:rsidRPr="0002369C">
        <w:rPr>
          <w:rFonts w:cstheme="minorHAnsi"/>
          <w:b/>
          <w:i/>
          <w:lang w:val="it-IT"/>
        </w:rPr>
        <w:t>Ferdinando</w:t>
      </w:r>
      <w:r w:rsidR="00226069" w:rsidRPr="0002369C">
        <w:rPr>
          <w:rFonts w:cstheme="minorHAnsi"/>
          <w:b/>
          <w:lang w:val="it-IT"/>
        </w:rPr>
        <w:t xml:space="preserve"> </w:t>
      </w:r>
      <w:proofErr w:type="spellStart"/>
      <w:r w:rsidR="00226069" w:rsidRPr="0002369C">
        <w:rPr>
          <w:rFonts w:cstheme="minorHAnsi"/>
          <w:b/>
          <w:i/>
          <w:lang w:val="it-IT"/>
        </w:rPr>
        <w:t>Marsigli</w:t>
      </w:r>
      <w:proofErr w:type="spellEnd"/>
      <w:r w:rsidR="00226069" w:rsidRPr="0002369C">
        <w:rPr>
          <w:rFonts w:cstheme="minorHAnsi"/>
          <w:b/>
          <w:lang w:val="it-IT"/>
        </w:rPr>
        <w:t xml:space="preserve"> </w:t>
      </w:r>
      <w:r w:rsidR="00226069" w:rsidRPr="0002369C">
        <w:rPr>
          <w:rFonts w:cstheme="minorHAnsi"/>
          <w:b/>
          <w:i/>
          <w:lang w:val="it-IT"/>
        </w:rPr>
        <w:t>e</w:t>
      </w:r>
      <w:r w:rsidR="00226069" w:rsidRPr="0002369C">
        <w:rPr>
          <w:rFonts w:cstheme="minorHAnsi"/>
          <w:b/>
          <w:lang w:val="it-IT"/>
        </w:rPr>
        <w:t xml:space="preserve"> </w:t>
      </w:r>
      <w:r w:rsidR="00226069" w:rsidRPr="0002369C">
        <w:rPr>
          <w:rFonts w:cstheme="minorHAnsi"/>
          <w:b/>
          <w:i/>
          <w:lang w:val="it-IT"/>
        </w:rPr>
        <w:t>i</w:t>
      </w:r>
      <w:r w:rsidR="00226069" w:rsidRPr="0002369C">
        <w:rPr>
          <w:rFonts w:cstheme="minorHAnsi"/>
          <w:b/>
          <w:lang w:val="it-IT"/>
        </w:rPr>
        <w:t xml:space="preserve"> </w:t>
      </w:r>
      <w:r w:rsidR="00226069" w:rsidRPr="0002369C">
        <w:rPr>
          <w:rFonts w:cstheme="minorHAnsi"/>
          <w:b/>
          <w:i/>
          <w:lang w:val="it-IT"/>
        </w:rPr>
        <w:t>Principati</w:t>
      </w:r>
      <w:r w:rsidR="00226069" w:rsidRPr="0002369C">
        <w:rPr>
          <w:rFonts w:cstheme="minorHAnsi"/>
          <w:b/>
          <w:lang w:val="it-IT"/>
        </w:rPr>
        <w:t xml:space="preserve"> </w:t>
      </w:r>
      <w:r w:rsidR="00226069" w:rsidRPr="0002369C">
        <w:rPr>
          <w:rFonts w:cstheme="minorHAnsi"/>
          <w:b/>
          <w:i/>
          <w:lang w:val="it-IT"/>
        </w:rPr>
        <w:t>Romeni</w:t>
      </w:r>
      <w:r w:rsidR="00226069" w:rsidRPr="0002369C">
        <w:rPr>
          <w:rFonts w:cstheme="minorHAnsi"/>
          <w:b/>
          <w:lang w:val="it-IT"/>
        </w:rPr>
        <w:t xml:space="preserve"> </w:t>
      </w:r>
      <w:r w:rsidR="00226069" w:rsidRPr="0002369C">
        <w:rPr>
          <w:rFonts w:cstheme="minorHAnsi"/>
          <w:b/>
          <w:i/>
          <w:lang w:val="it-IT"/>
        </w:rPr>
        <w:t>nell’età</w:t>
      </w:r>
      <w:r w:rsidR="00226069" w:rsidRPr="0002369C">
        <w:rPr>
          <w:rFonts w:cstheme="minorHAnsi"/>
          <w:b/>
          <w:lang w:val="it-IT"/>
        </w:rPr>
        <w:t xml:space="preserve"> </w:t>
      </w:r>
      <w:r w:rsidR="00226069" w:rsidRPr="0002369C">
        <w:rPr>
          <w:rFonts w:cstheme="minorHAnsi"/>
          <w:b/>
          <w:i/>
          <w:lang w:val="it-IT"/>
        </w:rPr>
        <w:t>di</w:t>
      </w:r>
      <w:r w:rsidR="00226069" w:rsidRPr="0002369C">
        <w:rPr>
          <w:rFonts w:cstheme="minorHAnsi"/>
          <w:b/>
          <w:lang w:val="it-IT"/>
        </w:rPr>
        <w:t xml:space="preserve"> </w:t>
      </w:r>
      <w:r w:rsidR="00226069" w:rsidRPr="0002369C">
        <w:rPr>
          <w:rFonts w:cstheme="minorHAnsi"/>
          <w:b/>
          <w:i/>
          <w:lang w:val="it-IT"/>
        </w:rPr>
        <w:t>Costantino</w:t>
      </w:r>
      <w:r w:rsidR="00226069" w:rsidRPr="0002369C">
        <w:rPr>
          <w:rFonts w:cstheme="minorHAnsi"/>
          <w:b/>
          <w:lang w:val="it-IT"/>
        </w:rPr>
        <w:t xml:space="preserve"> </w:t>
      </w:r>
      <w:proofErr w:type="spellStart"/>
      <w:r w:rsidR="00226069" w:rsidRPr="0002369C">
        <w:rPr>
          <w:rFonts w:cstheme="minorHAnsi"/>
          <w:b/>
          <w:i/>
          <w:lang w:val="it-IT"/>
        </w:rPr>
        <w:t>Brâncoveanu</w:t>
      </w:r>
      <w:proofErr w:type="spellEnd"/>
      <w:r w:rsidR="006E1C8C">
        <w:rPr>
          <w:rFonts w:cstheme="minorHAnsi"/>
          <w:b/>
          <w:lang w:val="it-IT"/>
        </w:rPr>
        <w:t>»</w:t>
      </w:r>
      <w:r w:rsidR="00226069" w:rsidRPr="0002369C">
        <w:rPr>
          <w:rFonts w:cstheme="minorHAnsi"/>
          <w:lang w:val="it-IT"/>
        </w:rPr>
        <w:t xml:space="preserve"> si svolgerà </w:t>
      </w:r>
      <w:r w:rsidR="00226069" w:rsidRPr="0002369C">
        <w:rPr>
          <w:rFonts w:cstheme="minorHAnsi"/>
          <w:b/>
          <w:lang w:val="it-IT"/>
        </w:rPr>
        <w:t xml:space="preserve">giovedì 18 dicembre 2014, alle ore 17,30, nella Sala “Marian </w:t>
      </w:r>
      <w:proofErr w:type="spellStart"/>
      <w:r w:rsidR="00226069" w:rsidRPr="0002369C">
        <w:rPr>
          <w:rFonts w:cstheme="minorHAnsi"/>
          <w:b/>
          <w:lang w:val="it-IT"/>
        </w:rPr>
        <w:t>Papahagi</w:t>
      </w:r>
      <w:proofErr w:type="spellEnd"/>
      <w:r w:rsidR="00226069" w:rsidRPr="0002369C">
        <w:rPr>
          <w:rFonts w:cstheme="minorHAnsi"/>
          <w:b/>
          <w:lang w:val="it-IT"/>
        </w:rPr>
        <w:t>” dell’Istituto Romeno di Cultura e Ricerca Umanistica di Venezia</w:t>
      </w:r>
      <w:r w:rsidR="00226069" w:rsidRPr="0002369C">
        <w:rPr>
          <w:rFonts w:cstheme="minorHAnsi"/>
          <w:lang w:val="it-IT"/>
        </w:rPr>
        <w:t>.</w:t>
      </w:r>
      <w:r w:rsidR="00226069">
        <w:rPr>
          <w:rFonts w:cstheme="minorHAnsi"/>
          <w:lang w:val="it-IT"/>
        </w:rPr>
        <w:t xml:space="preserve"> </w:t>
      </w:r>
    </w:p>
    <w:p w:rsidR="0002369C" w:rsidRPr="0002369C" w:rsidRDefault="0002369C" w:rsidP="0002369C">
      <w:pPr>
        <w:ind w:firstLine="720"/>
        <w:jc w:val="both"/>
        <w:rPr>
          <w:rFonts w:cstheme="minorHAnsi"/>
          <w:lang w:val="it-IT"/>
        </w:rPr>
      </w:pPr>
      <w:r w:rsidRPr="0002369C">
        <w:rPr>
          <w:rFonts w:cstheme="minorHAnsi"/>
          <w:lang w:val="it-IT"/>
        </w:rPr>
        <w:t xml:space="preserve">Il relatore, professore associato di Storia moderna presso l’Ateneo friulano, uno tra i maggiori esperti italiani di Storia dell’Europa Orientale in Età moderna, farà ampio uso, nella sua relazione, di cospicue e interessanti informazioni tratte dalle fonti manoscritte del fondo </w:t>
      </w:r>
      <w:proofErr w:type="spellStart"/>
      <w:r w:rsidRPr="0002369C">
        <w:rPr>
          <w:rFonts w:cstheme="minorHAnsi"/>
          <w:i/>
          <w:lang w:val="it-IT"/>
        </w:rPr>
        <w:t>Marsigli</w:t>
      </w:r>
      <w:proofErr w:type="spellEnd"/>
      <w:r w:rsidRPr="0002369C">
        <w:rPr>
          <w:rFonts w:cstheme="minorHAnsi"/>
          <w:lang w:val="it-IT"/>
        </w:rPr>
        <w:t xml:space="preserve">, conservato presso la Biblioteca Universitaria di Bologna. La naturale curiosità di Luigi Ferdinando </w:t>
      </w:r>
      <w:proofErr w:type="spellStart"/>
      <w:r w:rsidRPr="0002369C">
        <w:rPr>
          <w:rFonts w:cstheme="minorHAnsi"/>
          <w:lang w:val="it-IT"/>
        </w:rPr>
        <w:t>Marsigli</w:t>
      </w:r>
      <w:proofErr w:type="spellEnd"/>
      <w:r w:rsidRPr="0002369C">
        <w:rPr>
          <w:rFonts w:cstheme="minorHAnsi"/>
          <w:lang w:val="it-IT"/>
        </w:rPr>
        <w:t xml:space="preserve">, il suo approccio di studioso responsabile, dotato di un acuto senso critico, che fondava sulle fonti e sulla diretta conoscenza dei fatti gli eventi narrati nei suoi scritti, spinse il nostro bolognese a mettersi in contatto con il dotto Costantino </w:t>
      </w:r>
      <w:proofErr w:type="spellStart"/>
      <w:r w:rsidRPr="0002369C">
        <w:rPr>
          <w:rFonts w:cstheme="minorHAnsi"/>
          <w:lang w:val="it-IT"/>
        </w:rPr>
        <w:t>Cantacuzeno</w:t>
      </w:r>
      <w:proofErr w:type="spellEnd"/>
      <w:r w:rsidRPr="0002369C">
        <w:rPr>
          <w:rFonts w:cstheme="minorHAnsi"/>
          <w:lang w:val="it-IT"/>
        </w:rPr>
        <w:t xml:space="preserve">, zio del principe Costantino </w:t>
      </w:r>
      <w:proofErr w:type="spellStart"/>
      <w:r w:rsidRPr="0002369C">
        <w:rPr>
          <w:rFonts w:cstheme="minorHAnsi"/>
          <w:lang w:val="it-IT"/>
        </w:rPr>
        <w:t>Brâncoveanu</w:t>
      </w:r>
      <w:proofErr w:type="spellEnd"/>
      <w:r w:rsidRPr="0002369C">
        <w:rPr>
          <w:rFonts w:cstheme="minorHAnsi"/>
          <w:lang w:val="it-IT"/>
        </w:rPr>
        <w:t xml:space="preserve">, dignitario di corte e fidato consigliere per gli affari di politica estera. Il </w:t>
      </w:r>
      <w:proofErr w:type="spellStart"/>
      <w:r w:rsidRPr="0002369C">
        <w:rPr>
          <w:rFonts w:cstheme="minorHAnsi"/>
          <w:lang w:val="it-IT"/>
        </w:rPr>
        <w:t>Marsigli</w:t>
      </w:r>
      <w:proofErr w:type="spellEnd"/>
      <w:r w:rsidRPr="0002369C">
        <w:rPr>
          <w:rFonts w:cstheme="minorHAnsi"/>
          <w:lang w:val="it-IT"/>
        </w:rPr>
        <w:t xml:space="preserve"> e il </w:t>
      </w:r>
      <w:proofErr w:type="spellStart"/>
      <w:r w:rsidRPr="0002369C">
        <w:rPr>
          <w:rFonts w:cstheme="minorHAnsi"/>
          <w:lang w:val="it-IT"/>
        </w:rPr>
        <w:t>Cantacuzeno</w:t>
      </w:r>
      <w:proofErr w:type="spellEnd"/>
      <w:r w:rsidRPr="0002369C">
        <w:rPr>
          <w:rFonts w:cstheme="minorHAnsi"/>
          <w:lang w:val="it-IT"/>
        </w:rPr>
        <w:t xml:space="preserve"> erano accomunati dal loro interesse per il passato, entrambi cercavano di leggere e capire l’evoluzione degli eventi politici e militari dell’ultimo Seicento facendo tesoro degli insegnamenti della storia, </w:t>
      </w:r>
      <w:proofErr w:type="gramStart"/>
      <w:r w:rsidRPr="0002369C">
        <w:rPr>
          <w:rFonts w:cstheme="minorHAnsi"/>
          <w:lang w:val="it-IT"/>
        </w:rPr>
        <w:t>a partire dall’</w:t>
      </w:r>
      <w:proofErr w:type="gramEnd"/>
      <w:r w:rsidRPr="0002369C">
        <w:rPr>
          <w:rFonts w:cstheme="minorHAnsi"/>
          <w:lang w:val="it-IT"/>
        </w:rPr>
        <w:t>Antichità classica per giungere fino alle memorabili imprese dei monarchi e dei condottieri del tardo Rinascimento.</w:t>
      </w:r>
    </w:p>
    <w:p w:rsidR="0002369C" w:rsidRPr="0002369C" w:rsidRDefault="0002369C" w:rsidP="0002369C">
      <w:pPr>
        <w:ind w:firstLine="720"/>
        <w:jc w:val="both"/>
        <w:rPr>
          <w:rFonts w:cstheme="minorHAnsi"/>
          <w:lang w:val="it-IT"/>
        </w:rPr>
      </w:pPr>
      <w:r w:rsidRPr="0002369C">
        <w:rPr>
          <w:rFonts w:cstheme="minorHAnsi"/>
          <w:lang w:val="it-IT"/>
        </w:rPr>
        <w:t xml:space="preserve">L’evento è organizzato dall’Istituto Romeno di Cultura e </w:t>
      </w:r>
      <w:r w:rsidR="00122044">
        <w:rPr>
          <w:rFonts w:cstheme="minorHAnsi"/>
          <w:lang w:val="it-IT"/>
        </w:rPr>
        <w:t>Ricerca Umanistica di Venezia; ingresso libero fino a esaurimento dei posti disponibili.</w:t>
      </w:r>
    </w:p>
    <w:p w:rsidR="0002369C" w:rsidRPr="0002369C" w:rsidRDefault="0002369C" w:rsidP="0002369C">
      <w:pPr>
        <w:spacing w:after="0" w:line="360" w:lineRule="auto"/>
        <w:rPr>
          <w:rFonts w:cstheme="minorHAnsi"/>
          <w:lang w:val="it-IT"/>
        </w:rPr>
      </w:pPr>
    </w:p>
    <w:p w:rsidR="0002369C" w:rsidRPr="0002369C" w:rsidRDefault="0002369C" w:rsidP="0002369C">
      <w:pPr>
        <w:spacing w:after="0" w:line="360" w:lineRule="auto"/>
        <w:rPr>
          <w:rFonts w:cstheme="minorHAnsi"/>
          <w:u w:val="single"/>
          <w:lang w:val="it-IT"/>
        </w:rPr>
      </w:pPr>
      <w:r w:rsidRPr="0002369C">
        <w:rPr>
          <w:rFonts w:cstheme="minorHAnsi"/>
          <w:u w:val="single"/>
          <w:lang w:val="it-IT"/>
        </w:rPr>
        <w:t xml:space="preserve">Per </w:t>
      </w:r>
      <w:proofErr w:type="gramStart"/>
      <w:r w:rsidRPr="0002369C">
        <w:rPr>
          <w:rFonts w:cstheme="minorHAnsi"/>
          <w:u w:val="single"/>
          <w:lang w:val="it-IT"/>
        </w:rPr>
        <w:t>ulteriori</w:t>
      </w:r>
      <w:proofErr w:type="gramEnd"/>
      <w:r w:rsidR="002B471A">
        <w:rPr>
          <w:rFonts w:cstheme="minorHAnsi"/>
          <w:u w:val="single"/>
          <w:lang w:val="it-IT"/>
        </w:rPr>
        <w:t xml:space="preserve"> </w:t>
      </w:r>
      <w:r w:rsidRPr="0002369C">
        <w:rPr>
          <w:rFonts w:cstheme="minorHAnsi"/>
          <w:u w:val="single"/>
          <w:lang w:val="it-IT"/>
        </w:rPr>
        <w:t>dettagli:</w:t>
      </w:r>
    </w:p>
    <w:p w:rsidR="0002369C" w:rsidRPr="0002369C" w:rsidRDefault="0002369C" w:rsidP="0002369C">
      <w:pPr>
        <w:spacing w:after="0" w:line="360" w:lineRule="auto"/>
        <w:rPr>
          <w:rFonts w:cstheme="minorHAnsi"/>
          <w:lang w:val="it-IT"/>
        </w:rPr>
      </w:pPr>
      <w:r w:rsidRPr="0002369C">
        <w:rPr>
          <w:rFonts w:cstheme="minorHAnsi"/>
          <w:lang w:val="it-IT"/>
        </w:rPr>
        <w:t>ISTITUTO ROMENO DI CULTURA E RICERCA UMANISTICA</w:t>
      </w:r>
    </w:p>
    <w:p w:rsidR="0002369C" w:rsidRPr="0002369C" w:rsidRDefault="0002369C" w:rsidP="0002369C">
      <w:pPr>
        <w:spacing w:after="0" w:line="360" w:lineRule="auto"/>
        <w:rPr>
          <w:rFonts w:cstheme="minorHAnsi"/>
          <w:lang w:val="it-IT"/>
        </w:rPr>
      </w:pPr>
      <w:r w:rsidRPr="0002369C">
        <w:rPr>
          <w:rFonts w:cstheme="minorHAnsi"/>
          <w:lang w:val="it-IT"/>
        </w:rPr>
        <w:t xml:space="preserve">Palazzo Correr </w:t>
      </w:r>
      <w:r w:rsidR="00122044">
        <w:rPr>
          <w:rFonts w:cstheme="minorHAnsi"/>
          <w:lang w:val="it-IT"/>
        </w:rPr>
        <w:t>‒</w:t>
      </w:r>
      <w:r w:rsidRPr="0002369C">
        <w:rPr>
          <w:rFonts w:cstheme="minorHAnsi"/>
          <w:lang w:val="it-IT"/>
        </w:rPr>
        <w:t xml:space="preserve"> </w:t>
      </w:r>
      <w:proofErr w:type="spellStart"/>
      <w:r w:rsidRPr="0002369C">
        <w:rPr>
          <w:rFonts w:cstheme="minorHAnsi"/>
          <w:lang w:val="it-IT"/>
        </w:rPr>
        <w:t>Cannaregio</w:t>
      </w:r>
      <w:proofErr w:type="spellEnd"/>
      <w:r w:rsidRPr="0002369C">
        <w:rPr>
          <w:rFonts w:cstheme="minorHAnsi"/>
          <w:lang w:val="it-IT"/>
        </w:rPr>
        <w:t xml:space="preserve"> 2214 (Campo Santa Fosca)</w:t>
      </w:r>
    </w:p>
    <w:p w:rsidR="0002369C" w:rsidRPr="0002369C" w:rsidRDefault="002B471A" w:rsidP="0002369C">
      <w:pPr>
        <w:spacing w:after="0" w:line="360" w:lineRule="auto"/>
        <w:rPr>
          <w:rFonts w:cstheme="minorHAnsi"/>
          <w:lang w:val="it-IT"/>
        </w:rPr>
      </w:pPr>
      <w:r>
        <w:rPr>
          <w:rFonts w:cstheme="minorHAnsi"/>
          <w:lang w:val="it-IT"/>
        </w:rPr>
        <w:t>30121</w:t>
      </w:r>
      <w:bookmarkStart w:id="0" w:name="_GoBack"/>
      <w:bookmarkEnd w:id="0"/>
      <w:r w:rsidR="00122044">
        <w:rPr>
          <w:rFonts w:cstheme="minorHAnsi"/>
          <w:lang w:val="it-IT"/>
        </w:rPr>
        <w:t xml:space="preserve"> </w:t>
      </w:r>
      <w:r w:rsidR="0002369C" w:rsidRPr="0002369C">
        <w:rPr>
          <w:rFonts w:cstheme="minorHAnsi"/>
          <w:lang w:val="it-IT"/>
        </w:rPr>
        <w:t>Venezia</w:t>
      </w:r>
      <w:r w:rsidR="00122044">
        <w:rPr>
          <w:rFonts w:cstheme="minorHAnsi"/>
          <w:lang w:val="it-IT"/>
        </w:rPr>
        <w:t xml:space="preserve"> (VE)</w:t>
      </w:r>
      <w:r w:rsidR="0002369C" w:rsidRPr="0002369C">
        <w:rPr>
          <w:rFonts w:cstheme="minorHAnsi"/>
          <w:lang w:val="it-IT"/>
        </w:rPr>
        <w:t>, ITALIA</w:t>
      </w:r>
    </w:p>
    <w:p w:rsidR="00A551F9" w:rsidRPr="006E1C8C" w:rsidRDefault="0002369C" w:rsidP="0002369C">
      <w:pPr>
        <w:spacing w:after="0" w:line="360" w:lineRule="auto"/>
        <w:rPr>
          <w:rFonts w:cstheme="minorHAnsi"/>
          <w:lang w:val="it-IT"/>
        </w:rPr>
      </w:pPr>
      <w:r w:rsidRPr="006E1C8C">
        <w:rPr>
          <w:rFonts w:cstheme="minorHAnsi"/>
          <w:lang w:val="it-IT"/>
        </w:rPr>
        <w:t>Tel. +39.041.524.2309</w:t>
      </w:r>
    </w:p>
    <w:p w:rsidR="00122044" w:rsidRPr="0002369C" w:rsidRDefault="00122044" w:rsidP="0002369C">
      <w:pPr>
        <w:spacing w:after="0" w:line="360" w:lineRule="auto"/>
        <w:rPr>
          <w:rFonts w:cstheme="minorHAnsi"/>
          <w:lang w:val="it-IT"/>
        </w:rPr>
      </w:pPr>
      <w:proofErr w:type="spellStart"/>
      <w:proofErr w:type="gramStart"/>
      <w:r w:rsidRPr="006E1C8C">
        <w:rPr>
          <w:rFonts w:cstheme="minorHAnsi"/>
          <w:lang w:val="it-IT"/>
        </w:rPr>
        <w:t>www.icr.ro</w:t>
      </w:r>
      <w:proofErr w:type="spellEnd"/>
      <w:proofErr w:type="gramEnd"/>
      <w:r w:rsidRPr="006E1C8C">
        <w:rPr>
          <w:rFonts w:cstheme="minorHAnsi"/>
          <w:lang w:val="it-IT"/>
        </w:rPr>
        <w:t>/</w:t>
      </w:r>
      <w:proofErr w:type="spellStart"/>
      <w:r w:rsidRPr="006E1C8C">
        <w:rPr>
          <w:rFonts w:cstheme="minorHAnsi"/>
          <w:lang w:val="it-IT"/>
        </w:rPr>
        <w:t>venezia</w:t>
      </w:r>
      <w:proofErr w:type="spellEnd"/>
      <w:r w:rsidRPr="006E1C8C">
        <w:rPr>
          <w:rFonts w:cstheme="minorHAnsi"/>
          <w:lang w:val="it-IT"/>
        </w:rPr>
        <w:t>/</w:t>
      </w:r>
    </w:p>
    <w:sectPr w:rsidR="00122044" w:rsidRPr="000236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3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5EF"/>
    <w:rsid w:val="0002369C"/>
    <w:rsid w:val="00122044"/>
    <w:rsid w:val="00226069"/>
    <w:rsid w:val="002B471A"/>
    <w:rsid w:val="0043329C"/>
    <w:rsid w:val="006E1C8C"/>
    <w:rsid w:val="007435EF"/>
    <w:rsid w:val="00A551F9"/>
    <w:rsid w:val="00C5639A"/>
    <w:rsid w:val="00E83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435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7435EF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435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7435E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432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Vicecomisar</dc:creator>
  <cp:lastModifiedBy>Vicecomisar</cp:lastModifiedBy>
  <cp:revision>5</cp:revision>
  <cp:lastPrinted>2014-12-15T16:41:00Z</cp:lastPrinted>
  <dcterms:created xsi:type="dcterms:W3CDTF">2014-12-15T09:24:00Z</dcterms:created>
  <dcterms:modified xsi:type="dcterms:W3CDTF">2014-12-15T17:09:00Z</dcterms:modified>
</cp:coreProperties>
</file>