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D9" w:rsidRPr="0077092E" w:rsidRDefault="005465D9" w:rsidP="005465D9">
      <w:pPr>
        <w:jc w:val="right"/>
        <w:rPr>
          <w:rFonts w:ascii="Arial" w:hAnsi="Arial" w:cs="Arial"/>
          <w:b/>
          <w:sz w:val="22"/>
          <w:szCs w:val="22"/>
          <w:lang w:val="ro-RO"/>
        </w:rPr>
      </w:pPr>
      <w:r w:rsidRPr="0077092E">
        <w:rPr>
          <w:rFonts w:ascii="Arial" w:hAnsi="Arial" w:cs="Arial"/>
          <w:b/>
          <w:sz w:val="22"/>
          <w:szCs w:val="22"/>
          <w:lang w:val="ro-RO"/>
        </w:rPr>
        <w:t>ANEXA C</w:t>
      </w:r>
    </w:p>
    <w:p w:rsidR="005465D9" w:rsidRDefault="005465D9" w:rsidP="005465D9">
      <w:pPr>
        <w:jc w:val="right"/>
        <w:rPr>
          <w:rFonts w:ascii="Arial" w:hAnsi="Arial" w:cs="Arial"/>
          <w:sz w:val="20"/>
          <w:szCs w:val="20"/>
          <w:lang w:val="ro-RO"/>
        </w:rPr>
      </w:pPr>
    </w:p>
    <w:p w:rsidR="005465D9" w:rsidRPr="00D252DB" w:rsidRDefault="005465D9" w:rsidP="005465D9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465D9">
        <w:rPr>
          <w:rFonts w:ascii="Arial" w:hAnsi="Arial" w:cs="Arial"/>
          <w:b/>
          <w:sz w:val="22"/>
          <w:szCs w:val="22"/>
          <w:lang w:val="ro-RO"/>
        </w:rPr>
        <w:t>Listă de</w:t>
      </w:r>
      <w:r w:rsidRPr="00D252D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D252DB">
        <w:rPr>
          <w:rFonts w:ascii="Arial" w:hAnsi="Arial" w:cs="Arial"/>
          <w:b/>
          <w:sz w:val="22"/>
          <w:szCs w:val="22"/>
          <w:lang w:val="ro-RO"/>
        </w:rPr>
        <w:t>costuri estimative necesare</w:t>
      </w:r>
    </w:p>
    <w:p w:rsidR="005465D9" w:rsidRPr="00D252DB" w:rsidRDefault="005465D9" w:rsidP="005465D9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D252DB">
        <w:rPr>
          <w:rFonts w:ascii="Arial" w:hAnsi="Arial" w:cs="Arial"/>
          <w:b/>
          <w:sz w:val="22"/>
          <w:szCs w:val="22"/>
          <w:lang w:val="ro-RO"/>
        </w:rPr>
        <w:t>a fi luate în considerare la realizarea bugetului proiectului care se va realiza</w:t>
      </w:r>
    </w:p>
    <w:p w:rsidR="005465D9" w:rsidRPr="00D252DB" w:rsidRDefault="005465D9" w:rsidP="005465D9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D252DB">
        <w:rPr>
          <w:rFonts w:ascii="Arial" w:hAnsi="Arial" w:cs="Arial"/>
          <w:b/>
          <w:sz w:val="22"/>
          <w:szCs w:val="22"/>
          <w:lang w:val="ro-RO"/>
        </w:rPr>
        <w:t xml:space="preserve">în Pavilionul </w:t>
      </w:r>
      <w:r w:rsidRPr="00B66608">
        <w:rPr>
          <w:rFonts w:ascii="Arial" w:hAnsi="Arial" w:cs="Arial"/>
          <w:b/>
          <w:sz w:val="22"/>
          <w:szCs w:val="22"/>
          <w:lang w:val="ro-RO"/>
        </w:rPr>
        <w:t>României din Giardini della Biennale, Veneţia</w:t>
      </w:r>
    </w:p>
    <w:p w:rsidR="005465D9" w:rsidRPr="00D252DB" w:rsidRDefault="005465D9" w:rsidP="005465D9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559"/>
        <w:gridCol w:w="5205"/>
        <w:gridCol w:w="2325"/>
        <w:gridCol w:w="1525"/>
      </w:tblGrid>
      <w:tr w:rsidR="005465D9" w:rsidRPr="00D252DB" w:rsidTr="00E94018">
        <w:trPr>
          <w:jc w:val="center"/>
        </w:trPr>
        <w:tc>
          <w:tcPr>
            <w:tcW w:w="559" w:type="dxa"/>
            <w:shd w:val="pct20" w:color="000000" w:fill="FFFFFF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D252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Nr.</w:t>
            </w: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D252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4715" w:type="dxa"/>
            <w:shd w:val="pct20" w:color="000000" w:fill="FFFFFF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D252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Categorie de cheltuieli</w:t>
            </w:r>
          </w:p>
        </w:tc>
        <w:tc>
          <w:tcPr>
            <w:tcW w:w="2325" w:type="dxa"/>
            <w:shd w:val="pct20" w:color="000000" w:fill="FFFFFF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D252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U.M.</w:t>
            </w:r>
          </w:p>
        </w:tc>
        <w:tc>
          <w:tcPr>
            <w:tcW w:w="1525" w:type="dxa"/>
            <w:shd w:val="pct20" w:color="000000" w:fill="FFFFFF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D252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Preţ (€)</w:t>
            </w:r>
          </w:p>
        </w:tc>
      </w:tr>
      <w:tr w:rsidR="005465D9" w:rsidRPr="00D252DB" w:rsidTr="00E94018">
        <w:trPr>
          <w:jc w:val="center"/>
        </w:trPr>
        <w:tc>
          <w:tcPr>
            <w:tcW w:w="9124" w:type="dxa"/>
            <w:gridSpan w:val="4"/>
            <w:shd w:val="pct20" w:color="000000" w:fill="FFFFFF"/>
          </w:tcPr>
          <w:p w:rsidR="005465D9" w:rsidRPr="00D252DB" w:rsidRDefault="005465D9" w:rsidP="00E94018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D252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TRANSPORT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471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Transport cu barca (pe ruta debarcader Tronchetto / Canale della Biennale)</w:t>
            </w:r>
          </w:p>
        </w:tc>
        <w:tc>
          <w:tcPr>
            <w:tcW w:w="23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preţ/mc.</w:t>
            </w:r>
          </w:p>
        </w:tc>
        <w:tc>
          <w:tcPr>
            <w:tcW w:w="15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50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471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Plată macara şi motostivuitor la debarcaderul din Tronchetto</w:t>
            </w:r>
          </w:p>
        </w:tc>
        <w:tc>
          <w:tcPr>
            <w:tcW w:w="23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preţ/100 kg.</w:t>
            </w:r>
          </w:p>
        </w:tc>
        <w:tc>
          <w:tcPr>
            <w:tcW w:w="15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5-6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3.</w:t>
            </w:r>
          </w:p>
        </w:tc>
        <w:tc>
          <w:tcPr>
            <w:tcW w:w="4715" w:type="dxa"/>
            <w:shd w:val="pct5" w:color="000000" w:fill="FFFFFF"/>
            <w:vAlign w:val="center"/>
          </w:tcPr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Bilete transport in comun</w:t>
            </w:r>
          </w:p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(pentru facilităţi la transportul în comun, IRCCU Veneţia poate elibera adeverinţe necesare obţinerii documentului „Carta Venezia”, cu pretul de 40 de € prin care se pot achizitiona bilete cu costul de 1,30 €/bilet o cursă – abonament lunar cca. 50 euro – pentru mai multe detalii http://www.actv.it/muoversiavenezia/prezziinvigore)</w:t>
            </w:r>
          </w:p>
        </w:tc>
        <w:tc>
          <w:tcPr>
            <w:tcW w:w="2325" w:type="dxa"/>
            <w:shd w:val="pct5" w:color="000000" w:fill="FFFFFF"/>
            <w:vAlign w:val="center"/>
          </w:tcPr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bilet de o cursă</w:t>
            </w:r>
          </w:p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 xml:space="preserve">bilet 1 zi </w:t>
            </w:r>
          </w:p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bilet 2 zile</w:t>
            </w:r>
          </w:p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bilet 3 zile</w:t>
            </w:r>
          </w:p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bilet 7 zile</w:t>
            </w:r>
          </w:p>
        </w:tc>
        <w:tc>
          <w:tcPr>
            <w:tcW w:w="1525" w:type="dxa"/>
            <w:shd w:val="pct5" w:color="000000" w:fill="FFFFFF"/>
            <w:vAlign w:val="center"/>
          </w:tcPr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7,00</w:t>
            </w:r>
          </w:p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20,00</w:t>
            </w:r>
          </w:p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30,00</w:t>
            </w:r>
          </w:p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40,00</w:t>
            </w:r>
          </w:p>
          <w:p w:rsidR="005465D9" w:rsidRPr="00EA577F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EA577F">
              <w:rPr>
                <w:rFonts w:ascii="Arial" w:hAnsi="Arial" w:cs="Arial"/>
                <w:sz w:val="22"/>
                <w:szCs w:val="22"/>
                <w:lang w:val="ro-RO"/>
              </w:rPr>
              <w:t>60,00</w:t>
            </w:r>
          </w:p>
        </w:tc>
      </w:tr>
      <w:tr w:rsidR="005465D9" w:rsidRPr="00D252DB" w:rsidTr="00E94018">
        <w:trPr>
          <w:jc w:val="center"/>
        </w:trPr>
        <w:tc>
          <w:tcPr>
            <w:tcW w:w="9124" w:type="dxa"/>
            <w:gridSpan w:val="4"/>
            <w:shd w:val="pct5" w:color="000000" w:fill="FFFFFF"/>
            <w:vAlign w:val="center"/>
          </w:tcPr>
          <w:p w:rsidR="005465D9" w:rsidRPr="00D252DB" w:rsidRDefault="005465D9" w:rsidP="00E94018">
            <w:pPr>
              <w:jc w:val="center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b/>
                <w:sz w:val="22"/>
                <w:szCs w:val="22"/>
                <w:lang w:val="ro-RO"/>
              </w:rPr>
              <w:t>ADMINISTRATIVE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4.</w:t>
            </w:r>
          </w:p>
        </w:tc>
        <w:tc>
          <w:tcPr>
            <w:tcW w:w="471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Acces internet la Pavilion</w:t>
            </w:r>
          </w:p>
        </w:tc>
        <w:tc>
          <w:tcPr>
            <w:tcW w:w="23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cost internet key + abonament 30 ore/lună</w:t>
            </w:r>
          </w:p>
        </w:tc>
        <w:tc>
          <w:tcPr>
            <w:tcW w:w="15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50,00 +</w:t>
            </w: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15,00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5.</w:t>
            </w:r>
          </w:p>
        </w:tc>
        <w:tc>
          <w:tcPr>
            <w:tcW w:w="471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Cartelă telefonie mobilă italiană (care să rămână operatorilor de pavilion pe întreaga durată a Bienalei)</w:t>
            </w:r>
          </w:p>
        </w:tc>
        <w:tc>
          <w:tcPr>
            <w:tcW w:w="23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buc.</w:t>
            </w:r>
          </w:p>
        </w:tc>
        <w:tc>
          <w:tcPr>
            <w:tcW w:w="15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15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6.</w:t>
            </w:r>
          </w:p>
        </w:tc>
        <w:tc>
          <w:tcPr>
            <w:tcW w:w="471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Costuri cumpărare obiecte pentru păstrarea curăţeniei în pavilion (mătură, găleată, mop, aspirator)</w:t>
            </w:r>
          </w:p>
        </w:tc>
        <w:tc>
          <w:tcPr>
            <w:tcW w:w="23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cca.</w:t>
            </w:r>
          </w:p>
        </w:tc>
        <w:tc>
          <w:tcPr>
            <w:tcW w:w="15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150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7.</w:t>
            </w:r>
          </w:p>
        </w:tc>
        <w:tc>
          <w:tcPr>
            <w:tcW w:w="471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Costuri de birotică (hârtie, toner) în funcţie de necesitaţi</w:t>
            </w:r>
          </w:p>
        </w:tc>
        <w:tc>
          <w:tcPr>
            <w:tcW w:w="23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cca.</w:t>
            </w:r>
          </w:p>
        </w:tc>
        <w:tc>
          <w:tcPr>
            <w:tcW w:w="15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300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8.</w:t>
            </w:r>
          </w:p>
        </w:tc>
        <w:tc>
          <w:tcPr>
            <w:tcW w:w="471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Costuri pentru eliminare deşeuri</w:t>
            </w: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(rezultate de la lucrările efectuate)</w:t>
            </w: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(pe parcursul lucrărilor şi după strângerea expoziţiei, în procesul de neutralizare a spaţiului)</w:t>
            </w:r>
          </w:p>
        </w:tc>
        <w:tc>
          <w:tcPr>
            <w:tcW w:w="23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preţ/mc.</w:t>
            </w: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(în funcţie de firmă)</w:t>
            </w:r>
          </w:p>
        </w:tc>
        <w:tc>
          <w:tcPr>
            <w:tcW w:w="15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25-50</w:t>
            </w:r>
          </w:p>
        </w:tc>
      </w:tr>
      <w:tr w:rsidR="005465D9" w:rsidRPr="00D252DB" w:rsidTr="00E94018">
        <w:trPr>
          <w:jc w:val="center"/>
        </w:trPr>
        <w:tc>
          <w:tcPr>
            <w:tcW w:w="9124" w:type="dxa"/>
            <w:gridSpan w:val="4"/>
            <w:shd w:val="pct5" w:color="000000" w:fill="FFFFFF"/>
            <w:vAlign w:val="center"/>
          </w:tcPr>
          <w:p w:rsidR="005465D9" w:rsidRPr="00D252DB" w:rsidRDefault="005465D9" w:rsidP="00E94018">
            <w:pPr>
              <w:jc w:val="center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b/>
                <w:sz w:val="22"/>
                <w:szCs w:val="22"/>
                <w:lang w:val="ro-RO"/>
              </w:rPr>
              <w:t>CAZARE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9.</w:t>
            </w:r>
          </w:p>
        </w:tc>
        <w:tc>
          <w:tcPr>
            <w:tcW w:w="471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Costuri cazare, apartament cu 4 locuri</w:t>
            </w: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(Preţurile variază în funcţie de perioadă, momentul efectuării rezervării şi dotările spaţiului. Datorită specificului turistic al Veneţiei şi al afluxului pe timpul Bienalei, rezervările – mai ales pentru perioada vernisajelor - trebuiesc efectuate cu cel putin trei luni înainte)</w:t>
            </w:r>
          </w:p>
        </w:tc>
        <w:tc>
          <w:tcPr>
            <w:tcW w:w="23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preţ/noapte</w:t>
            </w:r>
          </w:p>
        </w:tc>
        <w:tc>
          <w:tcPr>
            <w:tcW w:w="15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200 - 250</w:t>
            </w:r>
          </w:p>
        </w:tc>
      </w:tr>
      <w:tr w:rsidR="005465D9" w:rsidRPr="00D252DB" w:rsidTr="00E94018">
        <w:trPr>
          <w:jc w:val="center"/>
        </w:trPr>
        <w:tc>
          <w:tcPr>
            <w:tcW w:w="9124" w:type="dxa"/>
            <w:gridSpan w:val="4"/>
            <w:shd w:val="pct5" w:color="000000" w:fill="FFFFFF"/>
            <w:vAlign w:val="center"/>
          </w:tcPr>
          <w:p w:rsidR="005465D9" w:rsidRPr="00D252DB" w:rsidRDefault="005465D9" w:rsidP="00E94018">
            <w:pPr>
              <w:jc w:val="center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b/>
                <w:sz w:val="22"/>
                <w:szCs w:val="22"/>
                <w:lang w:val="ro-RO"/>
              </w:rPr>
              <w:t>PRODUCŢIE</w:t>
            </w:r>
          </w:p>
        </w:tc>
      </w:tr>
      <w:tr w:rsidR="005465D9" w:rsidRPr="00D252DB" w:rsidTr="00E94018">
        <w:trPr>
          <w:jc w:val="center"/>
        </w:trPr>
        <w:tc>
          <w:tcPr>
            <w:tcW w:w="9124" w:type="dxa"/>
            <w:gridSpan w:val="4"/>
            <w:shd w:val="pct20" w:color="000000" w:fill="FFFFFF"/>
            <w:vAlign w:val="center"/>
          </w:tcPr>
          <w:p w:rsidR="005465D9" w:rsidRPr="00D252DB" w:rsidRDefault="005465D9" w:rsidP="00E94018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A. </w:t>
            </w:r>
            <w:r w:rsidRPr="00D252DB">
              <w:rPr>
                <w:rFonts w:ascii="Arial" w:hAnsi="Arial" w:cs="Arial"/>
                <w:b/>
                <w:sz w:val="22"/>
                <w:szCs w:val="22"/>
                <w:lang w:val="ro-RO"/>
              </w:rPr>
              <w:t>Costuri de modificare a Pavilionului în funcţie de necesităţile proiectului</w:t>
            </w:r>
          </w:p>
          <w:p w:rsidR="005465D9" w:rsidRPr="00D252DB" w:rsidRDefault="005465D9" w:rsidP="00E9401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D252DB">
              <w:rPr>
                <w:rFonts w:ascii="Arial" w:hAnsi="Arial" w:cs="Arial"/>
                <w:b/>
                <w:sz w:val="22"/>
                <w:szCs w:val="22"/>
                <w:lang w:val="ro-RO"/>
              </w:rPr>
              <w:t>(fără să afecteze integritatea Pavilionului)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10.</w:t>
            </w:r>
          </w:p>
        </w:tc>
        <w:tc>
          <w:tcPr>
            <w:tcW w:w="471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Vopsire interior</w:t>
            </w: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(conform conceptului proiectului)</w:t>
            </w:r>
          </w:p>
        </w:tc>
        <w:tc>
          <w:tcPr>
            <w:tcW w:w="23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950 mp. x 7 €</w:t>
            </w:r>
          </w:p>
        </w:tc>
        <w:tc>
          <w:tcPr>
            <w:tcW w:w="15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6 650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11.</w:t>
            </w:r>
          </w:p>
        </w:tc>
        <w:tc>
          <w:tcPr>
            <w:tcW w:w="471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Vopsire exterior</w:t>
            </w: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(conform conceptului proiectului)</w:t>
            </w:r>
          </w:p>
        </w:tc>
        <w:tc>
          <w:tcPr>
            <w:tcW w:w="23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5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2 000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5" w:color="000000" w:fill="FFFFFF"/>
            <w:vAlign w:val="center"/>
          </w:tcPr>
          <w:p w:rsidR="005465D9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12.</w:t>
            </w:r>
          </w:p>
          <w:p w:rsidR="005465D9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5465D9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5465D9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13.</w:t>
            </w:r>
          </w:p>
        </w:tc>
        <w:tc>
          <w:tcPr>
            <w:tcW w:w="4715" w:type="dxa"/>
            <w:shd w:val="pct5" w:color="000000" w:fill="FFFFFF"/>
            <w:vAlign w:val="center"/>
          </w:tcPr>
          <w:p w:rsidR="005465D9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Lucrările cu privire la efectuarea unor legături </w:t>
            </w: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electrice, în funcţie de cerinţele proiectului (conform standardelor italiene, se vor negocia de la caz la caz)</w:t>
            </w: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Obţinerea declaraţiei de conformitate pentru legăturile electrice care trebuie realizată de către un electrician autorizat în Italia</w:t>
            </w:r>
          </w:p>
        </w:tc>
        <w:tc>
          <w:tcPr>
            <w:tcW w:w="2325" w:type="dxa"/>
            <w:shd w:val="pct5" w:color="000000" w:fill="FFFFFF"/>
            <w:vAlign w:val="center"/>
          </w:tcPr>
          <w:p w:rsidR="005465D9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cca.</w:t>
            </w:r>
          </w:p>
          <w:p w:rsidR="005465D9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cca.</w:t>
            </w:r>
          </w:p>
        </w:tc>
        <w:tc>
          <w:tcPr>
            <w:tcW w:w="1525" w:type="dxa"/>
            <w:shd w:val="pct5" w:color="000000" w:fill="FFFFFF"/>
            <w:vAlign w:val="center"/>
          </w:tcPr>
          <w:p w:rsidR="005465D9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2 000</w:t>
            </w:r>
          </w:p>
          <w:p w:rsidR="005465D9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600</w:t>
            </w:r>
          </w:p>
        </w:tc>
      </w:tr>
      <w:tr w:rsidR="005465D9" w:rsidRPr="00D252DB" w:rsidTr="00E94018">
        <w:trPr>
          <w:jc w:val="center"/>
        </w:trPr>
        <w:tc>
          <w:tcPr>
            <w:tcW w:w="9124" w:type="dxa"/>
            <w:gridSpan w:val="4"/>
            <w:shd w:val="pct20" w:color="000000" w:fill="FFFFFF"/>
            <w:vAlign w:val="center"/>
          </w:tcPr>
          <w:p w:rsidR="005465D9" w:rsidRPr="00D252DB" w:rsidRDefault="005465D9" w:rsidP="00E94018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 xml:space="preserve">B. </w:t>
            </w:r>
            <w:r w:rsidRPr="00D252DB">
              <w:rPr>
                <w:rFonts w:ascii="Arial" w:hAnsi="Arial" w:cs="Arial"/>
                <w:b/>
                <w:sz w:val="22"/>
                <w:szCs w:val="22"/>
                <w:lang w:val="ro-RO"/>
              </w:rPr>
              <w:t>Costuri de „neutralizare”</w:t>
            </w:r>
          </w:p>
          <w:p w:rsidR="005465D9" w:rsidRPr="00D252DB" w:rsidRDefault="005465D9" w:rsidP="00E9401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D252DB">
              <w:rPr>
                <w:rFonts w:ascii="Arial" w:hAnsi="Arial" w:cs="Arial"/>
                <w:b/>
                <w:sz w:val="22"/>
                <w:szCs w:val="22"/>
                <w:lang w:val="ro-RO"/>
              </w:rPr>
              <w:t>(aducerea Pavilionului la starea iniţială)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14</w:t>
            </w: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</w:tc>
        <w:tc>
          <w:tcPr>
            <w:tcW w:w="471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Lucrări de reparaţie ziduri (îndepărtare dibluri, reparare găuri etc.)</w:t>
            </w:r>
          </w:p>
        </w:tc>
        <w:tc>
          <w:tcPr>
            <w:tcW w:w="23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15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600-800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15</w:t>
            </w: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</w:tc>
        <w:tc>
          <w:tcPr>
            <w:tcW w:w="471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Zugrăvire interior</w:t>
            </w:r>
          </w:p>
        </w:tc>
        <w:tc>
          <w:tcPr>
            <w:tcW w:w="23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950 mp. x 7 €</w:t>
            </w:r>
          </w:p>
        </w:tc>
        <w:tc>
          <w:tcPr>
            <w:tcW w:w="1525" w:type="dxa"/>
            <w:shd w:val="pct20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6 650</w:t>
            </w:r>
          </w:p>
        </w:tc>
      </w:tr>
      <w:tr w:rsidR="005465D9" w:rsidRPr="00D252DB" w:rsidTr="00E94018">
        <w:trPr>
          <w:jc w:val="center"/>
        </w:trPr>
        <w:tc>
          <w:tcPr>
            <w:tcW w:w="559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16</w:t>
            </w: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</w:tc>
        <w:tc>
          <w:tcPr>
            <w:tcW w:w="471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Zugrăvire exterior</w:t>
            </w:r>
          </w:p>
        </w:tc>
        <w:tc>
          <w:tcPr>
            <w:tcW w:w="23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cca. 140 mp x 10 €</w:t>
            </w:r>
          </w:p>
        </w:tc>
        <w:tc>
          <w:tcPr>
            <w:tcW w:w="1525" w:type="dxa"/>
            <w:shd w:val="pct5" w:color="000000" w:fill="FFFFFF"/>
            <w:vAlign w:val="center"/>
          </w:tcPr>
          <w:p w:rsidR="005465D9" w:rsidRPr="00D252DB" w:rsidRDefault="005465D9" w:rsidP="00E94018">
            <w:pPr>
              <w:jc w:val="both"/>
              <w:rPr>
                <w:rFonts w:ascii="Arial" w:hAnsi="Arial" w:cs="Arial"/>
                <w:lang w:val="ro-RO"/>
              </w:rPr>
            </w:pPr>
            <w:r w:rsidRPr="00D252DB">
              <w:rPr>
                <w:rFonts w:ascii="Arial" w:hAnsi="Arial" w:cs="Arial"/>
                <w:sz w:val="22"/>
                <w:szCs w:val="22"/>
                <w:lang w:val="ro-RO"/>
              </w:rPr>
              <w:t>1 400</w:t>
            </w:r>
          </w:p>
        </w:tc>
      </w:tr>
    </w:tbl>
    <w:p w:rsidR="005465D9" w:rsidRPr="00D252DB" w:rsidRDefault="005465D9" w:rsidP="005465D9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465D9" w:rsidRPr="00D252DB" w:rsidRDefault="005465D9" w:rsidP="005465D9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465D9" w:rsidRPr="00D252DB" w:rsidRDefault="005465D9" w:rsidP="005465D9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465D9" w:rsidRPr="00D878E0" w:rsidRDefault="005465D9" w:rsidP="005465D9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465D9" w:rsidRPr="00D878E0" w:rsidRDefault="005465D9" w:rsidP="005465D9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465D9" w:rsidRDefault="005465D9" w:rsidP="005465D9"/>
    <w:p w:rsidR="005465D9" w:rsidRDefault="005465D9" w:rsidP="005465D9"/>
    <w:p w:rsidR="005465D9" w:rsidRDefault="005465D9" w:rsidP="005465D9"/>
    <w:p w:rsidR="005465D9" w:rsidRDefault="005465D9" w:rsidP="005465D9"/>
    <w:p w:rsidR="005C109E" w:rsidRDefault="005C109E"/>
    <w:sectPr w:rsidR="005C109E" w:rsidSect="00213AF0">
      <w:footerReference w:type="even" r:id="rId4"/>
      <w:footerReference w:type="default" r:id="rId5"/>
      <w:pgSz w:w="12240" w:h="15840"/>
      <w:pgMar w:top="539" w:right="90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50" w:rsidRDefault="005465D9" w:rsidP="00213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E50" w:rsidRDefault="005465D9" w:rsidP="00213A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50" w:rsidRDefault="005465D9" w:rsidP="00213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85E50" w:rsidRDefault="005465D9" w:rsidP="00213AF0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5D9"/>
    <w:rsid w:val="005465D9"/>
    <w:rsid w:val="005C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6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65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4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ComputerMC</dc:creator>
  <cp:lastModifiedBy>ComputerMC</cp:lastModifiedBy>
  <cp:revision>1</cp:revision>
  <dcterms:created xsi:type="dcterms:W3CDTF">2014-10-30T14:20:00Z</dcterms:created>
  <dcterms:modified xsi:type="dcterms:W3CDTF">2014-10-30T14:20:00Z</dcterms:modified>
</cp:coreProperties>
</file>