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39" w:rsidRDefault="00CB5273" w:rsidP="0031047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313334"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color w:val="313334"/>
          <w:sz w:val="20"/>
          <w:szCs w:val="20"/>
          <w:lang w:val="it-IT"/>
        </w:rPr>
        <w:t>COMUNICATO STAMPA</w:t>
      </w:r>
    </w:p>
    <w:p w:rsidR="00CB5273" w:rsidRPr="0084401F" w:rsidRDefault="00CB5273" w:rsidP="0031047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313334"/>
          <w:sz w:val="20"/>
          <w:szCs w:val="20"/>
          <w:lang w:val="it-IT"/>
        </w:rPr>
      </w:pPr>
      <w:bookmarkStart w:id="0" w:name="_GoBack"/>
      <w:bookmarkEnd w:id="0"/>
    </w:p>
    <w:p w:rsidR="001A3539" w:rsidRPr="0084401F" w:rsidRDefault="007B460B" w:rsidP="0031047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</w:pPr>
      <w:r w:rsidRPr="0084401F">
        <w:rPr>
          <w:rFonts w:asciiTheme="minorHAnsi" w:hAnsiTheme="minorHAnsi" w:cstheme="minorHAnsi"/>
          <w:b/>
          <w:color w:val="313334"/>
          <w:sz w:val="20"/>
          <w:szCs w:val="20"/>
          <w:lang w:val="it-IT"/>
        </w:rPr>
        <w:t xml:space="preserve">La mostra </w:t>
      </w:r>
      <w:r w:rsidR="0031047A" w:rsidRPr="0084401F">
        <w:rPr>
          <w:rFonts w:asciiTheme="minorHAnsi" w:hAnsiTheme="minorHAnsi" w:cstheme="minorHAnsi"/>
          <w:b/>
          <w:color w:val="313334"/>
          <w:sz w:val="20"/>
          <w:szCs w:val="20"/>
          <w:lang w:val="it-IT"/>
        </w:rPr>
        <w:t>„</w:t>
      </w:r>
      <w:proofErr w:type="spellStart"/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>Embroidered</w:t>
      </w:r>
      <w:proofErr w:type="spellEnd"/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 bed. </w:t>
      </w:r>
      <w:proofErr w:type="spellStart"/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>Floating</w:t>
      </w:r>
      <w:proofErr w:type="spellEnd"/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” </w:t>
      </w:r>
      <w:r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di </w:t>
      </w:r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Leontina </w:t>
      </w:r>
      <w:proofErr w:type="spellStart"/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>Rotaru</w:t>
      </w:r>
      <w:proofErr w:type="spellEnd"/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, </w:t>
      </w:r>
    </w:p>
    <w:p w:rsidR="0031047A" w:rsidRPr="0084401F" w:rsidRDefault="007B460B" w:rsidP="0031047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313334"/>
          <w:sz w:val="20"/>
          <w:szCs w:val="20"/>
          <w:lang w:val="it-IT"/>
        </w:rPr>
      </w:pPr>
      <w:r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Borsista </w:t>
      </w:r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„Vasile </w:t>
      </w:r>
      <w:proofErr w:type="spellStart"/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>Pârvan</w:t>
      </w:r>
      <w:proofErr w:type="spellEnd"/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” </w:t>
      </w:r>
      <w:r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>dell’</w:t>
      </w:r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Accademia di Romania </w:t>
      </w:r>
      <w:r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in </w:t>
      </w:r>
      <w:r w:rsidR="0031047A"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 xml:space="preserve">Roma, </w:t>
      </w:r>
      <w:r w:rsidRPr="0084401F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  <w:lang w:val="it-IT"/>
        </w:rPr>
        <w:t>nella Piccola Galleria dell’Istituto Romeno di Venezia</w:t>
      </w:r>
    </w:p>
    <w:p w:rsidR="0031047A" w:rsidRPr="0084401F" w:rsidRDefault="0031047A" w:rsidP="0031047A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</w:p>
    <w:p w:rsidR="0031047A" w:rsidRPr="0084401F" w:rsidRDefault="0031047A" w:rsidP="0031047A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</w:p>
    <w:p w:rsidR="00A96DCA" w:rsidRPr="0084401F" w:rsidRDefault="007B460B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Giovedì</w:t>
      </w:r>
      <w:r w:rsidR="00A96DCA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19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giugno </w:t>
      </w:r>
      <w:proofErr w:type="spellStart"/>
      <w:r w:rsidR="00A96DCA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a.c.</w:t>
      </w:r>
      <w:proofErr w:type="spellEnd"/>
      <w:r w:rsidR="00A96DCA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ore </w:t>
      </w:r>
      <w:r w:rsidR="00A96DCA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18.00,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nella Piccola Galleria dell’Istituto Romeno di Cultura e Ricerca Umanistica di Venezia, avrà luogo l’inaugurazione della mostra </w:t>
      </w:r>
      <w:r w:rsidR="001A3539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„</w:t>
      </w:r>
      <w:proofErr w:type="spellStart"/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>Embroidered</w:t>
      </w:r>
      <w:proofErr w:type="spellEnd"/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 bed. </w:t>
      </w:r>
      <w:proofErr w:type="spellStart"/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>Floating</w:t>
      </w:r>
      <w:proofErr w:type="spellEnd"/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” </w:t>
      </w:r>
      <w:r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di </w:t>
      </w:r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Leontina </w:t>
      </w:r>
      <w:proofErr w:type="spellStart"/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>Rotaru</w:t>
      </w:r>
      <w:proofErr w:type="spellEnd"/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, </w:t>
      </w:r>
      <w:r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borsista </w:t>
      </w:r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„Vasile </w:t>
      </w:r>
      <w:proofErr w:type="spellStart"/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>Pârvan</w:t>
      </w:r>
      <w:proofErr w:type="spellEnd"/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” </w:t>
      </w:r>
      <w:r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>dell’</w:t>
      </w:r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Accademia di Romania </w:t>
      </w:r>
      <w:r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 xml:space="preserve">in </w:t>
      </w:r>
      <w:r w:rsidR="00A96DCA" w:rsidRPr="0084401F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  <w:lang w:val="it-IT"/>
        </w:rPr>
        <w:t>Roma.</w:t>
      </w:r>
    </w:p>
    <w:p w:rsidR="0031047A" w:rsidRPr="0084401F" w:rsidRDefault="0031047A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</w:p>
    <w:p w:rsidR="00A96DCA" w:rsidRPr="0084401F" w:rsidRDefault="007B460B" w:rsidP="007B460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La mostra rappresenta una ricerca </w:t>
      </w:r>
      <w:r w:rsidR="004C7439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affiancata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al progetto di borsa „</w:t>
      </w:r>
      <w:r w:rsidR="004C7439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Vasile </w:t>
      </w:r>
      <w:proofErr w:type="spellStart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Pârvan</w:t>
      </w:r>
      <w:proofErr w:type="spellEnd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”</w:t>
      </w:r>
      <w:r w:rsidR="004C7439">
        <w:rPr>
          <w:rFonts w:asciiTheme="minorHAnsi" w:hAnsiTheme="minorHAnsi" w:cstheme="minorHAnsi"/>
          <w:color w:val="313334"/>
          <w:sz w:val="20"/>
          <w:szCs w:val="20"/>
          <w:lang w:val="it-IT"/>
        </w:rPr>
        <w:t>,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„Diario di un letto ricamato”, progetto definito dalla rappresentazione delle persone e delle impressioni avute durante la residenza a Roma. L’ispirazione per</w:t>
      </w:r>
      <w:r w:rsidR="00A96DCA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r w:rsidR="001A3539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„</w:t>
      </w:r>
      <w:proofErr w:type="spellStart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>Embroided</w:t>
      </w:r>
      <w:proofErr w:type="spellEnd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 xml:space="preserve"> bed. </w:t>
      </w:r>
      <w:proofErr w:type="spellStart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>Floating</w:t>
      </w:r>
      <w:proofErr w:type="spellEnd"/>
      <w:r w:rsidR="001A3539" w:rsidRPr="0084401F">
        <w:rPr>
          <w:rStyle w:val="Emphasis"/>
          <w:rFonts w:asciiTheme="minorHAnsi" w:hAnsiTheme="minorHAnsi" w:cstheme="minorHAnsi"/>
          <w:color w:val="313334"/>
          <w:sz w:val="20"/>
          <w:szCs w:val="20"/>
          <w:lang w:val="it-IT"/>
        </w:rPr>
        <w:t>”</w:t>
      </w:r>
      <w:r w:rsidR="00A96DCA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r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si è concretizzato in seguito ad una visita a Venezia, la serie di opere </w:t>
      </w:r>
      <w:r w:rsidR="004C7439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concentrandosi</w:t>
      </w:r>
      <w:r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sugli oggetti, persone o impressioni sulla città lagunare. </w:t>
      </w:r>
    </w:p>
    <w:p w:rsidR="007B460B" w:rsidRPr="0084401F" w:rsidRDefault="007B460B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Come le opere create anteriormente alla borsa „Vasile </w:t>
      </w:r>
      <w:proofErr w:type="spellStart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>Pârvan</w:t>
      </w:r>
      <w:proofErr w:type="spellEnd"/>
      <w:r w:rsidR="001A3539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”</w:t>
      </w:r>
      <w:r w:rsidR="00A96DCA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quelle create durante il progetto, come anche quelle dedicate a </w:t>
      </w:r>
      <w:r w:rsidR="001A3539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„</w:t>
      </w:r>
      <w:proofErr w:type="spellStart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>Embroided</w:t>
      </w:r>
      <w:proofErr w:type="spellEnd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 xml:space="preserve"> bed. </w:t>
      </w:r>
      <w:proofErr w:type="spellStart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>Floating</w:t>
      </w:r>
      <w:proofErr w:type="spellEnd"/>
      <w:r w:rsidR="001A3539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>”</w:t>
      </w:r>
      <w:r w:rsidR="00A96DCA" w:rsidRPr="0084401F">
        <w:rPr>
          <w:rStyle w:val="apple-converted-space"/>
          <w:rFonts w:asciiTheme="minorHAnsi" w:hAnsiTheme="minorHAnsi" w:cstheme="minorHAnsi"/>
          <w:i/>
          <w:iCs/>
          <w:color w:val="313334"/>
          <w:sz w:val="20"/>
          <w:szCs w:val="20"/>
          <w:lang w:val="it-IT"/>
        </w:rPr>
        <w:t> </w:t>
      </w:r>
      <w:r w:rsidR="00A96DCA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implic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ano un supporto molto libero, l’utilizzo di diversi tipi di materiale tessile, dal cotone ai tessuti grossi o ricamati, utilizzati negli arazzi, o utilizzando i fogli di plastica. </w:t>
      </w:r>
    </w:p>
    <w:p w:rsidR="00A96DCA" w:rsidRPr="0084401F" w:rsidRDefault="007B460B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Valorizzando l’interazione dei materiali suddetti, con varie tecniche – gesso, acrilico, pastello o pigmenti </w:t>
      </w:r>
      <w:r w:rsidR="004C7439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miscelati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alla colla vinilica – e colorando vari tipi di materiale quali la pellicola d’alluminio (in questo caso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per motivi finanziari ed ecologici, è </w:t>
      </w:r>
      <w:proofErr w:type="spellStart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reciclata</w:t>
      </w:r>
      <w:proofErr w:type="spellEnd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quella della </w:t>
      </w:r>
      <w:proofErr w:type="spellStart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scatolte</w:t>
      </w:r>
      <w:proofErr w:type="spellEnd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di aranciata o di birra), il tema </w:t>
      </w:r>
      <w:r w:rsidR="001A3539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„</w:t>
      </w:r>
      <w:proofErr w:type="spellStart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>Embroided</w:t>
      </w:r>
      <w:proofErr w:type="spellEnd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 xml:space="preserve"> bed. </w:t>
      </w:r>
      <w:proofErr w:type="spellStart"/>
      <w:r w:rsidR="00A96DCA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>Floating</w:t>
      </w:r>
      <w:proofErr w:type="spellEnd"/>
      <w:r w:rsidR="001A3539" w:rsidRPr="0084401F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  <w:lang w:val="it-IT"/>
        </w:rPr>
        <w:t>”</w:t>
      </w:r>
      <w:r w:rsidR="00A96DCA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r w:rsidR="0084401F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resta aperto all’interpretazione, ed è del tipo </w:t>
      </w:r>
      <w:r w:rsidR="00A96DCA" w:rsidRPr="0084401F">
        <w:rPr>
          <w:rStyle w:val="Emphasis"/>
          <w:rFonts w:asciiTheme="minorHAnsi" w:hAnsiTheme="minorHAnsi" w:cstheme="minorHAnsi"/>
          <w:color w:val="313334"/>
          <w:sz w:val="20"/>
          <w:szCs w:val="20"/>
          <w:lang w:val="it-IT"/>
        </w:rPr>
        <w:t>work-in-progress</w:t>
      </w:r>
      <w:r w:rsidR="00A96DCA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.</w:t>
      </w:r>
    </w:p>
    <w:p w:rsidR="000D7562" w:rsidRPr="0084401F" w:rsidRDefault="000D7562" w:rsidP="009246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</w:p>
    <w:p w:rsidR="000D7562" w:rsidRPr="0084401F" w:rsidRDefault="000D7562" w:rsidP="001A35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Leontina </w:t>
      </w:r>
      <w:proofErr w:type="spellStart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Rotaru</w:t>
      </w:r>
      <w:proofErr w:type="spellEnd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(n. 1987)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è borsista „Vasile </w:t>
      </w:r>
      <w:proofErr w:type="spellStart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Pârvan</w:t>
      </w:r>
      <w:proofErr w:type="spellEnd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” all’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Accademia di Romania in Roma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dal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2012.</w:t>
      </w:r>
      <w:r w:rsidR="001A3539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Nel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2012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ha concluso il master all’Università Nazionale d’Arte di Bucarest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Facoltà di Pittura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professore </w:t>
      </w:r>
      <w:proofErr w:type="spellStart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Cezar</w:t>
      </w:r>
      <w:proofErr w:type="spellEnd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</w:t>
      </w:r>
      <w:proofErr w:type="spellStart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Atodiresei</w:t>
      </w:r>
      <w:proofErr w:type="spellEnd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assistente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Alexandru </w:t>
      </w:r>
      <w:proofErr w:type="spellStart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Rădvan</w:t>
      </w:r>
      <w:proofErr w:type="spellEnd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Bucarest Romania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mentre nel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2010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si è lau</w:t>
      </w:r>
      <w:r w:rsidR="004C7439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reata </w:t>
      </w:r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all’Università Nazionale d’Arte di Bucarest, Facoltà di Pittura, professore </w:t>
      </w:r>
      <w:proofErr w:type="spellStart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Cezar</w:t>
      </w:r>
      <w:proofErr w:type="spellEnd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</w:t>
      </w:r>
      <w:proofErr w:type="spellStart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Atodiresei</w:t>
      </w:r>
      <w:proofErr w:type="spellEnd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assistente Alexandru </w:t>
      </w:r>
      <w:proofErr w:type="spellStart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Rădvan</w:t>
      </w:r>
      <w:proofErr w:type="spellEnd"/>
      <w:r w:rsidR="0084401F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 Bucarest Romania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.</w:t>
      </w:r>
    </w:p>
    <w:p w:rsidR="000D7562" w:rsidRPr="0084401F" w:rsidRDefault="0084401F" w:rsidP="001A35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E’ autrice di varie mostre personali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:</w:t>
      </w:r>
      <w:r w:rsidR="000D7562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Embroided</w:t>
      </w:r>
      <w:proofErr w:type="spellEnd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 xml:space="preserve"> bed. 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Floating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</w:t>
      </w:r>
      <w:r w:rsidR="000D7562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r w:rsidR="000D7562" w:rsidRPr="0084401F">
        <w:rPr>
          <w:rStyle w:val="Emphasis"/>
          <w:rFonts w:asciiTheme="minorHAnsi" w:hAnsiTheme="minorHAnsi" w:cstheme="minorHAnsi"/>
          <w:color w:val="313334"/>
          <w:sz w:val="20"/>
          <w:szCs w:val="20"/>
          <w:lang w:val="it-IT"/>
        </w:rPr>
        <w:t>Accademia di Romania in Roma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 Roma, Italia, 2014;</w:t>
      </w:r>
      <w:r w:rsidR="0031047A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</w:t>
      </w:r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 xml:space="preserve">Segni Ars 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Munus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 Palazzo Del Vescovado, Segni, Italia, 2013;</w:t>
      </w:r>
      <w:r w:rsidR="0031047A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Oxigen</w:t>
      </w:r>
      <w:proofErr w:type="spellEnd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 xml:space="preserve"> 1</w:t>
      </w:r>
      <w:r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 xml:space="preserve">, </w:t>
      </w:r>
      <w:r w:rsidRPr="0084401F">
        <w:rPr>
          <w:rStyle w:val="Emphasis"/>
          <w:rFonts w:asciiTheme="minorHAnsi" w:hAnsiTheme="minorHAnsi" w:cstheme="minorHAnsi"/>
          <w:bCs/>
          <w:i w:val="0"/>
          <w:color w:val="313334"/>
          <w:sz w:val="20"/>
          <w:szCs w:val="20"/>
          <w:lang w:val="it-IT"/>
        </w:rPr>
        <w:t>eve</w:t>
      </w:r>
      <w:r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nto organizzato da 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Alexandru </w:t>
      </w:r>
      <w:proofErr w:type="spellStart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Rădvan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e 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David </w:t>
      </w:r>
      <w:proofErr w:type="spellStart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Şandor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artista invitato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: Dan </w:t>
      </w:r>
      <w:proofErr w:type="spellStart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Perjovschi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Bucarest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Romania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 2012;</w:t>
      </w:r>
      <w:r w:rsidR="000D7562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Hold</w:t>
      </w:r>
      <w:proofErr w:type="spellEnd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 xml:space="preserve"> 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your</w:t>
      </w:r>
      <w:proofErr w:type="spellEnd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 xml:space="preserve"> 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horses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Casa Arte Gallery/ Artists </w:t>
      </w:r>
      <w:proofErr w:type="spellStart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Run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Space/ Open Studio,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Bucarest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Romania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 2012.</w:t>
      </w:r>
      <w:r w:rsidR="001A3539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Inoltre, è stata partecipe a varie mostre di gruppo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: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la mostra annuale dei borsisti </w:t>
      </w:r>
      <w:r w:rsidR="000D7562" w:rsidRPr="0084401F">
        <w:rPr>
          <w:rStyle w:val="Emphasis"/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Vasile </w:t>
      </w:r>
      <w:proofErr w:type="spellStart"/>
      <w:r w:rsidR="000D7562" w:rsidRPr="0084401F">
        <w:rPr>
          <w:rStyle w:val="Emphasis"/>
          <w:rFonts w:asciiTheme="minorHAnsi" w:hAnsiTheme="minorHAnsi" w:cstheme="minorHAnsi"/>
          <w:color w:val="313334"/>
          <w:sz w:val="20"/>
          <w:szCs w:val="20"/>
          <w:lang w:val="it-IT"/>
        </w:rPr>
        <w:t>Pârvan</w:t>
      </w:r>
      <w:proofErr w:type="spellEnd"/>
      <w:r w:rsidR="000D7562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all’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Accademia di Romania,</w:t>
      </w:r>
      <w:r w:rsidR="000D7562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r w:rsidR="000D7562" w:rsidRPr="0084401F">
        <w:rPr>
          <w:rStyle w:val="Emphasis"/>
          <w:rFonts w:asciiTheme="minorHAnsi" w:hAnsiTheme="minorHAnsi" w:cstheme="minorHAnsi"/>
          <w:color w:val="313334"/>
          <w:sz w:val="20"/>
          <w:szCs w:val="20"/>
          <w:lang w:val="it-IT"/>
        </w:rPr>
        <w:t>Accademia di Romania in Roma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 Roma, Italia, 2013;</w:t>
      </w:r>
      <w:r w:rsidR="000D7562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Borderless</w:t>
      </w:r>
      <w:proofErr w:type="spellEnd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/ Spazi Aperti 2013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</w:t>
      </w:r>
      <w:r w:rsidR="000D7562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r w:rsidR="000D7562" w:rsidRPr="0084401F">
        <w:rPr>
          <w:rStyle w:val="Emphasis"/>
          <w:rFonts w:asciiTheme="minorHAnsi" w:hAnsiTheme="minorHAnsi" w:cstheme="minorHAnsi"/>
          <w:color w:val="313334"/>
          <w:sz w:val="20"/>
          <w:szCs w:val="20"/>
          <w:lang w:val="it-IT"/>
        </w:rPr>
        <w:t>Accademia di Romania in Roma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 Roma, Italia, 2013;</w:t>
      </w:r>
      <w:r w:rsidR="000D7562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Safir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Visual </w:t>
      </w:r>
      <w:proofErr w:type="spellStart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Introspection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Centre,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Bucarest, Roma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nia, 2010;</w:t>
      </w:r>
      <w:r w:rsidR="000D7562" w:rsidRPr="0084401F">
        <w:rPr>
          <w:rStyle w:val="apple-converted-space"/>
          <w:rFonts w:asciiTheme="minorHAnsi" w:hAnsiTheme="minorHAnsi" w:cstheme="minorHAnsi"/>
          <w:color w:val="313334"/>
          <w:sz w:val="20"/>
          <w:szCs w:val="20"/>
          <w:lang w:val="it-IT"/>
        </w:rPr>
        <w:t> </w:t>
      </w:r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 xml:space="preserve">Visual </w:t>
      </w:r>
      <w:proofErr w:type="spellStart"/>
      <w:r w:rsidR="000D7562" w:rsidRPr="0084401F">
        <w:rPr>
          <w:rStyle w:val="Emphasis"/>
          <w:rFonts w:asciiTheme="minorHAnsi" w:hAnsiTheme="minorHAnsi" w:cstheme="minorHAnsi"/>
          <w:bCs/>
          <w:color w:val="313334"/>
          <w:sz w:val="20"/>
          <w:szCs w:val="20"/>
          <w:lang w:val="it-IT"/>
        </w:rPr>
        <w:t>meetings</w:t>
      </w:r>
      <w:proofErr w:type="spellEnd"/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UNA Gallery,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Bucarest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, 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Romania</w:t>
      </w:r>
      <w:r w:rsidR="000D7562"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 2009.</w:t>
      </w:r>
    </w:p>
    <w:p w:rsidR="000D7562" w:rsidRPr="0084401F" w:rsidRDefault="000D7562" w:rsidP="009246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334"/>
          <w:sz w:val="20"/>
          <w:szCs w:val="20"/>
          <w:lang w:val="it-IT"/>
        </w:rPr>
      </w:pPr>
    </w:p>
    <w:p w:rsidR="00924639" w:rsidRPr="0084401F" w:rsidRDefault="0084401F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La mostra</w:t>
      </w:r>
      <w:r w:rsidR="00CB5273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è organizzata dall’Istituto Romeno di Venezia in collaborazione con l’Accademia di Romania in Roma e</w:t>
      </w:r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 xml:space="preserve"> potrà essere visitata fino al 26 giugno </w:t>
      </w:r>
      <w:proofErr w:type="spellStart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a.c.</w:t>
      </w:r>
      <w:proofErr w:type="spellEnd"/>
      <w:r w:rsidRPr="0084401F">
        <w:rPr>
          <w:rFonts w:asciiTheme="minorHAnsi" w:hAnsiTheme="minorHAnsi" w:cstheme="minorHAnsi"/>
          <w:color w:val="313334"/>
          <w:sz w:val="20"/>
          <w:szCs w:val="20"/>
          <w:lang w:val="it-IT"/>
        </w:rPr>
        <w:t>, tutti i giorni, tra le ore 10-18. L’entrata è libera.</w:t>
      </w:r>
    </w:p>
    <w:p w:rsidR="00924639" w:rsidRPr="0084401F" w:rsidRDefault="00924639" w:rsidP="00924639">
      <w:pPr>
        <w:spacing w:line="240" w:lineRule="auto"/>
        <w:rPr>
          <w:rFonts w:cstheme="minorHAnsi"/>
          <w:sz w:val="20"/>
          <w:szCs w:val="20"/>
          <w:u w:val="single"/>
          <w:lang w:val="it-IT"/>
        </w:rPr>
      </w:pPr>
    </w:p>
    <w:p w:rsidR="001A3539" w:rsidRPr="0084401F" w:rsidRDefault="001A3539" w:rsidP="00924639">
      <w:pPr>
        <w:spacing w:line="240" w:lineRule="auto"/>
        <w:rPr>
          <w:rFonts w:cstheme="minorHAnsi"/>
          <w:sz w:val="20"/>
          <w:szCs w:val="20"/>
          <w:u w:val="single"/>
          <w:lang w:val="it-IT"/>
        </w:rPr>
      </w:pPr>
    </w:p>
    <w:p w:rsidR="00924639" w:rsidRPr="0084401F" w:rsidRDefault="004C7439" w:rsidP="00924639">
      <w:pPr>
        <w:spacing w:line="240" w:lineRule="auto"/>
        <w:rPr>
          <w:rFonts w:cstheme="minorHAnsi"/>
          <w:sz w:val="20"/>
          <w:szCs w:val="20"/>
          <w:u w:val="single"/>
          <w:lang w:val="it-IT"/>
        </w:rPr>
      </w:pPr>
      <w:r>
        <w:rPr>
          <w:rFonts w:cstheme="minorHAnsi"/>
          <w:sz w:val="20"/>
          <w:szCs w:val="20"/>
          <w:u w:val="single"/>
          <w:lang w:val="it-IT"/>
        </w:rPr>
        <w:t>Per ulteriori dettagli</w:t>
      </w:r>
      <w:r w:rsidR="00924639" w:rsidRPr="0084401F">
        <w:rPr>
          <w:rFonts w:cstheme="minorHAnsi"/>
          <w:sz w:val="20"/>
          <w:szCs w:val="20"/>
          <w:u w:val="single"/>
          <w:lang w:val="it-IT"/>
        </w:rPr>
        <w:t>:</w:t>
      </w:r>
    </w:p>
    <w:p w:rsidR="00924639" w:rsidRPr="0084401F" w:rsidRDefault="00924639" w:rsidP="00924639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</w:pPr>
      <w:r w:rsidRPr="0084401F">
        <w:rPr>
          <w:rFonts w:eastAsia="Times New Roman" w:cstheme="minorHAnsi"/>
          <w:b/>
          <w:color w:val="222222"/>
          <w:sz w:val="20"/>
          <w:szCs w:val="20"/>
          <w:shd w:val="clear" w:color="auto" w:fill="FFFFFF"/>
          <w:lang w:val="it-IT"/>
        </w:rPr>
        <w:t>Alexandru Damian</w:t>
      </w:r>
      <w:r w:rsidRPr="0084401F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 xml:space="preserve">, </w:t>
      </w:r>
      <w:r w:rsidR="00CB5273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>coordinatore arti visive</w:t>
      </w:r>
    </w:p>
    <w:p w:rsidR="00924639" w:rsidRPr="0084401F" w:rsidRDefault="00924639" w:rsidP="00924639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  <w:lang w:val="it-IT"/>
        </w:rPr>
      </w:pPr>
      <w:r w:rsidRPr="0084401F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>Tel. +39.041.524.2309</w:t>
      </w:r>
    </w:p>
    <w:p w:rsidR="00924639" w:rsidRPr="0084401F" w:rsidRDefault="00CB5273" w:rsidP="00924639">
      <w:pPr>
        <w:shd w:val="clear" w:color="auto" w:fill="FFFFFF"/>
        <w:spacing w:after="0" w:line="285" w:lineRule="atLeast"/>
        <w:rPr>
          <w:rFonts w:eastAsia="Times New Roman" w:cstheme="minorHAnsi"/>
          <w:b/>
          <w:color w:val="222222"/>
          <w:sz w:val="20"/>
          <w:szCs w:val="20"/>
          <w:lang w:val="it-IT"/>
        </w:rPr>
      </w:pPr>
      <w:r>
        <w:rPr>
          <w:rFonts w:eastAsia="Times New Roman" w:cstheme="minorHAnsi"/>
          <w:b/>
          <w:color w:val="222222"/>
          <w:sz w:val="20"/>
          <w:szCs w:val="20"/>
          <w:shd w:val="clear" w:color="auto" w:fill="FFFFFF"/>
          <w:lang w:val="it-IT"/>
        </w:rPr>
        <w:t>ISTITUTO ROMENO DI CULTURA E RICERCA UMANISTICA</w:t>
      </w:r>
    </w:p>
    <w:p w:rsidR="00924639" w:rsidRPr="0084401F" w:rsidRDefault="00924639" w:rsidP="00924639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  <w:lang w:val="it-IT"/>
        </w:rPr>
      </w:pPr>
      <w:r w:rsidRPr="0084401F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 xml:space="preserve">Palazzo Correr - </w:t>
      </w:r>
      <w:proofErr w:type="spellStart"/>
      <w:r w:rsidRPr="0084401F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>Cannaregio</w:t>
      </w:r>
      <w:proofErr w:type="spellEnd"/>
      <w:r w:rsidRPr="0084401F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 xml:space="preserve"> 2214 (Campo Santa Fosca)</w:t>
      </w:r>
    </w:p>
    <w:p w:rsidR="00924639" w:rsidRPr="0084401F" w:rsidRDefault="00924639" w:rsidP="00924639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  <w:lang w:val="it-IT"/>
        </w:rPr>
      </w:pPr>
      <w:r w:rsidRPr="0084401F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 xml:space="preserve">30121 </w:t>
      </w:r>
      <w:r w:rsidR="00CB5273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>Venezia</w:t>
      </w:r>
      <w:r w:rsidRPr="0084401F">
        <w:rPr>
          <w:rFonts w:eastAsia="Times New Roman" w:cstheme="minorHAnsi"/>
          <w:color w:val="222222"/>
          <w:sz w:val="20"/>
          <w:szCs w:val="20"/>
          <w:shd w:val="clear" w:color="auto" w:fill="FFFFFF"/>
          <w:lang w:val="it-IT"/>
        </w:rPr>
        <w:t>, ITALIA</w:t>
      </w:r>
    </w:p>
    <w:p w:rsidR="0031047A" w:rsidRPr="0084401F" w:rsidRDefault="0031047A">
      <w:pPr>
        <w:rPr>
          <w:rFonts w:cstheme="minorHAnsi"/>
          <w:sz w:val="20"/>
          <w:szCs w:val="20"/>
          <w:lang w:val="it-IT"/>
        </w:rPr>
      </w:pPr>
    </w:p>
    <w:sectPr w:rsidR="0031047A" w:rsidRPr="00844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CA"/>
    <w:rsid w:val="000D7562"/>
    <w:rsid w:val="001A3539"/>
    <w:rsid w:val="0031047A"/>
    <w:rsid w:val="004C7439"/>
    <w:rsid w:val="007B460B"/>
    <w:rsid w:val="0084401F"/>
    <w:rsid w:val="00860BE9"/>
    <w:rsid w:val="00924639"/>
    <w:rsid w:val="00A96DCA"/>
    <w:rsid w:val="00AD694A"/>
    <w:rsid w:val="00C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B5A41-0127-4EA3-9117-F28EDF0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A96DCA"/>
  </w:style>
  <w:style w:type="character" w:styleId="Emphasis">
    <w:name w:val="Emphasis"/>
    <w:basedOn w:val="DefaultParagraphFont"/>
    <w:uiPriority w:val="20"/>
    <w:qFormat/>
    <w:rsid w:val="00A96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Vicecomisar</dc:creator>
  <cp:keywords/>
  <dc:description/>
  <cp:lastModifiedBy>Vicecomisar</cp:lastModifiedBy>
  <cp:revision>4</cp:revision>
  <dcterms:created xsi:type="dcterms:W3CDTF">2014-06-18T14:24:00Z</dcterms:created>
  <dcterms:modified xsi:type="dcterms:W3CDTF">2014-06-18T14:26:00Z</dcterms:modified>
</cp:coreProperties>
</file>