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F7CAB" w:rsidRPr="008C3391" w:rsidRDefault="003F7CAB" w:rsidP="003F7CAB">
      <w:pPr>
        <w:spacing w:after="120" w:line="240" w:lineRule="auto"/>
        <w:jc w:val="center"/>
        <w:rPr>
          <w:b/>
          <w:sz w:val="24"/>
          <w:szCs w:val="24"/>
        </w:rPr>
      </w:pPr>
      <w:r w:rsidRPr="008C3391">
        <w:rPr>
          <w:b/>
          <w:sz w:val="24"/>
          <w:szCs w:val="24"/>
        </w:rPr>
        <w:t xml:space="preserve">MOSTRA DI ARAZZI E PITTURA ROMENA CONTEMPORANEA </w:t>
      </w:r>
    </w:p>
    <w:p w:rsidR="003F7CAB" w:rsidRPr="008C3391" w:rsidRDefault="003F7CAB" w:rsidP="003F7CAB">
      <w:pPr>
        <w:spacing w:after="120" w:line="240" w:lineRule="auto"/>
        <w:jc w:val="center"/>
        <w:rPr>
          <w:b/>
          <w:sz w:val="24"/>
          <w:szCs w:val="24"/>
        </w:rPr>
      </w:pPr>
      <w:r w:rsidRPr="008C3391">
        <w:rPr>
          <w:b/>
          <w:sz w:val="24"/>
          <w:szCs w:val="24"/>
        </w:rPr>
        <w:t>DI MARIA MIHALACHE BLENDEA ALL’ISTITUTO ROMENO DI VENEZIA</w:t>
      </w:r>
    </w:p>
    <w:p w:rsidR="003F7CAB" w:rsidRDefault="003F7CAB" w:rsidP="003F7CAB">
      <w:pPr>
        <w:spacing w:after="120" w:line="240" w:lineRule="auto"/>
        <w:rPr>
          <w:sz w:val="24"/>
          <w:szCs w:val="24"/>
          <w:lang w:val="it-IT"/>
        </w:rPr>
      </w:pPr>
    </w:p>
    <w:p w:rsidR="003F7CAB" w:rsidRPr="008C3391" w:rsidRDefault="003F7CAB" w:rsidP="003F7CAB">
      <w:pPr>
        <w:spacing w:after="120" w:line="240" w:lineRule="auto"/>
        <w:rPr>
          <w:sz w:val="24"/>
          <w:szCs w:val="24"/>
          <w:lang w:val="it-IT"/>
        </w:rPr>
      </w:pPr>
    </w:p>
    <w:p w:rsidR="003F7CAB" w:rsidRPr="008C3391" w:rsidRDefault="003F7CAB" w:rsidP="003F7CAB">
      <w:pPr>
        <w:spacing w:after="120" w:line="240" w:lineRule="auto"/>
        <w:ind w:firstLine="567"/>
        <w:jc w:val="both"/>
        <w:rPr>
          <w:sz w:val="24"/>
          <w:szCs w:val="24"/>
          <w:lang w:val="it-IT"/>
        </w:rPr>
      </w:pPr>
      <w:r w:rsidRPr="008C3391">
        <w:rPr>
          <w:sz w:val="24"/>
          <w:szCs w:val="24"/>
          <w:lang w:val="it-IT"/>
        </w:rPr>
        <w:t xml:space="preserve">Martedì, 15 aprile </w:t>
      </w:r>
      <w:proofErr w:type="spellStart"/>
      <w:r w:rsidRPr="008C3391">
        <w:rPr>
          <w:sz w:val="24"/>
          <w:szCs w:val="24"/>
          <w:lang w:val="it-IT"/>
        </w:rPr>
        <w:t>a.c.</w:t>
      </w:r>
      <w:proofErr w:type="spellEnd"/>
      <w:r w:rsidRPr="008C3391">
        <w:rPr>
          <w:sz w:val="24"/>
          <w:szCs w:val="24"/>
          <w:lang w:val="it-IT"/>
        </w:rPr>
        <w:t xml:space="preserve">, ore 18,30, nella Nuova Galleria dell’Istituto Romeno di Cultura e Ricerca Umanistica di Venezia avrà luogo l’inaugurazione della mostra di arazzi e pittura contemporanea romena di Maria </w:t>
      </w:r>
      <w:proofErr w:type="spellStart"/>
      <w:r w:rsidRPr="008C3391">
        <w:rPr>
          <w:sz w:val="24"/>
          <w:szCs w:val="24"/>
          <w:lang w:val="it-IT"/>
        </w:rPr>
        <w:t>Mihalache</w:t>
      </w:r>
      <w:proofErr w:type="spellEnd"/>
      <w:r w:rsidRPr="008C3391">
        <w:rPr>
          <w:sz w:val="24"/>
          <w:szCs w:val="24"/>
          <w:lang w:val="it-IT"/>
        </w:rPr>
        <w:t xml:space="preserve"> </w:t>
      </w:r>
      <w:proofErr w:type="spellStart"/>
      <w:r w:rsidRPr="008C3391">
        <w:rPr>
          <w:sz w:val="24"/>
          <w:szCs w:val="24"/>
          <w:lang w:val="it-IT"/>
        </w:rPr>
        <w:t>Blendea</w:t>
      </w:r>
      <w:proofErr w:type="spellEnd"/>
      <w:r w:rsidRPr="008C3391">
        <w:rPr>
          <w:sz w:val="24"/>
          <w:szCs w:val="24"/>
          <w:lang w:val="it-IT"/>
        </w:rPr>
        <w:t>.</w:t>
      </w:r>
    </w:p>
    <w:p w:rsidR="003F7CAB" w:rsidRPr="008C3391" w:rsidRDefault="003F7CAB" w:rsidP="003F7CAB">
      <w:pPr>
        <w:spacing w:after="120" w:line="240" w:lineRule="auto"/>
        <w:ind w:firstLine="567"/>
        <w:jc w:val="both"/>
        <w:rPr>
          <w:sz w:val="24"/>
          <w:szCs w:val="24"/>
          <w:lang w:val="it-IT"/>
        </w:rPr>
      </w:pPr>
      <w:r w:rsidRPr="008C3391">
        <w:rPr>
          <w:sz w:val="24"/>
          <w:szCs w:val="24"/>
          <w:lang w:val="it-IT"/>
        </w:rPr>
        <w:t xml:space="preserve">Maria </w:t>
      </w:r>
      <w:proofErr w:type="spellStart"/>
      <w:r w:rsidRPr="008C3391">
        <w:rPr>
          <w:sz w:val="24"/>
          <w:szCs w:val="24"/>
          <w:lang w:val="it-IT"/>
        </w:rPr>
        <w:t>Mihalache</w:t>
      </w:r>
      <w:proofErr w:type="spellEnd"/>
      <w:r w:rsidRPr="008C3391">
        <w:rPr>
          <w:sz w:val="24"/>
          <w:szCs w:val="24"/>
          <w:lang w:val="it-IT"/>
        </w:rPr>
        <w:t xml:space="preserve"> </w:t>
      </w:r>
      <w:proofErr w:type="spellStart"/>
      <w:r w:rsidRPr="008C3391">
        <w:rPr>
          <w:sz w:val="24"/>
          <w:szCs w:val="24"/>
          <w:lang w:val="it-IT"/>
        </w:rPr>
        <w:t>Blendea</w:t>
      </w:r>
      <w:proofErr w:type="spellEnd"/>
      <w:r w:rsidRPr="008C3391">
        <w:rPr>
          <w:sz w:val="24"/>
          <w:szCs w:val="24"/>
          <w:lang w:val="it-IT"/>
        </w:rPr>
        <w:t xml:space="preserve"> è nata ad </w:t>
      </w:r>
      <w:proofErr w:type="spellStart"/>
      <w:r w:rsidRPr="008C3391">
        <w:rPr>
          <w:sz w:val="24"/>
          <w:szCs w:val="24"/>
          <w:lang w:val="it-IT"/>
        </w:rPr>
        <w:t>Avereşti</w:t>
      </w:r>
      <w:proofErr w:type="spellEnd"/>
      <w:r w:rsidRPr="008C3391">
        <w:rPr>
          <w:sz w:val="24"/>
          <w:szCs w:val="24"/>
          <w:lang w:val="it-IT"/>
        </w:rPr>
        <w:t xml:space="preserve">, </w:t>
      </w:r>
      <w:proofErr w:type="spellStart"/>
      <w:r w:rsidRPr="008C3391">
        <w:rPr>
          <w:sz w:val="24"/>
          <w:szCs w:val="24"/>
          <w:lang w:val="it-IT"/>
        </w:rPr>
        <w:t>Neamţ</w:t>
      </w:r>
      <w:proofErr w:type="spellEnd"/>
      <w:r w:rsidRPr="008C3391">
        <w:rPr>
          <w:sz w:val="24"/>
          <w:szCs w:val="24"/>
          <w:lang w:val="it-IT"/>
        </w:rPr>
        <w:t xml:space="preserve">, Romania, nel 1931. Ha concluso i corsi dell’Istituto di Belle Arti “Nicolae </w:t>
      </w:r>
      <w:proofErr w:type="spellStart"/>
      <w:r w:rsidRPr="008C3391">
        <w:rPr>
          <w:sz w:val="24"/>
          <w:szCs w:val="24"/>
          <w:lang w:val="it-IT"/>
        </w:rPr>
        <w:t>Grigorescu</w:t>
      </w:r>
      <w:proofErr w:type="spellEnd"/>
      <w:r w:rsidRPr="008C3391">
        <w:rPr>
          <w:sz w:val="24"/>
          <w:szCs w:val="24"/>
          <w:lang w:val="it-IT"/>
        </w:rPr>
        <w:t>” e si è specializzata all’Accademia di Belle Arti di Roma. Da oltre 50 anni è membro dell’Unione degli Artisti di Bucarest.</w:t>
      </w:r>
    </w:p>
    <w:p w:rsidR="003F7CAB" w:rsidRPr="008C3391" w:rsidRDefault="003F7CAB" w:rsidP="003F7CAB">
      <w:pPr>
        <w:spacing w:after="120" w:line="240" w:lineRule="auto"/>
        <w:ind w:firstLine="567"/>
        <w:jc w:val="both"/>
        <w:rPr>
          <w:sz w:val="24"/>
          <w:szCs w:val="24"/>
          <w:lang w:val="it-IT"/>
        </w:rPr>
      </w:pPr>
      <w:r w:rsidRPr="008C3391">
        <w:rPr>
          <w:sz w:val="24"/>
          <w:szCs w:val="24"/>
          <w:lang w:val="it-IT"/>
        </w:rPr>
        <w:t xml:space="preserve">Dal 1961, ha partecipato regolarmente a mostre locali, statali, festive, sperimentali o collettive, in Romania e all’estero, annoverando </w:t>
      </w:r>
      <w:proofErr w:type="gramStart"/>
      <w:r w:rsidRPr="008C3391">
        <w:rPr>
          <w:sz w:val="24"/>
          <w:szCs w:val="24"/>
          <w:lang w:val="it-IT"/>
        </w:rPr>
        <w:t>oltre  30</w:t>
      </w:r>
      <w:proofErr w:type="gramEnd"/>
      <w:r w:rsidRPr="008C3391">
        <w:rPr>
          <w:sz w:val="24"/>
          <w:szCs w:val="24"/>
          <w:lang w:val="it-IT"/>
        </w:rPr>
        <w:t xml:space="preserve"> partecipazioni. Molte sue opere si trovano nel patrimonio delle collezioni statali e particolari in Italia, Francia, Stati Uniti, Germania, Sud Africa, Olanda e Canada.</w:t>
      </w:r>
    </w:p>
    <w:p w:rsidR="003F7CAB" w:rsidRPr="008C3391" w:rsidRDefault="003F7CAB" w:rsidP="003F7CAB">
      <w:pPr>
        <w:spacing w:after="120" w:line="240" w:lineRule="auto"/>
        <w:ind w:firstLine="567"/>
        <w:jc w:val="both"/>
        <w:rPr>
          <w:sz w:val="24"/>
          <w:szCs w:val="24"/>
          <w:lang w:val="it-IT"/>
        </w:rPr>
      </w:pPr>
      <w:r w:rsidRPr="008C3391">
        <w:rPr>
          <w:sz w:val="24"/>
          <w:szCs w:val="24"/>
          <w:lang w:val="it-IT"/>
        </w:rPr>
        <w:t xml:space="preserve">La mostra, organizzata dall’Istituto Romeno di Cultura e Ricerca Umanistica di Venezia, in collaborazione col Complesso Museale di Oradea, propone la presentazione nella Nuova Galleria dell’Istituto Romeno di Venezia di una delle più antiche e rappresentative arti: l’arazzo. Gli arazzi di Maria </w:t>
      </w:r>
      <w:proofErr w:type="spellStart"/>
      <w:r w:rsidRPr="008C3391">
        <w:rPr>
          <w:sz w:val="24"/>
          <w:szCs w:val="24"/>
          <w:lang w:val="it-IT"/>
        </w:rPr>
        <w:t>Mihalache</w:t>
      </w:r>
      <w:proofErr w:type="spellEnd"/>
      <w:r w:rsidRPr="008C3391">
        <w:rPr>
          <w:sz w:val="24"/>
          <w:szCs w:val="24"/>
          <w:lang w:val="it-IT"/>
        </w:rPr>
        <w:t xml:space="preserve"> </w:t>
      </w:r>
      <w:proofErr w:type="spellStart"/>
      <w:r w:rsidRPr="008C3391">
        <w:rPr>
          <w:sz w:val="24"/>
          <w:szCs w:val="24"/>
          <w:lang w:val="it-IT"/>
        </w:rPr>
        <w:t>Blendea</w:t>
      </w:r>
      <w:proofErr w:type="spellEnd"/>
      <w:r w:rsidRPr="008C3391">
        <w:rPr>
          <w:sz w:val="24"/>
          <w:szCs w:val="24"/>
          <w:lang w:val="it-IT"/>
        </w:rPr>
        <w:t>, tesaurizzati nei più importanti musei della Romania (Museo Nazionale d’Arte, Complesso Museale di Oradea), ma anche in collezioni private autoctone o straniere, saranno presentate nell’ambiente veneziano, tanto affine a questo genere artistico.</w:t>
      </w:r>
    </w:p>
    <w:p w:rsidR="003F7CAB" w:rsidRPr="008C3391" w:rsidRDefault="003F7CAB" w:rsidP="003F7CAB">
      <w:pPr>
        <w:spacing w:after="120" w:line="240" w:lineRule="auto"/>
        <w:ind w:firstLine="567"/>
        <w:jc w:val="both"/>
        <w:rPr>
          <w:sz w:val="24"/>
          <w:szCs w:val="24"/>
          <w:lang w:val="it-IT"/>
        </w:rPr>
      </w:pPr>
      <w:r w:rsidRPr="008C3391">
        <w:rPr>
          <w:sz w:val="24"/>
          <w:szCs w:val="24"/>
          <w:lang w:val="it-IT"/>
        </w:rPr>
        <w:t xml:space="preserve">All’inaugurazione prenderà la parola il prof. dr. Aurel </w:t>
      </w:r>
      <w:proofErr w:type="spellStart"/>
      <w:r w:rsidRPr="008C3391">
        <w:rPr>
          <w:sz w:val="24"/>
          <w:szCs w:val="24"/>
          <w:lang w:val="it-IT"/>
        </w:rPr>
        <w:t>Chiriac</w:t>
      </w:r>
      <w:proofErr w:type="spellEnd"/>
      <w:r w:rsidRPr="008C3391">
        <w:rPr>
          <w:sz w:val="24"/>
          <w:szCs w:val="24"/>
          <w:lang w:val="it-IT"/>
        </w:rPr>
        <w:t>, direttore generale del Complesso Museale di Oradea, ricercatore e autore di vari volumi e saggi di storia dell’arte relativi alla pittura ecclesiastica del nord-ovest della Romania (</w:t>
      </w:r>
      <w:proofErr w:type="spellStart"/>
      <w:r w:rsidRPr="008C3391">
        <w:rPr>
          <w:sz w:val="24"/>
          <w:szCs w:val="24"/>
          <w:lang w:val="it-IT"/>
        </w:rPr>
        <w:t>secc</w:t>
      </w:r>
      <w:proofErr w:type="spellEnd"/>
      <w:r w:rsidRPr="008C3391">
        <w:rPr>
          <w:sz w:val="24"/>
          <w:szCs w:val="24"/>
          <w:lang w:val="it-IT"/>
        </w:rPr>
        <w:t xml:space="preserve">. XIV-XIX), agli oggetti di culto, all’artigianato popolare di </w:t>
      </w:r>
      <w:proofErr w:type="spellStart"/>
      <w:r w:rsidRPr="008C3391">
        <w:rPr>
          <w:sz w:val="24"/>
          <w:szCs w:val="24"/>
          <w:lang w:val="it-IT"/>
        </w:rPr>
        <w:t>Bihor</w:t>
      </w:r>
      <w:proofErr w:type="spellEnd"/>
      <w:r w:rsidRPr="008C3391">
        <w:rPr>
          <w:sz w:val="24"/>
          <w:szCs w:val="24"/>
          <w:lang w:val="it-IT"/>
        </w:rPr>
        <w:t>, all’architettura dei secoli XII-XIX nel nord-ovest della Romania, nonché saggi d’arte contemporanea.</w:t>
      </w:r>
    </w:p>
    <w:p w:rsidR="003F7CAB" w:rsidRDefault="003F7CAB" w:rsidP="003F7CAB">
      <w:pPr>
        <w:spacing w:after="120" w:line="240" w:lineRule="auto"/>
        <w:ind w:firstLine="567"/>
        <w:jc w:val="both"/>
        <w:rPr>
          <w:sz w:val="24"/>
          <w:szCs w:val="24"/>
          <w:lang w:val="it-IT"/>
        </w:rPr>
      </w:pPr>
      <w:r w:rsidRPr="008C3391">
        <w:rPr>
          <w:sz w:val="24"/>
          <w:szCs w:val="24"/>
          <w:lang w:val="it-IT"/>
        </w:rPr>
        <w:t xml:space="preserve">La mostra sarà aperta al pubblico fino al 15 maggio </w:t>
      </w:r>
      <w:proofErr w:type="spellStart"/>
      <w:r w:rsidRPr="008C3391">
        <w:rPr>
          <w:sz w:val="24"/>
          <w:szCs w:val="24"/>
          <w:lang w:val="it-IT"/>
        </w:rPr>
        <w:t>a.c.</w:t>
      </w:r>
      <w:proofErr w:type="spellEnd"/>
      <w:r w:rsidRPr="008C3391">
        <w:rPr>
          <w:sz w:val="24"/>
          <w:szCs w:val="24"/>
          <w:lang w:val="it-IT"/>
        </w:rPr>
        <w:t xml:space="preserve">, tra le 10-12 e le 16-19, negli spazi della Nuova Galleria dell’Istituto Romeno di Venezia, </w:t>
      </w:r>
      <w:proofErr w:type="spellStart"/>
      <w:r w:rsidRPr="008C3391">
        <w:rPr>
          <w:sz w:val="24"/>
          <w:szCs w:val="24"/>
          <w:lang w:val="it-IT"/>
        </w:rPr>
        <w:t>Cannaregio</w:t>
      </w:r>
      <w:proofErr w:type="spellEnd"/>
      <w:r w:rsidRPr="008C3391">
        <w:rPr>
          <w:sz w:val="24"/>
          <w:szCs w:val="24"/>
          <w:lang w:val="it-IT"/>
        </w:rPr>
        <w:t xml:space="preserve"> 2215 – 30121 Venezia. L’evento gode del sostegno finanziario dell’Istituto Culturale Romeno e del Complesso Museale di Oradea. L’entrata è libera.</w:t>
      </w:r>
    </w:p>
    <w:p w:rsidR="003F7CAB" w:rsidRDefault="003F7CAB" w:rsidP="003F7CAB">
      <w:pPr>
        <w:spacing w:after="120" w:line="240" w:lineRule="auto"/>
        <w:ind w:firstLine="567"/>
        <w:jc w:val="both"/>
        <w:rPr>
          <w:sz w:val="24"/>
          <w:szCs w:val="24"/>
          <w:lang w:val="it-IT"/>
        </w:rPr>
      </w:pPr>
    </w:p>
    <w:p w:rsidR="003F7CAB" w:rsidRPr="00191401" w:rsidRDefault="003F7CAB" w:rsidP="003F7CAB">
      <w:pPr>
        <w:shd w:val="clear" w:color="auto" w:fill="FFFFFF"/>
        <w:spacing w:after="120" w:line="240" w:lineRule="auto"/>
        <w:rPr>
          <w:rFonts w:cstheme="minorHAnsi"/>
          <w:b/>
          <w:u w:val="single"/>
          <w:lang w:val="it-IT"/>
        </w:rPr>
      </w:pPr>
      <w:r w:rsidRPr="00191401">
        <w:rPr>
          <w:rFonts w:cstheme="minorHAnsi"/>
          <w:b/>
          <w:u w:val="single"/>
          <w:shd w:val="clear" w:color="auto" w:fill="FFFFFF"/>
          <w:lang w:val="it-IT"/>
        </w:rPr>
        <w:t>Per ulteriori dettagli:</w:t>
      </w:r>
    </w:p>
    <w:p w:rsidR="003F7CAB" w:rsidRPr="00191401" w:rsidRDefault="003F7CAB" w:rsidP="003F7CAB">
      <w:pPr>
        <w:shd w:val="clear" w:color="auto" w:fill="FFFFFF"/>
        <w:spacing w:after="120" w:line="240" w:lineRule="auto"/>
        <w:rPr>
          <w:rFonts w:cstheme="minorHAnsi"/>
          <w:shd w:val="clear" w:color="auto" w:fill="FFFFFF"/>
          <w:lang w:val="it-IT"/>
        </w:rPr>
      </w:pPr>
      <w:r w:rsidRPr="00191401">
        <w:rPr>
          <w:rFonts w:cstheme="minorHAnsi"/>
          <w:b/>
          <w:shd w:val="clear" w:color="auto" w:fill="FFFFFF"/>
          <w:lang w:val="it-IT"/>
        </w:rPr>
        <w:t>Alexandru Damian</w:t>
      </w:r>
      <w:r w:rsidRPr="00191401">
        <w:rPr>
          <w:rFonts w:cstheme="minorHAnsi"/>
          <w:shd w:val="clear" w:color="auto" w:fill="FFFFFF"/>
          <w:lang w:val="it-IT"/>
        </w:rPr>
        <w:t>, coordinatore progetti arti visive</w:t>
      </w:r>
    </w:p>
    <w:p w:rsidR="003F7CAB" w:rsidRPr="00191401" w:rsidRDefault="003F7CAB" w:rsidP="003F7CAB">
      <w:pPr>
        <w:shd w:val="clear" w:color="auto" w:fill="FFFFFF"/>
        <w:spacing w:after="120" w:line="240" w:lineRule="auto"/>
        <w:rPr>
          <w:rFonts w:cstheme="minorHAnsi"/>
          <w:lang w:val="it-IT"/>
        </w:rPr>
      </w:pPr>
      <w:r w:rsidRPr="00191401">
        <w:rPr>
          <w:rFonts w:cstheme="minorHAnsi"/>
          <w:shd w:val="clear" w:color="auto" w:fill="FFFFFF"/>
          <w:lang w:val="it-IT"/>
        </w:rPr>
        <w:t>Tel. +39.041.524.2309</w:t>
      </w:r>
    </w:p>
    <w:p w:rsidR="003F7CAB" w:rsidRPr="00191401" w:rsidRDefault="003F7CAB" w:rsidP="003F7CAB">
      <w:pPr>
        <w:shd w:val="clear" w:color="auto" w:fill="FFFFFF"/>
        <w:spacing w:after="120" w:line="240" w:lineRule="auto"/>
        <w:rPr>
          <w:rFonts w:cstheme="minorHAnsi"/>
          <w:b/>
          <w:lang w:val="it-IT"/>
        </w:rPr>
      </w:pPr>
      <w:r w:rsidRPr="00191401">
        <w:rPr>
          <w:rFonts w:cstheme="minorHAnsi"/>
          <w:b/>
          <w:shd w:val="clear" w:color="auto" w:fill="FFFFFF"/>
          <w:lang w:val="it-IT"/>
        </w:rPr>
        <w:t>ISTITUTO ROMENO DI CULTURA E RICERCA UMANISTICA</w:t>
      </w:r>
    </w:p>
    <w:p w:rsidR="003F7CAB" w:rsidRPr="00191401" w:rsidRDefault="003F7CAB" w:rsidP="003F7CAB">
      <w:pPr>
        <w:shd w:val="clear" w:color="auto" w:fill="FFFFFF"/>
        <w:spacing w:after="120" w:line="240" w:lineRule="auto"/>
        <w:rPr>
          <w:rFonts w:cstheme="minorHAnsi"/>
          <w:lang w:val="it-IT"/>
        </w:rPr>
      </w:pPr>
      <w:r w:rsidRPr="00191401">
        <w:rPr>
          <w:rFonts w:cstheme="minorHAnsi"/>
          <w:shd w:val="clear" w:color="auto" w:fill="FFFFFF"/>
          <w:lang w:val="it-IT"/>
        </w:rPr>
        <w:t xml:space="preserve">Palazzo Correr - </w:t>
      </w:r>
      <w:proofErr w:type="spellStart"/>
      <w:r w:rsidRPr="00191401">
        <w:rPr>
          <w:rFonts w:cstheme="minorHAnsi"/>
          <w:shd w:val="clear" w:color="auto" w:fill="FFFFFF"/>
          <w:lang w:val="it-IT"/>
        </w:rPr>
        <w:t>Cannaregio</w:t>
      </w:r>
      <w:proofErr w:type="spellEnd"/>
      <w:r w:rsidRPr="00191401">
        <w:rPr>
          <w:rFonts w:cstheme="minorHAnsi"/>
          <w:shd w:val="clear" w:color="auto" w:fill="FFFFFF"/>
          <w:lang w:val="it-IT"/>
        </w:rPr>
        <w:t xml:space="preserve"> 2214 (Campo Santa Fosca)</w:t>
      </w:r>
    </w:p>
    <w:p w:rsidR="003F7CAB" w:rsidRPr="00191401" w:rsidRDefault="003F7CAB" w:rsidP="003F7CAB">
      <w:pPr>
        <w:shd w:val="clear" w:color="auto" w:fill="FFFFFF"/>
        <w:spacing w:after="120" w:line="240" w:lineRule="auto"/>
        <w:rPr>
          <w:rFonts w:cstheme="minorHAnsi"/>
          <w:shd w:val="clear" w:color="auto" w:fill="FFFFFF"/>
          <w:lang w:val="it-IT"/>
        </w:rPr>
      </w:pPr>
      <w:r w:rsidRPr="00191401">
        <w:rPr>
          <w:rFonts w:cstheme="minorHAnsi"/>
          <w:shd w:val="clear" w:color="auto" w:fill="FFFFFF"/>
          <w:lang w:val="it-IT"/>
        </w:rPr>
        <w:t>30121 Venezia, ITALIA</w:t>
      </w:r>
    </w:p>
    <w:p w:rsidR="003F7CAB" w:rsidRDefault="003F7CAB" w:rsidP="003F7CAB"/>
    <w:p w:rsidR="001754E8" w:rsidRDefault="001754E8">
      <w:bookmarkStart w:id="0" w:name="_GoBack"/>
      <w:bookmarkEnd w:id="0"/>
    </w:p>
    <w:sectPr w:rsidR="001754E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7CAB"/>
    <w:rsid w:val="001754E8"/>
    <w:rsid w:val="003F7C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885FB6E-9599-40F3-B976-55CDC92E9D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F7CAB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357</Words>
  <Characters>2073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Vicecomisar</dc:creator>
  <cp:keywords/>
  <dc:description/>
  <cp:lastModifiedBy>Vicecomisar</cp:lastModifiedBy>
  <cp:revision>1</cp:revision>
  <dcterms:created xsi:type="dcterms:W3CDTF">2014-04-11T08:39:00Z</dcterms:created>
  <dcterms:modified xsi:type="dcterms:W3CDTF">2014-04-11T08:40:00Z</dcterms:modified>
</cp:coreProperties>
</file>